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A0" w:rsidRDefault="00414EA0">
      <w:pPr>
        <w:pStyle w:val="Tekstpodstawowy"/>
        <w:spacing w:before="10"/>
        <w:rPr>
          <w:i w:val="0"/>
          <w:sz w:val="12"/>
        </w:rPr>
      </w:pPr>
    </w:p>
    <w:p w:rsidR="00414EA0" w:rsidRDefault="00C61717">
      <w:pPr>
        <w:pStyle w:val="Tekstpodstawowy"/>
        <w:ind w:left="110"/>
        <w:rPr>
          <w:i w:val="0"/>
          <w:sz w:val="20"/>
        </w:rPr>
      </w:pPr>
      <w:r>
        <w:rPr>
          <w:i w:val="0"/>
          <w:noProof/>
          <w:sz w:val="20"/>
          <w:lang w:eastAsia="pl-PL"/>
        </w:rPr>
        <w:drawing>
          <wp:inline distT="0" distB="0" distL="0" distR="0">
            <wp:extent cx="5479079" cy="5852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07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EA0" w:rsidRDefault="00414EA0">
      <w:pPr>
        <w:pStyle w:val="Tekstpodstawowy"/>
        <w:rPr>
          <w:i w:val="0"/>
          <w:sz w:val="20"/>
        </w:rPr>
      </w:pPr>
    </w:p>
    <w:p w:rsidR="00414EA0" w:rsidRDefault="00414EA0">
      <w:pPr>
        <w:pStyle w:val="Tekstpodstawowy"/>
        <w:spacing w:before="10"/>
        <w:rPr>
          <w:i w:val="0"/>
          <w:sz w:val="20"/>
        </w:rPr>
      </w:pPr>
    </w:p>
    <w:p w:rsidR="00414EA0" w:rsidRDefault="00FE78C4">
      <w:pPr>
        <w:ind w:left="6586"/>
        <w:rPr>
          <w:sz w:val="24"/>
        </w:rPr>
      </w:pPr>
      <w:r>
        <w:rPr>
          <w:sz w:val="24"/>
        </w:rPr>
        <w:t xml:space="preserve">Gdańsk, </w:t>
      </w:r>
      <w:r w:rsidR="00404381">
        <w:rPr>
          <w:sz w:val="24"/>
        </w:rPr>
        <w:t>29</w:t>
      </w:r>
      <w:r w:rsidR="00587084">
        <w:rPr>
          <w:sz w:val="24"/>
        </w:rPr>
        <w:t>.</w:t>
      </w:r>
      <w:r w:rsidR="00404381">
        <w:rPr>
          <w:sz w:val="24"/>
        </w:rPr>
        <w:t>03</w:t>
      </w:r>
      <w:r w:rsidR="00587084">
        <w:rPr>
          <w:sz w:val="24"/>
        </w:rPr>
        <w:t>.</w:t>
      </w:r>
      <w:r>
        <w:rPr>
          <w:sz w:val="24"/>
        </w:rPr>
        <w:t>2021</w:t>
      </w:r>
      <w:r w:rsidR="00C61717">
        <w:rPr>
          <w:sz w:val="24"/>
        </w:rPr>
        <w:t>r.</w:t>
      </w:r>
    </w:p>
    <w:p w:rsidR="00E40332" w:rsidRDefault="00E40332">
      <w:pPr>
        <w:spacing w:before="5"/>
        <w:ind w:left="825" w:right="4231"/>
        <w:rPr>
          <w:b/>
          <w:sz w:val="24"/>
        </w:rPr>
      </w:pPr>
    </w:p>
    <w:p w:rsidR="00414EA0" w:rsidRPr="00EE3F3E" w:rsidRDefault="00C61717">
      <w:pPr>
        <w:spacing w:before="5"/>
        <w:ind w:left="825" w:right="4231"/>
        <w:rPr>
          <w:sz w:val="24"/>
        </w:rPr>
      </w:pPr>
      <w:r>
        <w:rPr>
          <w:b/>
          <w:sz w:val="24"/>
        </w:rPr>
        <w:t xml:space="preserve">prof. ASP dr hab. Krzysztof Polkowski </w:t>
      </w:r>
      <w:r w:rsidRPr="00EE3F3E">
        <w:rPr>
          <w:sz w:val="24"/>
        </w:rPr>
        <w:t>Rektor Akademii Sztuk Pięknych</w:t>
      </w:r>
    </w:p>
    <w:p w:rsidR="00414EA0" w:rsidRPr="00EE3F3E" w:rsidRDefault="00C61717">
      <w:pPr>
        <w:ind w:left="825"/>
        <w:rPr>
          <w:sz w:val="24"/>
        </w:rPr>
      </w:pPr>
      <w:r w:rsidRPr="00EE3F3E">
        <w:rPr>
          <w:sz w:val="24"/>
        </w:rPr>
        <w:t>w Gdańsku</w:t>
      </w:r>
    </w:p>
    <w:p w:rsidR="00414EA0" w:rsidRDefault="00414EA0">
      <w:pPr>
        <w:pStyle w:val="Tekstpodstawowy"/>
        <w:spacing w:before="2"/>
        <w:rPr>
          <w:b/>
          <w:i w:val="0"/>
          <w:sz w:val="16"/>
        </w:rPr>
      </w:pPr>
    </w:p>
    <w:p w:rsidR="00414EA0" w:rsidRDefault="00C61717">
      <w:pPr>
        <w:spacing w:before="90"/>
        <w:ind w:left="2401" w:right="1879"/>
        <w:jc w:val="center"/>
        <w:rPr>
          <w:b/>
          <w:sz w:val="24"/>
        </w:rPr>
      </w:pPr>
      <w:r>
        <w:rPr>
          <w:b/>
          <w:sz w:val="24"/>
        </w:rPr>
        <w:t>Zarządzenie nr</w:t>
      </w:r>
      <w:r>
        <w:rPr>
          <w:b/>
          <w:spacing w:val="-5"/>
          <w:sz w:val="24"/>
        </w:rPr>
        <w:t xml:space="preserve"> </w:t>
      </w:r>
      <w:r w:rsidR="00404381">
        <w:rPr>
          <w:b/>
          <w:sz w:val="24"/>
        </w:rPr>
        <w:t>24</w:t>
      </w:r>
      <w:r>
        <w:rPr>
          <w:b/>
          <w:sz w:val="24"/>
        </w:rPr>
        <w:t>/202</w:t>
      </w:r>
      <w:r w:rsidR="00FE78C4">
        <w:rPr>
          <w:b/>
          <w:sz w:val="24"/>
        </w:rPr>
        <w:t>1</w:t>
      </w:r>
    </w:p>
    <w:p w:rsidR="00E40332" w:rsidRDefault="00C61717" w:rsidP="00EE3F3E">
      <w:pPr>
        <w:ind w:left="2401" w:right="1880"/>
        <w:jc w:val="center"/>
        <w:rPr>
          <w:b/>
          <w:sz w:val="24"/>
        </w:rPr>
      </w:pPr>
      <w:r>
        <w:rPr>
          <w:b/>
          <w:sz w:val="24"/>
        </w:rPr>
        <w:t>Rektora Akademii Sztuk Pięknych w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Gdańsku z dnia </w:t>
      </w:r>
      <w:r w:rsidR="00404381">
        <w:rPr>
          <w:b/>
          <w:sz w:val="24"/>
        </w:rPr>
        <w:t>29 marca</w:t>
      </w:r>
      <w:r w:rsidR="00587084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FE78C4"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r.</w:t>
      </w:r>
    </w:p>
    <w:p w:rsidR="00EE3F3E" w:rsidRPr="00EE3F3E" w:rsidRDefault="00EE3F3E" w:rsidP="00EE3F3E">
      <w:pPr>
        <w:ind w:left="2401" w:right="1880"/>
        <w:jc w:val="center"/>
        <w:rPr>
          <w:b/>
          <w:sz w:val="24"/>
        </w:rPr>
      </w:pPr>
    </w:p>
    <w:p w:rsidR="00414EA0" w:rsidRDefault="00C61717">
      <w:pPr>
        <w:ind w:left="2853" w:right="9" w:hanging="1412"/>
        <w:rPr>
          <w:b/>
          <w:sz w:val="24"/>
        </w:rPr>
      </w:pPr>
      <w:r>
        <w:rPr>
          <w:b/>
          <w:sz w:val="24"/>
        </w:rPr>
        <w:t>w sprawie wprowadzenia zmian w Regulaminie Organizacyjnym Akademii Sztuk Pięknych w Gdańsku</w:t>
      </w:r>
    </w:p>
    <w:p w:rsidR="00414EA0" w:rsidRDefault="00414EA0">
      <w:pPr>
        <w:pStyle w:val="Tekstpodstawowy"/>
        <w:rPr>
          <w:b/>
          <w:i w:val="0"/>
          <w:sz w:val="26"/>
        </w:rPr>
      </w:pPr>
    </w:p>
    <w:p w:rsidR="00414EA0" w:rsidRDefault="00C61717">
      <w:pPr>
        <w:ind w:left="825" w:right="299"/>
        <w:jc w:val="both"/>
        <w:rPr>
          <w:sz w:val="24"/>
        </w:rPr>
      </w:pPr>
      <w:r>
        <w:rPr>
          <w:sz w:val="24"/>
        </w:rPr>
        <w:t xml:space="preserve">Na podstawie art. 23 ust. 3 pkt 1 i 2 ustawy z dnia 20 lipca 2018 roku Prawo        </w:t>
      </w:r>
      <w:r w:rsidR="003D4344">
        <w:rPr>
          <w:sz w:val="24"/>
        </w:rPr>
        <w:t xml:space="preserve">                   </w:t>
      </w:r>
      <w:r>
        <w:rPr>
          <w:sz w:val="24"/>
        </w:rPr>
        <w:t xml:space="preserve"> o szkolnictwie wyższym  i nauce (tekst jednolity:   Dz. U. z  2018  r., poz. 1668   </w:t>
      </w:r>
      <w:r w:rsidR="003D4344">
        <w:rPr>
          <w:sz w:val="24"/>
        </w:rPr>
        <w:t xml:space="preserve">               </w:t>
      </w:r>
      <w:r>
        <w:rPr>
          <w:sz w:val="24"/>
        </w:rPr>
        <w:t xml:space="preserve"> z póź.zm.) w zw.  z  §  14  ust.  5  pkt  1,  2  Statutu  Akademii  Sztuk  Pięknych  </w:t>
      </w:r>
      <w:r w:rsidR="003D4344">
        <w:rPr>
          <w:sz w:val="24"/>
        </w:rPr>
        <w:t xml:space="preserve">                </w:t>
      </w:r>
      <w:r>
        <w:rPr>
          <w:sz w:val="24"/>
        </w:rPr>
        <w:t xml:space="preserve">w Gdańsku uchwalonego Uchwałą Senatu nr 27/2019 z dnia 26 czerwca  2019 r.  </w:t>
      </w:r>
      <w:r w:rsidR="003D4344">
        <w:rPr>
          <w:sz w:val="24"/>
        </w:rPr>
        <w:t xml:space="preserve">               </w:t>
      </w:r>
      <w:r>
        <w:rPr>
          <w:sz w:val="24"/>
        </w:rPr>
        <w:t xml:space="preserve">z </w:t>
      </w:r>
      <w:proofErr w:type="spellStart"/>
      <w:r>
        <w:rPr>
          <w:sz w:val="24"/>
        </w:rPr>
        <w:t>póź</w:t>
      </w:r>
      <w:proofErr w:type="spellEnd"/>
      <w:r>
        <w:rPr>
          <w:sz w:val="24"/>
        </w:rPr>
        <w:t>. zm., zarządza się, co</w:t>
      </w:r>
      <w:r>
        <w:rPr>
          <w:spacing w:val="-8"/>
          <w:sz w:val="24"/>
        </w:rPr>
        <w:t xml:space="preserve"> </w:t>
      </w:r>
      <w:r>
        <w:rPr>
          <w:sz w:val="24"/>
        </w:rPr>
        <w:t>następuje:</w:t>
      </w:r>
    </w:p>
    <w:p w:rsidR="00414EA0" w:rsidRDefault="00414EA0">
      <w:pPr>
        <w:pStyle w:val="Tekstpodstawowy"/>
        <w:rPr>
          <w:i w:val="0"/>
        </w:rPr>
      </w:pPr>
    </w:p>
    <w:p w:rsidR="00414EA0" w:rsidRDefault="00C61717">
      <w:pPr>
        <w:ind w:left="4644"/>
        <w:jc w:val="both"/>
        <w:rPr>
          <w:sz w:val="24"/>
        </w:rPr>
      </w:pPr>
      <w:r>
        <w:rPr>
          <w:sz w:val="24"/>
        </w:rPr>
        <w:t>§ 1</w:t>
      </w:r>
    </w:p>
    <w:p w:rsidR="00FE78C4" w:rsidRDefault="00C61717" w:rsidP="00FE78C4">
      <w:pPr>
        <w:spacing w:before="3" w:line="276" w:lineRule="auto"/>
        <w:ind w:left="825" w:right="307"/>
        <w:jc w:val="both"/>
        <w:rPr>
          <w:sz w:val="24"/>
        </w:rPr>
      </w:pPr>
      <w:r>
        <w:rPr>
          <w:sz w:val="24"/>
        </w:rPr>
        <w:t xml:space="preserve">Zmienia się Regulamin Organizacyjny Akademii Sztuk Pięknych w Gdańsku wprowadzony Zarządzeniem nr </w:t>
      </w:r>
      <w:r w:rsidR="00FE78C4">
        <w:rPr>
          <w:sz w:val="24"/>
        </w:rPr>
        <w:t>15</w:t>
      </w:r>
      <w:r>
        <w:rPr>
          <w:sz w:val="24"/>
        </w:rPr>
        <w:t>/20</w:t>
      </w:r>
      <w:r w:rsidR="00FE78C4">
        <w:rPr>
          <w:sz w:val="24"/>
        </w:rPr>
        <w:t>20</w:t>
      </w:r>
      <w:r>
        <w:rPr>
          <w:sz w:val="24"/>
        </w:rPr>
        <w:t xml:space="preserve"> Rektora Akademii Sztuk Pięknych </w:t>
      </w:r>
      <w:r w:rsidR="00E40332">
        <w:rPr>
          <w:sz w:val="24"/>
        </w:rPr>
        <w:br/>
      </w:r>
      <w:r>
        <w:rPr>
          <w:sz w:val="24"/>
        </w:rPr>
        <w:t xml:space="preserve">w Gdańsku w dniu </w:t>
      </w:r>
      <w:r w:rsidR="00FE78C4">
        <w:rPr>
          <w:sz w:val="24"/>
        </w:rPr>
        <w:t>17</w:t>
      </w:r>
      <w:r>
        <w:rPr>
          <w:sz w:val="24"/>
        </w:rPr>
        <w:t xml:space="preserve"> </w:t>
      </w:r>
      <w:r w:rsidR="00FE78C4">
        <w:rPr>
          <w:sz w:val="24"/>
        </w:rPr>
        <w:t xml:space="preserve">lutego </w:t>
      </w:r>
      <w:r>
        <w:rPr>
          <w:sz w:val="24"/>
        </w:rPr>
        <w:t>20</w:t>
      </w:r>
      <w:r w:rsidR="00FE78C4">
        <w:rPr>
          <w:sz w:val="24"/>
        </w:rPr>
        <w:t>20</w:t>
      </w:r>
      <w:r>
        <w:rPr>
          <w:sz w:val="24"/>
        </w:rPr>
        <w:t xml:space="preserve"> r. </w:t>
      </w:r>
      <w:r w:rsidR="00615B27">
        <w:rPr>
          <w:sz w:val="24"/>
        </w:rPr>
        <w:t xml:space="preserve">z </w:t>
      </w:r>
      <w:proofErr w:type="spellStart"/>
      <w:r w:rsidR="00615B27">
        <w:rPr>
          <w:sz w:val="24"/>
        </w:rPr>
        <w:t>poź</w:t>
      </w:r>
      <w:proofErr w:type="spellEnd"/>
      <w:r w:rsidR="00615B27">
        <w:rPr>
          <w:sz w:val="24"/>
        </w:rPr>
        <w:t xml:space="preserve">. zm. </w:t>
      </w:r>
      <w:r>
        <w:rPr>
          <w:sz w:val="24"/>
        </w:rPr>
        <w:t>w ten sposób że:</w:t>
      </w:r>
    </w:p>
    <w:p w:rsidR="00FE78C4" w:rsidRPr="00FE78C4" w:rsidRDefault="00FE78C4" w:rsidP="00FE78C4">
      <w:pPr>
        <w:spacing w:line="276" w:lineRule="auto"/>
        <w:ind w:left="825" w:right="307"/>
        <w:jc w:val="both"/>
        <w:rPr>
          <w:sz w:val="24"/>
          <w:szCs w:val="24"/>
        </w:rPr>
      </w:pPr>
    </w:p>
    <w:p w:rsidR="003D4344" w:rsidRDefault="003D4344" w:rsidP="003D434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  <w:sz w:val="24"/>
          <w:szCs w:val="24"/>
        </w:rPr>
      </w:pPr>
      <w:r w:rsidRPr="003D4344">
        <w:rPr>
          <w:color w:val="000000"/>
          <w:sz w:val="24"/>
          <w:szCs w:val="24"/>
        </w:rPr>
        <w:t>§ 6</w:t>
      </w:r>
      <w:r>
        <w:rPr>
          <w:color w:val="000000"/>
          <w:sz w:val="24"/>
          <w:szCs w:val="24"/>
        </w:rPr>
        <w:t xml:space="preserve"> otrzymuje brzmienie:</w:t>
      </w:r>
    </w:p>
    <w:p w:rsidR="003D4344" w:rsidRPr="00587084" w:rsidRDefault="003D4344" w:rsidP="003D4344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720"/>
        <w:rPr>
          <w:b/>
          <w:i/>
          <w:color w:val="000000"/>
          <w:sz w:val="24"/>
          <w:szCs w:val="24"/>
        </w:rPr>
      </w:pPr>
      <w:r w:rsidRPr="00587084">
        <w:rPr>
          <w:b/>
          <w:color w:val="000000"/>
          <w:sz w:val="24"/>
          <w:szCs w:val="24"/>
        </w:rPr>
        <w:t>„</w:t>
      </w:r>
      <w:r w:rsidRPr="00587084">
        <w:rPr>
          <w:b/>
          <w:i/>
          <w:color w:val="000000"/>
          <w:sz w:val="24"/>
          <w:szCs w:val="24"/>
        </w:rPr>
        <w:t xml:space="preserve">Funkcjami kierowniczymi w Uczelni są: </w:t>
      </w:r>
    </w:p>
    <w:p w:rsidR="003D4344" w:rsidRPr="00587084" w:rsidRDefault="003D4344" w:rsidP="003D434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  <w:color w:val="000000"/>
          <w:sz w:val="24"/>
          <w:szCs w:val="24"/>
        </w:rPr>
      </w:pPr>
      <w:r w:rsidRPr="00587084">
        <w:rPr>
          <w:i/>
          <w:color w:val="000000"/>
          <w:sz w:val="24"/>
          <w:szCs w:val="24"/>
        </w:rPr>
        <w:t>Rektor;</w:t>
      </w:r>
    </w:p>
    <w:p w:rsidR="003D4344" w:rsidRPr="00587084" w:rsidRDefault="003D4344" w:rsidP="003D434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  <w:color w:val="000000"/>
          <w:sz w:val="24"/>
          <w:szCs w:val="24"/>
        </w:rPr>
      </w:pPr>
      <w:r w:rsidRPr="00587084">
        <w:rPr>
          <w:i/>
          <w:color w:val="000000"/>
          <w:sz w:val="24"/>
          <w:szCs w:val="24"/>
        </w:rPr>
        <w:t>Prorektor;</w:t>
      </w:r>
    </w:p>
    <w:p w:rsidR="003D4344" w:rsidRPr="00587084" w:rsidRDefault="003D4344" w:rsidP="003D434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  <w:color w:val="000000"/>
          <w:sz w:val="24"/>
          <w:szCs w:val="24"/>
        </w:rPr>
      </w:pPr>
      <w:r w:rsidRPr="00587084">
        <w:rPr>
          <w:i/>
          <w:color w:val="000000"/>
          <w:sz w:val="24"/>
          <w:szCs w:val="24"/>
        </w:rPr>
        <w:t xml:space="preserve">Dziekan;   </w:t>
      </w:r>
    </w:p>
    <w:p w:rsidR="003D4344" w:rsidRPr="00587084" w:rsidRDefault="003D4344" w:rsidP="003D434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  <w:color w:val="000000"/>
          <w:sz w:val="24"/>
          <w:szCs w:val="24"/>
        </w:rPr>
      </w:pPr>
      <w:r w:rsidRPr="00587084">
        <w:rPr>
          <w:i/>
          <w:color w:val="000000"/>
          <w:sz w:val="24"/>
          <w:szCs w:val="24"/>
        </w:rPr>
        <w:t>Dyrektor Szkoły Doktorskiej.”</w:t>
      </w:r>
    </w:p>
    <w:p w:rsidR="003D4344" w:rsidRDefault="003D4344" w:rsidP="003D4344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  <w:sz w:val="24"/>
          <w:szCs w:val="24"/>
        </w:rPr>
      </w:pPr>
    </w:p>
    <w:p w:rsidR="00F913D5" w:rsidRDefault="00F913D5" w:rsidP="00F913D5">
      <w:pPr>
        <w:pStyle w:val="Akapitzlist"/>
        <w:numPr>
          <w:ilvl w:val="0"/>
          <w:numId w:val="4"/>
        </w:numPr>
        <w:spacing w:line="276" w:lineRule="auto"/>
        <w:ind w:right="307"/>
        <w:rPr>
          <w:sz w:val="24"/>
          <w:szCs w:val="24"/>
        </w:rPr>
      </w:pPr>
      <w:r w:rsidRPr="00F913D5">
        <w:rPr>
          <w:sz w:val="24"/>
          <w:szCs w:val="24"/>
        </w:rPr>
        <w:t>§ 9</w:t>
      </w:r>
      <w:r>
        <w:rPr>
          <w:sz w:val="24"/>
          <w:szCs w:val="24"/>
        </w:rPr>
        <w:t xml:space="preserve"> otrzymuje brzmienie:</w:t>
      </w:r>
    </w:p>
    <w:p w:rsidR="00F913D5" w:rsidRPr="00811DCB" w:rsidRDefault="00C860AF" w:rsidP="00C860AF">
      <w:pPr>
        <w:tabs>
          <w:tab w:val="left" w:pos="7938"/>
        </w:tabs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>„</w:t>
      </w:r>
      <w:r w:rsidR="00F913D5" w:rsidRPr="00811DCB">
        <w:rPr>
          <w:i/>
          <w:color w:val="000000"/>
          <w:sz w:val="24"/>
          <w:szCs w:val="24"/>
        </w:rPr>
        <w:t>SPIS TREŚCI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Rozdział I Postanowienia ogólne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>Rozdział II Zakres czynności kierowników jednostek organizacyjnych i pracowników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Rozdział III Struktura organizacyjna administracji </w:t>
      </w:r>
    </w:p>
    <w:p w:rsidR="00F913D5" w:rsidRPr="00811DCB" w:rsidRDefault="00F913D5" w:rsidP="00C860AF">
      <w:pPr>
        <w:spacing w:line="276" w:lineRule="auto"/>
        <w:ind w:left="360" w:right="83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Jednostki podlegające Rektorowi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Jednostki organizacyjne podlegające Prorektorom 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>Jednostki podlegające Dyrektorowi administracyjnemu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Jednostki podlegające Kwestorowi/Dyrektorowi finansowemu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lastRenderedPageBreak/>
        <w:t xml:space="preserve">Rozdział IV Zakres działania jednostek organizacyjnych administracji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Dyrektor administracyjny                                                                                                                                        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Kwestor/Dyrektor finansowy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Kwestura – Dział Finansowo-Księgowy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Dział Administracyjny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Obiekt przy ul. </w:t>
      </w:r>
      <w:proofErr w:type="spellStart"/>
      <w:r w:rsidRPr="00811DCB">
        <w:rPr>
          <w:i/>
          <w:color w:val="000000"/>
          <w:sz w:val="24"/>
          <w:szCs w:val="24"/>
        </w:rPr>
        <w:t>Chlebnickiej</w:t>
      </w:r>
      <w:proofErr w:type="spellEnd"/>
      <w:r w:rsidRPr="00811DCB">
        <w:rPr>
          <w:i/>
          <w:color w:val="000000"/>
          <w:sz w:val="24"/>
          <w:szCs w:val="24"/>
        </w:rPr>
        <w:t xml:space="preserve">, Dom studenta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Obiekt przy ul. Targ Węglowy – Wielka Zbrojownia, w tym Zbrojownia Sztuki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Obiekt przy ul. Plac Wałowy – Mała Zbrojownia </w:t>
      </w:r>
    </w:p>
    <w:p w:rsidR="00F913D5" w:rsidRPr="00713D56" w:rsidRDefault="00F913D5" w:rsidP="00C860AF">
      <w:pPr>
        <w:spacing w:line="276" w:lineRule="auto"/>
        <w:ind w:left="360"/>
        <w:rPr>
          <w:i/>
          <w:sz w:val="24"/>
          <w:szCs w:val="24"/>
        </w:rPr>
      </w:pPr>
      <w:r w:rsidRPr="00713D56">
        <w:rPr>
          <w:i/>
          <w:sz w:val="24"/>
          <w:szCs w:val="24"/>
        </w:rPr>
        <w:t>Biuro ds. ewidencji majątku i inwentaryzacji</w:t>
      </w:r>
    </w:p>
    <w:p w:rsidR="00F913D5" w:rsidRPr="00811DCB" w:rsidRDefault="00F913D5" w:rsidP="00C860AF">
      <w:pPr>
        <w:spacing w:line="276" w:lineRule="auto"/>
        <w:ind w:left="360"/>
        <w:rPr>
          <w:i/>
          <w:sz w:val="24"/>
          <w:szCs w:val="24"/>
        </w:rPr>
      </w:pPr>
      <w:r w:rsidRPr="00811DCB">
        <w:rPr>
          <w:i/>
          <w:sz w:val="24"/>
          <w:szCs w:val="24"/>
        </w:rPr>
        <w:t xml:space="preserve">Biuro Inwestycji i Remontów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Dział Kadr i Płac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Ośrodek Informatyczny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Biuro Zamówień Publicznych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Biuro ds. BHP i POŻ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Biuro Programów Infrastrukturalnych i Badawczych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Biuro Rektora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Biuro Radcy Prawnego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Samodzielne Stanowisko ds. Audytu Wewnętrznego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Samodzielne Stanowisko ds. Obronnych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Pełnomocnik ds. informacji niejawnych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bookmarkStart w:id="0" w:name="_heading=h.gjdgxs" w:colFirst="0" w:colLast="0"/>
      <w:bookmarkEnd w:id="0"/>
      <w:r w:rsidRPr="00811DCB">
        <w:rPr>
          <w:i/>
          <w:color w:val="000000"/>
          <w:sz w:val="24"/>
          <w:szCs w:val="24"/>
        </w:rPr>
        <w:t>Inspektor Ochrony Danych Osobowych</w:t>
      </w:r>
    </w:p>
    <w:p w:rsidR="00F913D5" w:rsidRPr="00713D56" w:rsidRDefault="00F913D5" w:rsidP="00C860AF">
      <w:pPr>
        <w:spacing w:line="276" w:lineRule="auto"/>
        <w:ind w:left="360"/>
        <w:rPr>
          <w:i/>
          <w:sz w:val="24"/>
          <w:szCs w:val="24"/>
        </w:rPr>
      </w:pPr>
      <w:r w:rsidRPr="00713D56">
        <w:rPr>
          <w:i/>
          <w:sz w:val="24"/>
          <w:szCs w:val="24"/>
        </w:rPr>
        <w:t>Dział Kształcenia</w:t>
      </w:r>
    </w:p>
    <w:p w:rsidR="00F913D5" w:rsidRPr="00713D56" w:rsidRDefault="00F913D5" w:rsidP="00C860AF">
      <w:pPr>
        <w:spacing w:line="276" w:lineRule="auto"/>
        <w:ind w:left="360"/>
        <w:rPr>
          <w:i/>
          <w:sz w:val="24"/>
          <w:szCs w:val="24"/>
        </w:rPr>
      </w:pPr>
      <w:r w:rsidRPr="00713D56">
        <w:rPr>
          <w:i/>
          <w:sz w:val="24"/>
          <w:szCs w:val="24"/>
        </w:rPr>
        <w:t xml:space="preserve">Biblioteka </w:t>
      </w:r>
    </w:p>
    <w:p w:rsidR="00F913D5" w:rsidRPr="00713D56" w:rsidRDefault="00F913D5" w:rsidP="00C860AF">
      <w:pPr>
        <w:spacing w:line="276" w:lineRule="auto"/>
        <w:ind w:left="360"/>
        <w:rPr>
          <w:i/>
          <w:sz w:val="24"/>
          <w:szCs w:val="24"/>
        </w:rPr>
      </w:pPr>
      <w:r w:rsidRPr="00713D56">
        <w:rPr>
          <w:i/>
          <w:sz w:val="24"/>
          <w:szCs w:val="24"/>
        </w:rPr>
        <w:t xml:space="preserve">Archiwum </w:t>
      </w:r>
    </w:p>
    <w:p w:rsidR="00F913D5" w:rsidRPr="00713D56" w:rsidRDefault="00F913D5" w:rsidP="00C860AF">
      <w:pPr>
        <w:spacing w:line="276" w:lineRule="auto"/>
        <w:ind w:left="360"/>
        <w:rPr>
          <w:i/>
          <w:sz w:val="24"/>
          <w:szCs w:val="24"/>
        </w:rPr>
      </w:pPr>
      <w:r w:rsidRPr="00713D56">
        <w:rPr>
          <w:i/>
          <w:sz w:val="24"/>
          <w:szCs w:val="24"/>
        </w:rPr>
        <w:t>Biuro ds. Współpracy i  Umiędzynarodowienia</w:t>
      </w:r>
    </w:p>
    <w:p w:rsidR="00F913D5" w:rsidRPr="00713D56" w:rsidRDefault="00F913D5" w:rsidP="00C860AF">
      <w:pPr>
        <w:spacing w:line="276" w:lineRule="auto"/>
        <w:ind w:left="360"/>
        <w:rPr>
          <w:i/>
          <w:sz w:val="24"/>
          <w:szCs w:val="24"/>
        </w:rPr>
      </w:pPr>
      <w:r w:rsidRPr="00713D56">
        <w:rPr>
          <w:i/>
          <w:sz w:val="24"/>
          <w:szCs w:val="24"/>
        </w:rPr>
        <w:t>Biuro Promocji Uczelni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>Rozdział V Postanowienia końcowe</w:t>
      </w:r>
      <w:r w:rsidR="00C860AF" w:rsidRPr="00811DCB">
        <w:rPr>
          <w:i/>
          <w:color w:val="000000"/>
          <w:sz w:val="24"/>
          <w:szCs w:val="24"/>
        </w:rPr>
        <w:t>”</w:t>
      </w:r>
      <w:r w:rsidRPr="00811DCB">
        <w:rPr>
          <w:i/>
          <w:color w:val="000000"/>
          <w:sz w:val="24"/>
          <w:szCs w:val="24"/>
        </w:rPr>
        <w:t xml:space="preserve">  </w:t>
      </w:r>
    </w:p>
    <w:p w:rsidR="00F913D5" w:rsidRDefault="00F913D5" w:rsidP="00F913D5">
      <w:pPr>
        <w:pStyle w:val="Akapitzlist"/>
        <w:spacing w:line="276" w:lineRule="auto"/>
        <w:ind w:left="720" w:right="307" w:firstLine="0"/>
        <w:rPr>
          <w:sz w:val="24"/>
          <w:szCs w:val="24"/>
        </w:rPr>
      </w:pPr>
    </w:p>
    <w:p w:rsidR="00C860AF" w:rsidRDefault="00587084" w:rsidP="00C860AF">
      <w:pPr>
        <w:pStyle w:val="Akapitzlist"/>
        <w:numPr>
          <w:ilvl w:val="0"/>
          <w:numId w:val="4"/>
        </w:numPr>
        <w:spacing w:line="276" w:lineRule="auto"/>
        <w:ind w:right="307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C860AF" w:rsidRPr="00C860AF">
        <w:rPr>
          <w:sz w:val="24"/>
          <w:szCs w:val="24"/>
        </w:rPr>
        <w:t>§ 10</w:t>
      </w:r>
      <w:r>
        <w:rPr>
          <w:sz w:val="24"/>
          <w:szCs w:val="24"/>
        </w:rPr>
        <w:t xml:space="preserve"> zmienia się:</w:t>
      </w:r>
    </w:p>
    <w:p w:rsidR="00F913D5" w:rsidRPr="00587084" w:rsidRDefault="00C860AF" w:rsidP="00C860AF">
      <w:pPr>
        <w:pStyle w:val="Akapitzlist"/>
        <w:spacing w:line="276" w:lineRule="auto"/>
        <w:ind w:left="720" w:right="307" w:firstLine="0"/>
        <w:rPr>
          <w:i/>
          <w:sz w:val="24"/>
          <w:szCs w:val="24"/>
        </w:rPr>
      </w:pPr>
      <w:r w:rsidRPr="00587084">
        <w:rPr>
          <w:i/>
          <w:sz w:val="24"/>
          <w:szCs w:val="24"/>
        </w:rPr>
        <w:t>„PZP</w:t>
      </w:r>
      <w:r w:rsidRPr="00587084">
        <w:rPr>
          <w:i/>
          <w:sz w:val="24"/>
          <w:szCs w:val="24"/>
        </w:rPr>
        <w:tab/>
        <w:t>Ustawa z dnia 11 września 2019 r. - Prawo zamówień Dz.U. 2019 poz. 2019”</w:t>
      </w:r>
    </w:p>
    <w:p w:rsidR="00811DCB" w:rsidRDefault="00811DCB" w:rsidP="00C860AF">
      <w:pPr>
        <w:pStyle w:val="Akapitzlist"/>
        <w:spacing w:line="276" w:lineRule="auto"/>
        <w:ind w:left="720" w:right="307" w:firstLine="0"/>
        <w:rPr>
          <w:i/>
          <w:sz w:val="24"/>
          <w:szCs w:val="24"/>
        </w:rPr>
      </w:pPr>
    </w:p>
    <w:p w:rsidR="00FE78C4" w:rsidRPr="003D4344" w:rsidRDefault="00C61717" w:rsidP="003D4344">
      <w:pPr>
        <w:pStyle w:val="Akapitzlist"/>
        <w:numPr>
          <w:ilvl w:val="0"/>
          <w:numId w:val="4"/>
        </w:numPr>
        <w:spacing w:line="276" w:lineRule="auto"/>
        <w:ind w:right="307"/>
        <w:rPr>
          <w:sz w:val="24"/>
          <w:szCs w:val="24"/>
        </w:rPr>
      </w:pPr>
      <w:r w:rsidRPr="003D4344">
        <w:rPr>
          <w:sz w:val="24"/>
          <w:szCs w:val="24"/>
        </w:rPr>
        <w:t xml:space="preserve">§ </w:t>
      </w:r>
      <w:r w:rsidR="00FE78C4" w:rsidRPr="003D4344">
        <w:rPr>
          <w:sz w:val="24"/>
          <w:szCs w:val="24"/>
        </w:rPr>
        <w:t>21</w:t>
      </w:r>
      <w:r w:rsidRPr="003D4344">
        <w:rPr>
          <w:sz w:val="24"/>
          <w:szCs w:val="24"/>
        </w:rPr>
        <w:t xml:space="preserve"> otrzymuje brzmienie:</w:t>
      </w:r>
    </w:p>
    <w:p w:rsidR="00FE78C4" w:rsidRPr="00587084" w:rsidRDefault="00FE78C4" w:rsidP="00FE78C4">
      <w:pPr>
        <w:pStyle w:val="Nagwek1"/>
        <w:spacing w:line="276" w:lineRule="auto"/>
        <w:ind w:left="1545" w:firstLine="0"/>
      </w:pPr>
      <w:r w:rsidRPr="00587084">
        <w:t xml:space="preserve">„Pion Rektora tworzą merytorycznie i organizacyjnie podległe jednostki organizacyjne administracji: </w:t>
      </w:r>
    </w:p>
    <w:p w:rsidR="00FE78C4" w:rsidRPr="00587084" w:rsidRDefault="00FE78C4" w:rsidP="00FE78C4">
      <w:pPr>
        <w:pStyle w:val="Nagwek1"/>
        <w:spacing w:line="276" w:lineRule="auto"/>
        <w:ind w:left="1545" w:firstLine="0"/>
        <w:rPr>
          <w:b w:val="0"/>
        </w:rPr>
      </w:pPr>
      <w:r w:rsidRPr="00587084">
        <w:rPr>
          <w:b w:val="0"/>
        </w:rPr>
        <w:t xml:space="preserve">1) Biuro Rektora; </w:t>
      </w:r>
    </w:p>
    <w:p w:rsidR="00FE78C4" w:rsidRPr="00587084" w:rsidRDefault="00FE78C4" w:rsidP="00FE78C4">
      <w:pPr>
        <w:pStyle w:val="Nagwek1"/>
        <w:spacing w:line="276" w:lineRule="auto"/>
        <w:ind w:left="1545" w:firstLine="0"/>
        <w:rPr>
          <w:b w:val="0"/>
        </w:rPr>
      </w:pPr>
      <w:r w:rsidRPr="00587084">
        <w:rPr>
          <w:b w:val="0"/>
        </w:rPr>
        <w:t xml:space="preserve">2) Dział Kadr i Płac; </w:t>
      </w:r>
    </w:p>
    <w:p w:rsidR="00FE78C4" w:rsidRPr="00587084" w:rsidRDefault="00FE78C4" w:rsidP="00FE78C4">
      <w:pPr>
        <w:pStyle w:val="Nagwek1"/>
        <w:spacing w:line="276" w:lineRule="auto"/>
        <w:ind w:left="1545" w:firstLine="0"/>
        <w:rPr>
          <w:b w:val="0"/>
        </w:rPr>
      </w:pPr>
      <w:r w:rsidRPr="00587084">
        <w:rPr>
          <w:b w:val="0"/>
        </w:rPr>
        <w:t xml:space="preserve">3) Biuro Radcy Prawnego; </w:t>
      </w:r>
    </w:p>
    <w:p w:rsidR="00FE78C4" w:rsidRPr="00587084" w:rsidRDefault="00FE78C4" w:rsidP="00FE78C4">
      <w:pPr>
        <w:pStyle w:val="Nagwek1"/>
        <w:spacing w:line="276" w:lineRule="auto"/>
        <w:ind w:left="1545" w:firstLine="0"/>
        <w:rPr>
          <w:b w:val="0"/>
        </w:rPr>
      </w:pPr>
      <w:r w:rsidRPr="00587084">
        <w:rPr>
          <w:b w:val="0"/>
        </w:rPr>
        <w:t xml:space="preserve">4) Samodzielne Stanowisko ds. Audytu Wewnętrznego; </w:t>
      </w:r>
    </w:p>
    <w:p w:rsidR="00FE78C4" w:rsidRPr="00587084" w:rsidRDefault="00FE78C4" w:rsidP="00FE78C4">
      <w:pPr>
        <w:pStyle w:val="Nagwek1"/>
        <w:spacing w:line="276" w:lineRule="auto"/>
        <w:ind w:left="1545" w:firstLine="0"/>
        <w:rPr>
          <w:b w:val="0"/>
        </w:rPr>
      </w:pPr>
      <w:r w:rsidRPr="00587084">
        <w:rPr>
          <w:b w:val="0"/>
        </w:rPr>
        <w:t xml:space="preserve">5) Samodzielne Stanowisko ds. Obronnych; </w:t>
      </w:r>
    </w:p>
    <w:p w:rsidR="00FE78C4" w:rsidRPr="00587084" w:rsidRDefault="00FE78C4" w:rsidP="00FE78C4">
      <w:pPr>
        <w:pStyle w:val="Nagwek1"/>
        <w:spacing w:line="276" w:lineRule="auto"/>
        <w:ind w:left="1545" w:firstLine="0"/>
        <w:rPr>
          <w:b w:val="0"/>
        </w:rPr>
      </w:pPr>
      <w:r w:rsidRPr="00587084">
        <w:rPr>
          <w:b w:val="0"/>
        </w:rPr>
        <w:t xml:space="preserve">6) Pełnomocnik ds. Informacji Niejawnych; </w:t>
      </w:r>
    </w:p>
    <w:p w:rsidR="00FE78C4" w:rsidRPr="00587084" w:rsidRDefault="00FE78C4" w:rsidP="00FE78C4">
      <w:pPr>
        <w:pStyle w:val="Nagwek1"/>
        <w:spacing w:line="276" w:lineRule="auto"/>
        <w:ind w:left="1545" w:firstLine="0"/>
        <w:rPr>
          <w:b w:val="0"/>
        </w:rPr>
      </w:pPr>
      <w:r w:rsidRPr="00587084">
        <w:rPr>
          <w:b w:val="0"/>
        </w:rPr>
        <w:t xml:space="preserve">7) Inspektor Ochrony Danych Osobowych </w:t>
      </w:r>
    </w:p>
    <w:p w:rsidR="00FE78C4" w:rsidRPr="00587084" w:rsidRDefault="00FE78C4" w:rsidP="00FE78C4">
      <w:pPr>
        <w:pStyle w:val="Nagwek1"/>
        <w:spacing w:line="276" w:lineRule="auto"/>
        <w:ind w:left="1545" w:firstLine="0"/>
        <w:rPr>
          <w:b w:val="0"/>
        </w:rPr>
      </w:pPr>
      <w:r w:rsidRPr="00587084">
        <w:rPr>
          <w:b w:val="0"/>
        </w:rPr>
        <w:t xml:space="preserve">8) Biuro Zamówień Publicznych </w:t>
      </w:r>
    </w:p>
    <w:p w:rsidR="00FE78C4" w:rsidRPr="00587084" w:rsidRDefault="00FE78C4" w:rsidP="00FE78C4">
      <w:pPr>
        <w:pStyle w:val="Nagwek1"/>
        <w:spacing w:line="276" w:lineRule="auto"/>
        <w:ind w:left="1545" w:firstLine="0"/>
        <w:rPr>
          <w:b w:val="0"/>
        </w:rPr>
      </w:pPr>
      <w:r w:rsidRPr="00587084">
        <w:rPr>
          <w:b w:val="0"/>
        </w:rPr>
        <w:lastRenderedPageBreak/>
        <w:t xml:space="preserve">9) Ośrodek Informatyczny” </w:t>
      </w:r>
    </w:p>
    <w:p w:rsidR="00FE78C4" w:rsidRPr="00E40332" w:rsidRDefault="00FE78C4" w:rsidP="00E40332">
      <w:pPr>
        <w:spacing w:line="276" w:lineRule="auto"/>
        <w:ind w:right="307"/>
        <w:rPr>
          <w:sz w:val="24"/>
          <w:szCs w:val="24"/>
        </w:rPr>
      </w:pPr>
    </w:p>
    <w:p w:rsidR="00FE78C4" w:rsidRDefault="00FE78C4" w:rsidP="003D4344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FE78C4">
        <w:rPr>
          <w:sz w:val="24"/>
          <w:szCs w:val="24"/>
        </w:rPr>
        <w:t>§ 22 ust. 3 otrzymuje brzmienie:</w:t>
      </w:r>
    </w:p>
    <w:p w:rsidR="00811DCB" w:rsidRPr="00587084" w:rsidRDefault="00811DCB" w:rsidP="00811DCB">
      <w:pPr>
        <w:pStyle w:val="Nagwek1"/>
        <w:spacing w:line="276" w:lineRule="auto"/>
        <w:ind w:left="1440" w:firstLine="0"/>
      </w:pPr>
      <w:r w:rsidRPr="00587084">
        <w:t xml:space="preserve">„Pion Prorektora ds. Współpracy i Promocji tworzą merytorycznie i organizacyjnie podlegające jednostki organizacyjne: </w:t>
      </w:r>
    </w:p>
    <w:p w:rsidR="00811DCB" w:rsidRPr="00587084" w:rsidRDefault="00811DCB" w:rsidP="00811DCB">
      <w:pPr>
        <w:pStyle w:val="Nagwek1"/>
        <w:spacing w:line="276" w:lineRule="auto"/>
        <w:ind w:left="1440" w:firstLine="0"/>
        <w:rPr>
          <w:b w:val="0"/>
        </w:rPr>
      </w:pPr>
      <w:r w:rsidRPr="00587084">
        <w:rPr>
          <w:b w:val="0"/>
        </w:rPr>
        <w:t>1) Biuro ds. W</w:t>
      </w:r>
      <w:r w:rsidR="008D6838" w:rsidRPr="00587084">
        <w:rPr>
          <w:b w:val="0"/>
        </w:rPr>
        <w:t>spółpracy i Umiędzynarodowienia;</w:t>
      </w:r>
    </w:p>
    <w:p w:rsidR="00811DCB" w:rsidRPr="00587084" w:rsidRDefault="00811DCB" w:rsidP="00811DCB">
      <w:pPr>
        <w:pStyle w:val="Nagwek1"/>
        <w:spacing w:line="276" w:lineRule="auto"/>
        <w:ind w:left="1440" w:firstLine="0"/>
        <w:rPr>
          <w:b w:val="0"/>
        </w:rPr>
      </w:pPr>
      <w:r w:rsidRPr="00587084">
        <w:rPr>
          <w:b w:val="0"/>
        </w:rPr>
        <w:t xml:space="preserve">2) Biuro Promocji </w:t>
      </w:r>
      <w:r w:rsidR="008D6838" w:rsidRPr="00587084">
        <w:rPr>
          <w:b w:val="0"/>
        </w:rPr>
        <w:t>Uczelni;</w:t>
      </w:r>
    </w:p>
    <w:p w:rsidR="00811DCB" w:rsidRPr="00587084" w:rsidRDefault="00811DCB" w:rsidP="00811DCB">
      <w:pPr>
        <w:pStyle w:val="Nagwek1"/>
        <w:spacing w:line="276" w:lineRule="auto"/>
        <w:ind w:left="1440" w:firstLine="0"/>
        <w:rPr>
          <w:b w:val="0"/>
        </w:rPr>
      </w:pPr>
      <w:r w:rsidRPr="00587084">
        <w:rPr>
          <w:b w:val="0"/>
        </w:rPr>
        <w:t>3) Biuro Programów Infrastrukturalnych i Badawczych</w:t>
      </w:r>
      <w:r w:rsidR="008D6838" w:rsidRPr="00587084">
        <w:rPr>
          <w:b w:val="0"/>
        </w:rPr>
        <w:t>.</w:t>
      </w:r>
      <w:r w:rsidRPr="00587084">
        <w:rPr>
          <w:b w:val="0"/>
        </w:rPr>
        <w:t>”</w:t>
      </w:r>
    </w:p>
    <w:p w:rsidR="00811DCB" w:rsidRDefault="00811DCB" w:rsidP="00811DCB">
      <w:pPr>
        <w:pStyle w:val="Akapitzlist"/>
        <w:spacing w:line="276" w:lineRule="auto"/>
        <w:ind w:left="720" w:firstLine="0"/>
        <w:rPr>
          <w:sz w:val="24"/>
          <w:szCs w:val="24"/>
        </w:rPr>
      </w:pPr>
    </w:p>
    <w:p w:rsidR="008D6838" w:rsidRPr="008D6838" w:rsidRDefault="008D6838" w:rsidP="008D6838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8D6838">
        <w:rPr>
          <w:sz w:val="24"/>
          <w:szCs w:val="24"/>
        </w:rPr>
        <w:t>§ 23</w:t>
      </w:r>
      <w:r>
        <w:rPr>
          <w:sz w:val="24"/>
          <w:szCs w:val="24"/>
        </w:rPr>
        <w:t xml:space="preserve"> otrzymuje brzmienie:</w:t>
      </w:r>
    </w:p>
    <w:p w:rsidR="008D6838" w:rsidRPr="00587084" w:rsidRDefault="008D6838" w:rsidP="008D6838">
      <w:pPr>
        <w:pStyle w:val="Akapitzlist"/>
        <w:spacing w:line="276" w:lineRule="auto"/>
        <w:ind w:left="1440" w:firstLine="0"/>
        <w:rPr>
          <w:b/>
          <w:i/>
          <w:sz w:val="24"/>
          <w:szCs w:val="24"/>
        </w:rPr>
      </w:pPr>
      <w:r w:rsidRPr="00587084">
        <w:rPr>
          <w:b/>
          <w:i/>
          <w:sz w:val="24"/>
          <w:szCs w:val="24"/>
        </w:rPr>
        <w:t>„Pion Dyrektora administracyjnego tworzą merytorycznie i organizacyjnie podległe jednostki organizacyjne administracji:</w:t>
      </w:r>
    </w:p>
    <w:p w:rsidR="008D6838" w:rsidRPr="00587084" w:rsidRDefault="008D6838" w:rsidP="008D6838">
      <w:pPr>
        <w:pStyle w:val="Akapitzlist"/>
        <w:spacing w:line="276" w:lineRule="auto"/>
        <w:ind w:left="1440" w:firstLine="0"/>
        <w:rPr>
          <w:i/>
          <w:sz w:val="24"/>
          <w:szCs w:val="24"/>
        </w:rPr>
      </w:pPr>
      <w:r w:rsidRPr="00587084">
        <w:rPr>
          <w:i/>
          <w:sz w:val="24"/>
          <w:szCs w:val="24"/>
        </w:rPr>
        <w:t>Dział Administracyjny;</w:t>
      </w:r>
    </w:p>
    <w:p w:rsidR="008D6838" w:rsidRPr="00587084" w:rsidRDefault="008D6838" w:rsidP="008D6838">
      <w:pPr>
        <w:pStyle w:val="Akapitzlist"/>
        <w:spacing w:line="276" w:lineRule="auto"/>
        <w:ind w:left="1440" w:firstLine="0"/>
        <w:rPr>
          <w:i/>
          <w:sz w:val="24"/>
          <w:szCs w:val="24"/>
        </w:rPr>
      </w:pPr>
      <w:r w:rsidRPr="00587084">
        <w:rPr>
          <w:i/>
          <w:sz w:val="24"/>
          <w:szCs w:val="24"/>
        </w:rPr>
        <w:t>Biuro ds. ewidencji majątku i inwentaryzacji;</w:t>
      </w:r>
    </w:p>
    <w:p w:rsidR="008D6838" w:rsidRPr="00587084" w:rsidRDefault="008D6838" w:rsidP="008D6838">
      <w:pPr>
        <w:pStyle w:val="Akapitzlist"/>
        <w:spacing w:line="276" w:lineRule="auto"/>
        <w:ind w:left="1440" w:firstLine="0"/>
        <w:rPr>
          <w:i/>
          <w:sz w:val="24"/>
          <w:szCs w:val="24"/>
        </w:rPr>
      </w:pPr>
      <w:r w:rsidRPr="00587084">
        <w:rPr>
          <w:i/>
          <w:sz w:val="24"/>
          <w:szCs w:val="24"/>
        </w:rPr>
        <w:t xml:space="preserve">Biuro ds. BHP i P. </w:t>
      </w:r>
      <w:proofErr w:type="spellStart"/>
      <w:r w:rsidRPr="00587084">
        <w:rPr>
          <w:i/>
          <w:sz w:val="24"/>
          <w:szCs w:val="24"/>
        </w:rPr>
        <w:t>Poż</w:t>
      </w:r>
      <w:proofErr w:type="spellEnd"/>
      <w:r w:rsidRPr="00587084">
        <w:rPr>
          <w:i/>
          <w:sz w:val="24"/>
          <w:szCs w:val="24"/>
        </w:rPr>
        <w:t>;</w:t>
      </w:r>
    </w:p>
    <w:p w:rsidR="008D6838" w:rsidRPr="00587084" w:rsidRDefault="008D6838" w:rsidP="008D6838">
      <w:pPr>
        <w:pStyle w:val="Akapitzlist"/>
        <w:spacing w:line="276" w:lineRule="auto"/>
        <w:ind w:left="1440" w:firstLine="0"/>
        <w:rPr>
          <w:i/>
          <w:sz w:val="24"/>
          <w:szCs w:val="24"/>
        </w:rPr>
      </w:pPr>
      <w:r w:rsidRPr="00587084">
        <w:rPr>
          <w:i/>
          <w:sz w:val="24"/>
          <w:szCs w:val="24"/>
        </w:rPr>
        <w:t>Biuro inwestycji i remontów.”</w:t>
      </w:r>
    </w:p>
    <w:p w:rsidR="008D6838" w:rsidRDefault="008D6838" w:rsidP="008D6838">
      <w:pPr>
        <w:pStyle w:val="Akapitzlist"/>
        <w:spacing w:line="276" w:lineRule="auto"/>
        <w:ind w:left="1440" w:firstLine="0"/>
        <w:rPr>
          <w:b/>
          <w:i/>
          <w:sz w:val="24"/>
          <w:szCs w:val="24"/>
        </w:rPr>
      </w:pPr>
    </w:p>
    <w:p w:rsidR="008D6838" w:rsidRPr="008D6838" w:rsidRDefault="008D6838" w:rsidP="008D6838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8D6838">
        <w:rPr>
          <w:sz w:val="24"/>
          <w:szCs w:val="24"/>
        </w:rPr>
        <w:t>§ 28</w:t>
      </w:r>
      <w:r>
        <w:rPr>
          <w:sz w:val="24"/>
          <w:szCs w:val="24"/>
        </w:rPr>
        <w:t xml:space="preserve"> usuwa się”</w:t>
      </w:r>
    </w:p>
    <w:p w:rsidR="008D6838" w:rsidRPr="004244FC" w:rsidRDefault="004244FC" w:rsidP="00713D56">
      <w:pPr>
        <w:pStyle w:val="Akapitzlist"/>
        <w:spacing w:line="276" w:lineRule="auto"/>
        <w:ind w:left="1080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 xml:space="preserve">„8. </w:t>
      </w:r>
      <w:r w:rsidR="008D6838" w:rsidRPr="004244FC">
        <w:rPr>
          <w:i/>
          <w:color w:val="000000" w:themeColor="text1"/>
          <w:sz w:val="24"/>
          <w:szCs w:val="24"/>
        </w:rPr>
        <w:t>Prowadzi ewidencję majątkową obejmującą:</w:t>
      </w:r>
    </w:p>
    <w:p w:rsidR="008D6838" w:rsidRPr="004244FC" w:rsidRDefault="008D6838" w:rsidP="00713D56">
      <w:pPr>
        <w:pStyle w:val="Akapitzlist"/>
        <w:spacing w:line="276" w:lineRule="auto"/>
        <w:ind w:left="1080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1)</w:t>
      </w:r>
      <w:r w:rsidRPr="004244FC">
        <w:rPr>
          <w:i/>
          <w:color w:val="000000" w:themeColor="text1"/>
          <w:sz w:val="24"/>
          <w:szCs w:val="24"/>
        </w:rPr>
        <w:tab/>
        <w:t>znakowanie nowych składników majątkowych;</w:t>
      </w:r>
    </w:p>
    <w:p w:rsidR="008D6838" w:rsidRPr="004244FC" w:rsidRDefault="008D6838" w:rsidP="00713D56">
      <w:pPr>
        <w:pStyle w:val="Akapitzlist"/>
        <w:spacing w:line="276" w:lineRule="auto"/>
        <w:ind w:left="1080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2)</w:t>
      </w:r>
      <w:r w:rsidRPr="004244FC">
        <w:rPr>
          <w:i/>
          <w:color w:val="000000" w:themeColor="text1"/>
          <w:sz w:val="24"/>
          <w:szCs w:val="24"/>
        </w:rPr>
        <w:tab/>
        <w:t xml:space="preserve">prowadzenie kartotek osób odpowiedzialnych za użytkowanie powierzonego mienia wg obowiązującego Regulaminu gospodarowania składnikami majątku; </w:t>
      </w:r>
    </w:p>
    <w:p w:rsidR="008D6838" w:rsidRPr="004244FC" w:rsidRDefault="008D6838" w:rsidP="00713D56">
      <w:pPr>
        <w:pStyle w:val="Akapitzlist"/>
        <w:spacing w:line="276" w:lineRule="auto"/>
        <w:ind w:left="1080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3)</w:t>
      </w:r>
      <w:r w:rsidRPr="004244FC">
        <w:rPr>
          <w:i/>
          <w:color w:val="000000" w:themeColor="text1"/>
          <w:sz w:val="24"/>
          <w:szCs w:val="24"/>
        </w:rPr>
        <w:tab/>
        <w:t xml:space="preserve">sporządzanie wykazów składników majątkowych użytkowanych   w poszczególnych jednostkach organizacyjnych; </w:t>
      </w:r>
    </w:p>
    <w:p w:rsidR="008D6838" w:rsidRPr="004244FC" w:rsidRDefault="008D6838" w:rsidP="00713D56">
      <w:pPr>
        <w:pStyle w:val="Akapitzlist"/>
        <w:spacing w:line="276" w:lineRule="auto"/>
        <w:ind w:left="1080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4)</w:t>
      </w:r>
      <w:r w:rsidRPr="004244FC">
        <w:rPr>
          <w:i/>
          <w:color w:val="000000" w:themeColor="text1"/>
          <w:sz w:val="24"/>
          <w:szCs w:val="24"/>
        </w:rPr>
        <w:tab/>
        <w:t>przyjmowanie depozytów na podstawie zawieranych umów, decyzji Rektora lub Dyrektora administracyjnego;</w:t>
      </w:r>
    </w:p>
    <w:p w:rsidR="008D6838" w:rsidRPr="004244FC" w:rsidRDefault="008D6838" w:rsidP="00713D56">
      <w:pPr>
        <w:pStyle w:val="Akapitzlist"/>
        <w:spacing w:line="276" w:lineRule="auto"/>
        <w:ind w:left="1080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5)</w:t>
      </w:r>
      <w:r w:rsidRPr="004244FC">
        <w:rPr>
          <w:i/>
          <w:color w:val="000000" w:themeColor="text1"/>
          <w:sz w:val="24"/>
          <w:szCs w:val="24"/>
        </w:rPr>
        <w:tab/>
        <w:t>organizowanie i przeprowadzanie inwentaryzacji rzeczowych składników majątku Uczelni, wyjaśnianie różnic inwentaryzacyjnych;</w:t>
      </w:r>
    </w:p>
    <w:p w:rsidR="00811DCB" w:rsidRDefault="008D6838" w:rsidP="00713D56">
      <w:pPr>
        <w:pStyle w:val="Akapitzlist"/>
        <w:spacing w:line="276" w:lineRule="auto"/>
        <w:ind w:left="720" w:firstLine="0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6)</w:t>
      </w:r>
      <w:r w:rsidRPr="004244FC">
        <w:rPr>
          <w:i/>
          <w:color w:val="000000" w:themeColor="text1"/>
          <w:sz w:val="24"/>
          <w:szCs w:val="24"/>
        </w:rPr>
        <w:tab/>
        <w:t>organizowanie prac komisji likwidacyjnych oraz załatwianie formalności związanych z likwidacją i utylizacją zbędnych składników majątkowych.</w:t>
      </w:r>
      <w:r w:rsidR="004244FC" w:rsidRPr="004244FC">
        <w:rPr>
          <w:i/>
          <w:color w:val="000000" w:themeColor="text1"/>
          <w:sz w:val="24"/>
          <w:szCs w:val="24"/>
        </w:rPr>
        <w:t>”</w:t>
      </w:r>
    </w:p>
    <w:p w:rsidR="004244FC" w:rsidRDefault="004244FC" w:rsidP="008D6838">
      <w:pPr>
        <w:pStyle w:val="Akapitzlist"/>
        <w:spacing w:line="276" w:lineRule="auto"/>
        <w:ind w:left="720" w:firstLine="0"/>
        <w:rPr>
          <w:i/>
          <w:color w:val="000000" w:themeColor="text1"/>
          <w:sz w:val="24"/>
          <w:szCs w:val="24"/>
        </w:rPr>
      </w:pPr>
    </w:p>
    <w:p w:rsidR="004244FC" w:rsidRDefault="004244FC" w:rsidP="004244FC">
      <w:pPr>
        <w:pStyle w:val="Akapitzlist"/>
        <w:numPr>
          <w:ilvl w:val="0"/>
          <w:numId w:val="4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Dodaje się </w:t>
      </w:r>
      <w:r w:rsidRPr="004244FC">
        <w:rPr>
          <w:color w:val="000000" w:themeColor="text1"/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 xml:space="preserve"> 29 w brzmieniu:</w:t>
      </w:r>
    </w:p>
    <w:p w:rsidR="004244FC" w:rsidRPr="00587084" w:rsidRDefault="004244FC" w:rsidP="004244FC">
      <w:pPr>
        <w:spacing w:after="200" w:line="276" w:lineRule="auto"/>
        <w:jc w:val="both"/>
        <w:rPr>
          <w:b/>
          <w:i/>
          <w:color w:val="000000" w:themeColor="text1"/>
          <w:sz w:val="24"/>
          <w:szCs w:val="24"/>
        </w:rPr>
      </w:pPr>
      <w:r w:rsidRPr="00587084">
        <w:rPr>
          <w:b/>
          <w:i/>
          <w:color w:val="000000" w:themeColor="text1"/>
          <w:sz w:val="24"/>
          <w:szCs w:val="24"/>
        </w:rPr>
        <w:t>„Biuro ds. ewidencji majątku i inwentaryzacji</w:t>
      </w:r>
    </w:p>
    <w:p w:rsidR="004244FC" w:rsidRPr="004244FC" w:rsidRDefault="004244FC" w:rsidP="004244FC">
      <w:pPr>
        <w:spacing w:after="200"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Bieżąca weryfikacja i inwentaryzacja składników majątku Uczelni, a w szczególności: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Prowadzenie kontroli w zakresie gospodarki majątkowej;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Znakowanie składników majątkowych zaewidencjonowanych w elektronicznym systemie ewidencji majątku Uczelni (prowadzenie ilościowej ewidencji środków trwałych i wyposażenia jednostek Uczelni)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 xml:space="preserve">Uzgadnianie stanów z osobami odpowiedzialnymi za użytkowanie powierzonego mienia wg obowiązującego Regulaminu gospodarowania składnikami majątku; 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lastRenderedPageBreak/>
        <w:t>Sporządzanie wykazów składników majątkowych użytkowanych   w poszczególnych jednostkach organizacyjnych,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Przyjmowanie zgłoszeń w sytuacji przemieszczenia składników majątku pomiędzy użytkownikami lub jednostkami organizacyjnymi, wystawianie dowodów MT (zmiana miejsca użytkowania środka trwałego);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Organizowanie i przeprowadzanie planowych i doraźnych inwentaryzacji rzeczowych składników majątku Uczelni, wyjaśnianie różnic inwentaryzacyjnych;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Ustalanie wyników inwentaryzacji oraz formułowanie wniosków dotyczących rozliczania różnic inwentaryzacyjnych po przeprowadzeniu postępowania wyjaśniającego;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Bieżąca aktualizacja danych ewidencyjnych m.in. w oparciu o wyniki inwentaryzacji, protokoły kasacyjne i zgłoszenia przemieszczeń składników majątku;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Przyjmowanie wniosków o likwidację składników majątku, organizowanie prac komisji likwidacyjnych oraz załatwianie formalności związanych z likwidacją i utylizacją zbędnych składników majątkowych;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Gromadzenie i archiwizowanie dokumentacji dotyczącej indywidualnej    odpowiedzialności materialnej za powierzony majątek;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Potwierdzanie kart obiegowych (weryfikacja rozliczenia się przez pracownika z posiadanego majątku w przypadku rozwiązania umowy o pracę);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Praca w oparciu o przepisy prawa oraz współudział w aktualizacjach dokumentacji wewnętrznej (regulaminy, instrukcje, procedury, zarządzenia itp.).”</w:t>
      </w:r>
    </w:p>
    <w:p w:rsidR="00713D56" w:rsidRPr="004244FC" w:rsidRDefault="00713D56" w:rsidP="00FE78C4">
      <w:pPr>
        <w:pStyle w:val="Akapitzlist"/>
        <w:spacing w:line="276" w:lineRule="auto"/>
        <w:ind w:left="1545" w:firstLine="0"/>
        <w:rPr>
          <w:color w:val="76923C" w:themeColor="accent3" w:themeShade="BF"/>
          <w:sz w:val="24"/>
          <w:szCs w:val="24"/>
        </w:rPr>
      </w:pPr>
    </w:p>
    <w:p w:rsidR="00414EA0" w:rsidRPr="00713D56" w:rsidRDefault="00713D56" w:rsidP="00713D56">
      <w:pPr>
        <w:pStyle w:val="Tekstpodstawowy"/>
        <w:numPr>
          <w:ilvl w:val="0"/>
          <w:numId w:val="4"/>
        </w:numPr>
        <w:spacing w:before="1"/>
        <w:rPr>
          <w:i w:val="0"/>
          <w:sz w:val="26"/>
        </w:rPr>
      </w:pPr>
      <w:r>
        <w:rPr>
          <w:i w:val="0"/>
          <w:sz w:val="26"/>
        </w:rPr>
        <w:t xml:space="preserve">Od </w:t>
      </w:r>
      <w:r w:rsidRPr="00713D56">
        <w:rPr>
          <w:i w:val="0"/>
          <w:sz w:val="26"/>
        </w:rPr>
        <w:t xml:space="preserve">§ 30 </w:t>
      </w:r>
      <w:r w:rsidR="00F8041F">
        <w:rPr>
          <w:i w:val="0"/>
          <w:sz w:val="26"/>
        </w:rPr>
        <w:t>–zmienia się</w:t>
      </w:r>
      <w:r w:rsidRPr="00713D56">
        <w:rPr>
          <w:i w:val="0"/>
          <w:sz w:val="26"/>
        </w:rPr>
        <w:t xml:space="preserve"> nr pozostałych par</w:t>
      </w:r>
      <w:r>
        <w:rPr>
          <w:i w:val="0"/>
          <w:sz w:val="26"/>
        </w:rPr>
        <w:t>agrafów.</w:t>
      </w:r>
    </w:p>
    <w:p w:rsidR="00414EA0" w:rsidRDefault="00C61717">
      <w:pPr>
        <w:spacing w:before="90"/>
        <w:ind w:left="2401" w:right="1880"/>
        <w:jc w:val="center"/>
        <w:rPr>
          <w:sz w:val="24"/>
        </w:rPr>
      </w:pPr>
      <w:r>
        <w:rPr>
          <w:sz w:val="24"/>
        </w:rPr>
        <w:t>§ 2</w:t>
      </w:r>
    </w:p>
    <w:p w:rsidR="00404381" w:rsidRPr="00404381" w:rsidRDefault="00404381" w:rsidP="00404381">
      <w:pPr>
        <w:ind w:left="825"/>
        <w:rPr>
          <w:color w:val="222222"/>
          <w:sz w:val="24"/>
          <w:szCs w:val="24"/>
          <w:shd w:val="clear" w:color="auto" w:fill="FFFFFF"/>
        </w:rPr>
      </w:pPr>
      <w:bookmarkStart w:id="1" w:name="_GoBack"/>
      <w:bookmarkEnd w:id="1"/>
      <w:r w:rsidRPr="00404381">
        <w:rPr>
          <w:color w:val="222222"/>
          <w:sz w:val="24"/>
          <w:szCs w:val="24"/>
          <w:shd w:val="clear" w:color="auto" w:fill="FFFFFF"/>
        </w:rPr>
        <w:t>Zmienia się załącznik nr 1 do Regulaminu Organizacyjnego Akademii Sztuk Pięknych w Gdańsku przez dodanie:</w:t>
      </w:r>
    </w:p>
    <w:p w:rsidR="00404381" w:rsidRPr="00404381" w:rsidRDefault="00404381" w:rsidP="00404381">
      <w:pPr>
        <w:pStyle w:val="Akapitzlist"/>
        <w:numPr>
          <w:ilvl w:val="1"/>
          <w:numId w:val="4"/>
        </w:numPr>
        <w:rPr>
          <w:i/>
          <w:color w:val="222222"/>
          <w:sz w:val="24"/>
          <w:szCs w:val="24"/>
          <w:shd w:val="clear" w:color="auto" w:fill="FFFFFF"/>
        </w:rPr>
      </w:pPr>
      <w:r w:rsidRPr="00404381">
        <w:rPr>
          <w:i/>
          <w:color w:val="222222"/>
          <w:sz w:val="24"/>
          <w:szCs w:val="24"/>
          <w:shd w:val="clear" w:color="auto" w:fill="FFFFFF"/>
        </w:rPr>
        <w:t>Biuro ds. ewidencji majątku i inwentaryzacji – Pion Dyrektora administracyjnego;</w:t>
      </w:r>
    </w:p>
    <w:p w:rsidR="00404381" w:rsidRPr="00404381" w:rsidRDefault="00404381" w:rsidP="00404381">
      <w:pPr>
        <w:pStyle w:val="Akapitzlist"/>
        <w:numPr>
          <w:ilvl w:val="1"/>
          <w:numId w:val="4"/>
        </w:numPr>
        <w:rPr>
          <w:i/>
          <w:color w:val="222222"/>
          <w:sz w:val="24"/>
          <w:szCs w:val="24"/>
          <w:shd w:val="clear" w:color="auto" w:fill="FFFFFF"/>
        </w:rPr>
      </w:pPr>
      <w:r w:rsidRPr="00404381">
        <w:rPr>
          <w:i/>
          <w:color w:val="222222"/>
          <w:sz w:val="24"/>
          <w:szCs w:val="24"/>
          <w:shd w:val="clear" w:color="auto" w:fill="FFFFFF"/>
        </w:rPr>
        <w:t>Biuro Programów Infrastrukturalnych i Badawczych – Pion Prorektora ds. Współpracy i Promocji;</w:t>
      </w:r>
    </w:p>
    <w:p w:rsidR="00404381" w:rsidRPr="00404381" w:rsidRDefault="00404381" w:rsidP="00404381">
      <w:pPr>
        <w:pStyle w:val="Akapitzlist"/>
        <w:numPr>
          <w:ilvl w:val="1"/>
          <w:numId w:val="4"/>
        </w:numPr>
        <w:rPr>
          <w:i/>
          <w:color w:val="222222"/>
          <w:sz w:val="24"/>
          <w:szCs w:val="24"/>
          <w:shd w:val="clear" w:color="auto" w:fill="FFFFFF"/>
        </w:rPr>
      </w:pPr>
      <w:r w:rsidRPr="00404381">
        <w:rPr>
          <w:i/>
          <w:color w:val="222222"/>
          <w:sz w:val="24"/>
          <w:szCs w:val="24"/>
          <w:shd w:val="clear" w:color="auto" w:fill="FFFFFF"/>
        </w:rPr>
        <w:t>Katedra Mediów – Wydział Grafiki.</w:t>
      </w:r>
    </w:p>
    <w:p w:rsidR="00404381" w:rsidRDefault="00404381" w:rsidP="00404381">
      <w:pPr>
        <w:ind w:left="825"/>
        <w:rPr>
          <w:rFonts w:ascii="Arial" w:hAnsi="Arial" w:cs="Arial"/>
          <w:color w:val="222222"/>
          <w:sz w:val="24"/>
          <w:shd w:val="clear" w:color="auto" w:fill="FFFFFF"/>
        </w:rPr>
      </w:pPr>
    </w:p>
    <w:p w:rsidR="00404381" w:rsidRDefault="00404381" w:rsidP="00404381">
      <w:pPr>
        <w:spacing w:before="90"/>
        <w:ind w:left="2401" w:right="1880"/>
        <w:jc w:val="center"/>
        <w:rPr>
          <w:sz w:val="24"/>
        </w:rPr>
      </w:pPr>
      <w:r>
        <w:rPr>
          <w:sz w:val="24"/>
        </w:rPr>
        <w:t>§ 3</w:t>
      </w:r>
    </w:p>
    <w:p w:rsidR="00404381" w:rsidRDefault="00404381" w:rsidP="00404381">
      <w:pPr>
        <w:ind w:left="825"/>
        <w:rPr>
          <w:rFonts w:ascii="Arial" w:hAnsi="Arial" w:cs="Arial"/>
          <w:color w:val="222222"/>
          <w:sz w:val="24"/>
          <w:shd w:val="clear" w:color="auto" w:fill="FFFFFF"/>
        </w:rPr>
      </w:pPr>
    </w:p>
    <w:p w:rsidR="00414EA0" w:rsidRDefault="00C61717" w:rsidP="00404381">
      <w:pPr>
        <w:ind w:left="825"/>
        <w:rPr>
          <w:sz w:val="24"/>
        </w:rPr>
      </w:pPr>
      <w:r w:rsidRPr="00404381">
        <w:rPr>
          <w:rFonts w:ascii="Arial" w:hAnsi="Arial" w:cs="Arial"/>
          <w:color w:val="222222"/>
          <w:sz w:val="24"/>
          <w:shd w:val="clear" w:color="auto" w:fill="FFFFFF"/>
        </w:rPr>
        <w:t>R</w:t>
      </w:r>
      <w:r>
        <w:rPr>
          <w:sz w:val="24"/>
        </w:rPr>
        <w:t xml:space="preserve">egulamin Organizacyjny </w:t>
      </w:r>
      <w:r w:rsidR="00404381">
        <w:rPr>
          <w:sz w:val="24"/>
        </w:rPr>
        <w:t xml:space="preserve">Akademii Sztuk Pięknych w Gdańsku </w:t>
      </w:r>
      <w:r>
        <w:rPr>
          <w:sz w:val="24"/>
        </w:rPr>
        <w:t xml:space="preserve">wchodzi w życie </w:t>
      </w:r>
      <w:r w:rsidR="00404381">
        <w:rPr>
          <w:sz w:val="24"/>
        </w:rPr>
        <w:t xml:space="preserve">              </w:t>
      </w:r>
      <w:r>
        <w:rPr>
          <w:sz w:val="24"/>
        </w:rPr>
        <w:t xml:space="preserve">z dniem </w:t>
      </w:r>
      <w:r w:rsidR="00404381">
        <w:rPr>
          <w:sz w:val="24"/>
        </w:rPr>
        <w:t>1 kwietnia 2021 r.</w:t>
      </w:r>
      <w:r>
        <w:rPr>
          <w:sz w:val="24"/>
        </w:rPr>
        <w:t>.</w:t>
      </w:r>
    </w:p>
    <w:p w:rsidR="00414EA0" w:rsidRDefault="00414EA0">
      <w:pPr>
        <w:pStyle w:val="Tekstpodstawowy"/>
        <w:rPr>
          <w:i w:val="0"/>
          <w:sz w:val="26"/>
        </w:rPr>
      </w:pPr>
    </w:p>
    <w:p w:rsidR="00404381" w:rsidRDefault="00404381">
      <w:pPr>
        <w:pStyle w:val="Tekstpodstawowy"/>
        <w:rPr>
          <w:i w:val="0"/>
          <w:sz w:val="26"/>
        </w:rPr>
      </w:pPr>
    </w:p>
    <w:p w:rsidR="00404381" w:rsidRDefault="00404381">
      <w:pPr>
        <w:pStyle w:val="Tekstpodstawowy"/>
        <w:rPr>
          <w:i w:val="0"/>
          <w:sz w:val="26"/>
        </w:rPr>
      </w:pPr>
    </w:p>
    <w:p w:rsidR="00414EA0" w:rsidRDefault="00C61717">
      <w:pPr>
        <w:spacing w:before="184"/>
        <w:ind w:left="825"/>
        <w:rPr>
          <w:sz w:val="24"/>
        </w:rPr>
      </w:pPr>
      <w:r>
        <w:rPr>
          <w:sz w:val="24"/>
        </w:rPr>
        <w:t>Załączniki:</w:t>
      </w:r>
    </w:p>
    <w:p w:rsidR="00414EA0" w:rsidRDefault="00C61717">
      <w:pPr>
        <w:ind w:left="825"/>
        <w:rPr>
          <w:sz w:val="24"/>
        </w:rPr>
      </w:pPr>
      <w:r>
        <w:rPr>
          <w:sz w:val="24"/>
        </w:rPr>
        <w:t>Załącznik nr 1 - Regulamin Organizacyjny Akademii Sztuk Pięknych w Gdańsku</w:t>
      </w:r>
    </w:p>
    <w:p w:rsidR="00414EA0" w:rsidRDefault="00C61717">
      <w:pPr>
        <w:pStyle w:val="Tekstpodstawowy"/>
        <w:spacing w:before="1"/>
        <w:ind w:left="825"/>
        <w:rPr>
          <w:i w:val="0"/>
        </w:rPr>
      </w:pPr>
      <w:r>
        <w:rPr>
          <w:i w:val="0"/>
        </w:rPr>
        <w:t xml:space="preserve">- </w:t>
      </w:r>
      <w:r>
        <w:t>tekst jednolity</w:t>
      </w:r>
      <w:r>
        <w:rPr>
          <w:i w:val="0"/>
        </w:rPr>
        <w:t>.</w:t>
      </w:r>
    </w:p>
    <w:p w:rsidR="00EE3F3E" w:rsidRDefault="00EE3F3E">
      <w:pPr>
        <w:pStyle w:val="Tekstpodstawowy"/>
        <w:spacing w:before="1"/>
        <w:ind w:left="825"/>
        <w:rPr>
          <w:i w:val="0"/>
        </w:rPr>
      </w:pPr>
    </w:p>
    <w:sectPr w:rsidR="00EE3F3E">
      <w:footerReference w:type="default" r:id="rId8"/>
      <w:pgSz w:w="11910" w:h="16840"/>
      <w:pgMar w:top="1580" w:right="1680" w:bottom="1860" w:left="1160" w:header="0" w:footer="1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C8" w:rsidRDefault="008871C8">
      <w:r>
        <w:separator/>
      </w:r>
    </w:p>
  </w:endnote>
  <w:endnote w:type="continuationSeparator" w:id="0">
    <w:p w:rsidR="008871C8" w:rsidRDefault="0088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A0" w:rsidRDefault="00C61717">
    <w:pPr>
      <w:pStyle w:val="Tekstpodstawowy"/>
      <w:spacing w:line="14" w:lineRule="auto"/>
      <w:rPr>
        <w:i w:val="0"/>
        <w:sz w:val="20"/>
      </w:rPr>
    </w:pPr>
    <w:r>
      <w:rPr>
        <w:noProof/>
        <w:lang w:eastAsia="pl-PL"/>
      </w:rPr>
      <w:drawing>
        <wp:anchor distT="0" distB="0" distL="0" distR="0" simplePos="0" relativeHeight="251664384" behindDoc="1" locked="0" layoutInCell="1" allowOverlap="1" wp14:anchorId="029C80C3" wp14:editId="49046918">
          <wp:simplePos x="0" y="0"/>
          <wp:positionH relativeFrom="page">
            <wp:posOffset>1243583</wp:posOffset>
          </wp:positionH>
          <wp:positionV relativeFrom="page">
            <wp:posOffset>9504940</wp:posOffset>
          </wp:positionV>
          <wp:extent cx="5047488" cy="1100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7488" cy="110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C8" w:rsidRDefault="008871C8">
      <w:r>
        <w:separator/>
      </w:r>
    </w:p>
  </w:footnote>
  <w:footnote w:type="continuationSeparator" w:id="0">
    <w:p w:rsidR="008871C8" w:rsidRDefault="0088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66A"/>
    <w:multiLevelType w:val="multilevel"/>
    <w:tmpl w:val="1CFC6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D0079C"/>
    <w:multiLevelType w:val="multilevel"/>
    <w:tmpl w:val="335473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B10CB"/>
    <w:multiLevelType w:val="multilevel"/>
    <w:tmpl w:val="FDC64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5AA9"/>
    <w:multiLevelType w:val="hybridMultilevel"/>
    <w:tmpl w:val="10889830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1E01561D"/>
    <w:multiLevelType w:val="hybridMultilevel"/>
    <w:tmpl w:val="BF222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77879"/>
    <w:multiLevelType w:val="hybridMultilevel"/>
    <w:tmpl w:val="06C4DDBC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2D7515AF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E2431"/>
    <w:multiLevelType w:val="hybridMultilevel"/>
    <w:tmpl w:val="448A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263C5"/>
    <w:multiLevelType w:val="multilevel"/>
    <w:tmpl w:val="8BAE0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37F58CA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A5B96"/>
    <w:multiLevelType w:val="hybridMultilevel"/>
    <w:tmpl w:val="95A68D9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6EA7D53"/>
    <w:multiLevelType w:val="hybridMultilevel"/>
    <w:tmpl w:val="5D76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03877"/>
    <w:multiLevelType w:val="hybridMultilevel"/>
    <w:tmpl w:val="FBD24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25A14"/>
    <w:multiLevelType w:val="hybridMultilevel"/>
    <w:tmpl w:val="1014512C"/>
    <w:lvl w:ilvl="0" w:tplc="94783A52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pl-PL" w:eastAsia="en-US" w:bidi="ar-SA"/>
      </w:rPr>
    </w:lvl>
    <w:lvl w:ilvl="1" w:tplc="C818F386">
      <w:start w:val="1"/>
      <w:numFmt w:val="decimal"/>
      <w:lvlText w:val="%2)"/>
      <w:lvlJc w:val="left"/>
      <w:pPr>
        <w:ind w:left="1391" w:hanging="284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l-PL" w:eastAsia="en-US" w:bidi="ar-SA"/>
      </w:rPr>
    </w:lvl>
    <w:lvl w:ilvl="2" w:tplc="F9802B7C">
      <w:start w:val="1"/>
      <w:numFmt w:val="lowerLetter"/>
      <w:lvlText w:val="%3)"/>
      <w:lvlJc w:val="left"/>
      <w:pPr>
        <w:ind w:left="1828" w:hanging="356"/>
      </w:pPr>
      <w:rPr>
        <w:rFonts w:ascii="Times New Roman" w:eastAsia="Times New Roman" w:hAnsi="Times New Roman" w:cs="Times New Roman" w:hint="default"/>
        <w:i/>
        <w:spacing w:val="-25"/>
        <w:w w:val="99"/>
        <w:sz w:val="24"/>
        <w:szCs w:val="24"/>
        <w:lang w:val="pl-PL" w:eastAsia="en-US" w:bidi="ar-SA"/>
      </w:rPr>
    </w:lvl>
    <w:lvl w:ilvl="3" w:tplc="A068377E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4" w:tplc="6922DC24">
      <w:numFmt w:val="bullet"/>
      <w:lvlText w:val="•"/>
      <w:lvlJc w:val="left"/>
      <w:pPr>
        <w:ind w:left="1820" w:hanging="356"/>
      </w:pPr>
      <w:rPr>
        <w:rFonts w:hint="default"/>
        <w:lang w:val="pl-PL" w:eastAsia="en-US" w:bidi="ar-SA"/>
      </w:rPr>
    </w:lvl>
    <w:lvl w:ilvl="5" w:tplc="FD96F87C">
      <w:numFmt w:val="bullet"/>
      <w:lvlText w:val="•"/>
      <w:lvlJc w:val="left"/>
      <w:pPr>
        <w:ind w:left="3027" w:hanging="356"/>
      </w:pPr>
      <w:rPr>
        <w:rFonts w:hint="default"/>
        <w:lang w:val="pl-PL" w:eastAsia="en-US" w:bidi="ar-SA"/>
      </w:rPr>
    </w:lvl>
    <w:lvl w:ilvl="6" w:tplc="33329170">
      <w:numFmt w:val="bullet"/>
      <w:lvlText w:val="•"/>
      <w:lvlJc w:val="left"/>
      <w:pPr>
        <w:ind w:left="4235" w:hanging="356"/>
      </w:pPr>
      <w:rPr>
        <w:rFonts w:hint="default"/>
        <w:lang w:val="pl-PL" w:eastAsia="en-US" w:bidi="ar-SA"/>
      </w:rPr>
    </w:lvl>
    <w:lvl w:ilvl="7" w:tplc="EF08B86C">
      <w:numFmt w:val="bullet"/>
      <w:lvlText w:val="•"/>
      <w:lvlJc w:val="left"/>
      <w:pPr>
        <w:ind w:left="5443" w:hanging="356"/>
      </w:pPr>
      <w:rPr>
        <w:rFonts w:hint="default"/>
        <w:lang w:val="pl-PL" w:eastAsia="en-US" w:bidi="ar-SA"/>
      </w:rPr>
    </w:lvl>
    <w:lvl w:ilvl="8" w:tplc="8DAEE85C">
      <w:numFmt w:val="bullet"/>
      <w:lvlText w:val="•"/>
      <w:lvlJc w:val="left"/>
      <w:pPr>
        <w:ind w:left="6650" w:hanging="356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4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A0"/>
    <w:rsid w:val="003D4344"/>
    <w:rsid w:val="00404381"/>
    <w:rsid w:val="00414EA0"/>
    <w:rsid w:val="004244FC"/>
    <w:rsid w:val="00483AF0"/>
    <w:rsid w:val="00587084"/>
    <w:rsid w:val="00615B27"/>
    <w:rsid w:val="00713D56"/>
    <w:rsid w:val="00811DCB"/>
    <w:rsid w:val="008871C8"/>
    <w:rsid w:val="008D6838"/>
    <w:rsid w:val="00C113C5"/>
    <w:rsid w:val="00C43936"/>
    <w:rsid w:val="00C61717"/>
    <w:rsid w:val="00C860AF"/>
    <w:rsid w:val="00E22660"/>
    <w:rsid w:val="00E40332"/>
    <w:rsid w:val="00EE3F3E"/>
    <w:rsid w:val="00F8041F"/>
    <w:rsid w:val="00F913D5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675F"/>
  <w15:docId w15:val="{C2742EF2-A9E3-4F23-B1DE-26FD432A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08" w:hanging="284"/>
      <w:outlineLvl w:val="0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6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E7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8C4"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rsid w:val="00FE78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811DCB"/>
    <w:rPr>
      <w:rFonts w:ascii="Times New Roman" w:eastAsia="Times New Roman" w:hAnsi="Times New Roman" w:cs="Times New Roman"/>
      <w:b/>
      <w:bCs/>
      <w:i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2021-03-29T06:51:00Z</cp:lastPrinted>
  <dcterms:created xsi:type="dcterms:W3CDTF">2021-03-29T06:44:00Z</dcterms:created>
  <dcterms:modified xsi:type="dcterms:W3CDTF">2021-03-29T06:51:00Z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