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E643BF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="00263385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E643BF">
        <w:rPr>
          <w:rFonts w:ascii="Times New Roman" w:eastAsia="Calibri" w:hAnsi="Times New Roman" w:cs="Times New Roman"/>
          <w:color w:val="000000"/>
          <w:sz w:val="24"/>
          <w:szCs w:val="24"/>
        </w:rPr>
        <w:t>9.2021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92460F" w:rsidRPr="00480AD5" w:rsidRDefault="0092460F" w:rsidP="00334796">
      <w:pPr>
        <w:pStyle w:val="Default"/>
        <w:spacing w:line="276" w:lineRule="auto"/>
      </w:pPr>
    </w:p>
    <w:p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E643BF">
        <w:rPr>
          <w:rFonts w:ascii="Times New Roman" w:eastAsia="Calibri" w:hAnsi="Times New Roman" w:cs="Times New Roman"/>
          <w:b/>
          <w:sz w:val="24"/>
          <w:szCs w:val="24"/>
        </w:rPr>
        <w:t>45/2021</w:t>
      </w:r>
    </w:p>
    <w:p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:rsidR="00171798" w:rsidRPr="00171798" w:rsidRDefault="00263385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  2</w:t>
      </w:r>
      <w:r w:rsidR="00030729">
        <w:rPr>
          <w:rFonts w:ascii="Times New Roman" w:eastAsia="Calibri" w:hAnsi="Times New Roman" w:cs="Times New Roman"/>
          <w:b/>
          <w:sz w:val="24"/>
          <w:szCs w:val="24"/>
        </w:rPr>
        <w:t>2 września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2021</w:t>
      </w:r>
      <w:r w:rsidR="00171798"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1798" w:rsidRPr="00171798" w:rsidRDefault="00171798" w:rsidP="0017179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E643BF">
        <w:rPr>
          <w:rFonts w:ascii="Times New Roman" w:eastAsia="Calibri" w:hAnsi="Times New Roman" w:cs="Times New Roman"/>
          <w:b/>
          <w:sz w:val="24"/>
          <w:szCs w:val="24"/>
        </w:rPr>
        <w:t>zmiany składu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Rady Programowej kierunku Grafika w Akademii Sztuk Pięknych w Gdańsku </w:t>
      </w:r>
    </w:p>
    <w:p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podstawie § 62 ust. 3</w:t>
      </w:r>
      <w:r w:rsidR="00C7410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i</w:t>
      </w: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4  Statutu Akademii Sztuk Pięknych w Gdańsku przyjętego Uchwałą Senatu Akademii Sztuk Pięknych w Gdańsku nr 27/2019                 z dnia 26 czerwca 2019 r. z póź.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43BF" w:rsidRDefault="00E643BF" w:rsidP="00E643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bookmarkStart w:id="0" w:name="_GoBack"/>
      <w:bookmarkEnd w:id="0"/>
    </w:p>
    <w:p w:rsidR="00E643BF" w:rsidRDefault="00E643BF" w:rsidP="00E643B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wygaśnięciem mandatu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dr hab. Jadwigi Okrassy  </w:t>
      </w:r>
      <w:r w:rsidRP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uzupełnia się skład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Programowej kierunku Grafiki</w:t>
      </w:r>
      <w:r w:rsidRP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kadencję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20-2024, powołanej Zarządzeniem nr 110/2020</w:t>
      </w:r>
      <w:r w:rsidRP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listopada 2020</w:t>
      </w:r>
      <w:r w:rsidR="00952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  <w:r w:rsidRP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>i powołuje się do jej składu:</w:t>
      </w:r>
    </w:p>
    <w:p w:rsidR="00E643BF" w:rsidRPr="00E72479" w:rsidRDefault="00E643BF" w:rsidP="00E643BF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prof. ASP dr hab. Piotra Muszalskiego.</w:t>
      </w:r>
    </w:p>
    <w:p w:rsidR="00E643BF" w:rsidRPr="00436C11" w:rsidRDefault="00E643BF" w:rsidP="00E643BF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11">
        <w:rPr>
          <w:rFonts w:ascii="Times New Roman" w:eastAsia="Times New Roman" w:hAnsi="Times New Roman" w:cs="Times New Roman"/>
          <w:sz w:val="24"/>
          <w:szCs w:val="24"/>
          <w:lang w:eastAsia="pl-PL"/>
        </w:rPr>
        <w:t>Z 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hwilą wejścia w życie niniejszego Zarządzenia</w:t>
      </w:r>
      <w:r w:rsidRPr="00436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Programowa kierunku Grafiki</w:t>
      </w:r>
      <w:r w:rsidRPr="00436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 w następującym składzie: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Prodziekan ds. kierunku Grafika - dr Łukasz Butowski, przewodniczący Rady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Dziekan Wydziału Grafiki - prof. dr hab. Sławomir Witkowski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Katedry Grafiki Artystycznej - prof. ASP dr hab. Magdalena Hanysz - Stefańska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Katedry Grafiki Projektowej - prof. ASP dr hab. Grzegorz Protasiuk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 hab. Janusz Akermann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prof. dr hab. Anna Bem-Borucka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 hab. Tomasz Bogusławski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 hab. Zbigniew Gorlak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 hab. Janusz Górski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 hab. Alina Jackiewicz - Kaczmarek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 hab. Waldemar Marszałek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dr hab. </w:t>
      </w:r>
      <w:r w:rsidR="00E643BF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Muszalski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ASP dr hab. Adam Kamiński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ASP dr hab. Grażyna Kręczkowska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ASP dr hab. Katarzyna Łukasik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ASP dr hab. Grzegorz Radecki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ASP dr hab. Jacek Staniszewski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ASP dr hab. Dariusz Syrkowski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dr Eurydyka Kata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dr Kamil Kocurek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dr Agata Królak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dr Karol Lewalski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dr Edyta Majewska-Rosińska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dr Ada Pawlikowska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dr Aleksandra Prusinowska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dr Adam Świerżewski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dr Robert Turło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dr Anita Wasik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dr Dominik Włodarek</w:t>
      </w:r>
    </w:p>
    <w:p w:rsidR="00171798" w:rsidRPr="00171798" w:rsidRDefault="00171798" w:rsidP="001717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Weronika Dziurdziewicz - przedstawiciel studentów kierunku Grafika, studia I stopnia</w:t>
      </w:r>
    </w:p>
    <w:p w:rsidR="00952808" w:rsidRPr="00952808" w:rsidRDefault="00171798" w:rsidP="0095280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Kocur - przedstawiciel studentów kierunku Grafika, studia II stopnia.</w:t>
      </w:r>
    </w:p>
    <w:p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:rsidR="00171798" w:rsidRPr="00171798" w:rsidRDefault="00171798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Kadencja Rad</w:t>
      </w:r>
      <w:r w:rsidR="00C7410F">
        <w:rPr>
          <w:rFonts w:ascii="Times New Roman" w:eastAsia="Calibri" w:hAnsi="Times New Roman" w:cs="Times New Roman"/>
          <w:sz w:val="24"/>
          <w:szCs w:val="24"/>
        </w:rPr>
        <w:t>y</w:t>
      </w:r>
      <w:r w:rsidRPr="00171798">
        <w:rPr>
          <w:rFonts w:ascii="Times New Roman" w:eastAsia="Calibri" w:hAnsi="Times New Roman" w:cs="Times New Roman"/>
          <w:sz w:val="24"/>
          <w:szCs w:val="24"/>
        </w:rPr>
        <w:t xml:space="preserve">, o której mowa w  § 1, trwa do 31 sierpnia 2024 r. </w:t>
      </w:r>
    </w:p>
    <w:p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:rsidR="00171798" w:rsidRPr="00171798" w:rsidRDefault="00171798" w:rsidP="001717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w dniu podjęcia.</w:t>
      </w:r>
    </w:p>
    <w:p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7A" w:rsidRDefault="00F92E7A" w:rsidP="002566A2">
      <w:pPr>
        <w:spacing w:after="0" w:line="240" w:lineRule="auto"/>
      </w:pPr>
      <w:r>
        <w:separator/>
      </w:r>
    </w:p>
  </w:endnote>
  <w:endnote w:type="continuationSeparator" w:id="0">
    <w:p w:rsidR="00F92E7A" w:rsidRDefault="00F92E7A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7A" w:rsidRDefault="00F92E7A" w:rsidP="002566A2">
      <w:pPr>
        <w:spacing w:after="0" w:line="240" w:lineRule="auto"/>
      </w:pPr>
      <w:r>
        <w:separator/>
      </w:r>
    </w:p>
  </w:footnote>
  <w:footnote w:type="continuationSeparator" w:id="0">
    <w:p w:rsidR="00F92E7A" w:rsidRDefault="00F92E7A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6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</w:num>
  <w:num w:numId="8">
    <w:abstractNumId w:val="2"/>
  </w:num>
  <w:num w:numId="9">
    <w:abstractNumId w:val="19"/>
  </w:num>
  <w:num w:numId="10">
    <w:abstractNumId w:val="8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10"/>
  </w:num>
  <w:num w:numId="16">
    <w:abstractNumId w:val="25"/>
  </w:num>
  <w:num w:numId="17">
    <w:abstractNumId w:val="22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3"/>
  </w:num>
  <w:num w:numId="23">
    <w:abstractNumId w:val="5"/>
  </w:num>
  <w:num w:numId="24">
    <w:abstractNumId w:val="9"/>
  </w:num>
  <w:num w:numId="25">
    <w:abstractNumId w:val="14"/>
  </w:num>
  <w:num w:numId="26">
    <w:abstractNumId w:val="4"/>
  </w:num>
  <w:num w:numId="27">
    <w:abstractNumId w:val="24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30729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F2D4D"/>
    <w:rsid w:val="00205BF1"/>
    <w:rsid w:val="002525ED"/>
    <w:rsid w:val="002566A2"/>
    <w:rsid w:val="00263385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7665"/>
    <w:rsid w:val="00480AD5"/>
    <w:rsid w:val="0049522A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85B18"/>
    <w:rsid w:val="00690604"/>
    <w:rsid w:val="00695BB7"/>
    <w:rsid w:val="006C5FE0"/>
    <w:rsid w:val="006E3FD6"/>
    <w:rsid w:val="00703233"/>
    <w:rsid w:val="0072459C"/>
    <w:rsid w:val="0073192C"/>
    <w:rsid w:val="00733065"/>
    <w:rsid w:val="007347E3"/>
    <w:rsid w:val="00747A99"/>
    <w:rsid w:val="00771ED5"/>
    <w:rsid w:val="007B0776"/>
    <w:rsid w:val="007B4C2B"/>
    <w:rsid w:val="007E365C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B3391"/>
    <w:rsid w:val="00900C2B"/>
    <w:rsid w:val="0092460F"/>
    <w:rsid w:val="00952808"/>
    <w:rsid w:val="00986461"/>
    <w:rsid w:val="00991CA5"/>
    <w:rsid w:val="009A16BE"/>
    <w:rsid w:val="009B0A65"/>
    <w:rsid w:val="009D180D"/>
    <w:rsid w:val="009D2CF1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B6204"/>
    <w:rsid w:val="00BC2BF7"/>
    <w:rsid w:val="00BD717F"/>
    <w:rsid w:val="00BF017D"/>
    <w:rsid w:val="00BF2AF8"/>
    <w:rsid w:val="00BF7192"/>
    <w:rsid w:val="00C3549A"/>
    <w:rsid w:val="00C7410F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43BF"/>
    <w:rsid w:val="00E73076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92E7A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5741-0C08-443A-A181-CC879CF1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5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3</cp:revision>
  <cp:lastPrinted>2020-10-15T09:09:00Z</cp:lastPrinted>
  <dcterms:created xsi:type="dcterms:W3CDTF">2021-09-22T08:54:00Z</dcterms:created>
  <dcterms:modified xsi:type="dcterms:W3CDTF">2021-09-22T08:54:00Z</dcterms:modified>
</cp:coreProperties>
</file>