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00220A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D60445">
        <w:rPr>
          <w:bCs/>
        </w:rPr>
        <w:t>9.</w:t>
      </w:r>
      <w:r w:rsidR="0000220A">
        <w:rPr>
          <w:bCs/>
        </w:rPr>
        <w:t>11.2021</w:t>
      </w:r>
      <w:r w:rsidRPr="0092460F">
        <w:rPr>
          <w:bCs/>
        </w:rPr>
        <w:t xml:space="preserve"> r.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1235CE" w:rsidRPr="001235CE" w:rsidRDefault="001235CE" w:rsidP="001235CE">
      <w:pPr>
        <w:spacing w:after="0" w:line="32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235CE" w:rsidRPr="001235CE" w:rsidRDefault="00603D09" w:rsidP="001F7B02">
      <w:pPr>
        <w:spacing w:after="0" w:line="320" w:lineRule="exact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Verdana" w:hAnsi="Times New Roman" w:cs="Times New Roman"/>
          <w:b/>
          <w:sz w:val="24"/>
          <w:szCs w:val="24"/>
        </w:rPr>
        <w:t xml:space="preserve">Zarządzenie nr </w:t>
      </w:r>
      <w:r w:rsidR="00D60445">
        <w:rPr>
          <w:rFonts w:ascii="Times New Roman" w:eastAsia="Verdana" w:hAnsi="Times New Roman" w:cs="Times New Roman"/>
          <w:b/>
          <w:sz w:val="24"/>
          <w:szCs w:val="24"/>
        </w:rPr>
        <w:t>69</w:t>
      </w:r>
      <w:r w:rsidR="001235CE" w:rsidRPr="001235CE">
        <w:rPr>
          <w:rFonts w:ascii="Times New Roman" w:eastAsia="Verdana" w:hAnsi="Times New Roman" w:cs="Times New Roman"/>
          <w:b/>
          <w:sz w:val="24"/>
          <w:szCs w:val="24"/>
        </w:rPr>
        <w:t>/20</w:t>
      </w:r>
      <w:r w:rsidR="0000220A">
        <w:rPr>
          <w:rFonts w:ascii="Times New Roman" w:eastAsia="Verdana" w:hAnsi="Times New Roman" w:cs="Times New Roman"/>
          <w:b/>
          <w:sz w:val="24"/>
          <w:szCs w:val="24"/>
        </w:rPr>
        <w:t>21</w:t>
      </w:r>
    </w:p>
    <w:p w:rsidR="001235CE" w:rsidRPr="001235CE" w:rsidRDefault="001235CE" w:rsidP="001F7B02">
      <w:pPr>
        <w:spacing w:after="0" w:line="320" w:lineRule="exact"/>
        <w:ind w:right="8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>Rektora Akademii Sztuk Pięknych w Gdańsku</w:t>
      </w:r>
    </w:p>
    <w:p w:rsidR="001235CE" w:rsidRPr="001235CE" w:rsidRDefault="001235CE" w:rsidP="001F7B02">
      <w:pPr>
        <w:spacing w:after="0" w:line="320" w:lineRule="exact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 xml:space="preserve">z dnia </w:t>
      </w:r>
      <w:r w:rsidR="00D60445">
        <w:rPr>
          <w:rFonts w:ascii="Times New Roman" w:eastAsia="Verdana" w:hAnsi="Times New Roman" w:cs="Times New Roman"/>
          <w:b/>
          <w:sz w:val="24"/>
          <w:szCs w:val="24"/>
        </w:rPr>
        <w:t xml:space="preserve">9 </w:t>
      </w:r>
      <w:r w:rsidR="0000220A">
        <w:rPr>
          <w:rFonts w:ascii="Times New Roman" w:eastAsia="Verdana" w:hAnsi="Times New Roman" w:cs="Times New Roman"/>
          <w:b/>
          <w:sz w:val="24"/>
          <w:szCs w:val="24"/>
        </w:rPr>
        <w:t>listopada 2021</w:t>
      </w:r>
      <w:r w:rsidRPr="001235CE">
        <w:rPr>
          <w:rFonts w:ascii="Times New Roman" w:eastAsia="Verdana" w:hAnsi="Times New Roman" w:cs="Times New Roman"/>
          <w:b/>
          <w:sz w:val="24"/>
          <w:szCs w:val="24"/>
        </w:rPr>
        <w:t xml:space="preserve"> r.</w:t>
      </w:r>
    </w:p>
    <w:p w:rsidR="001235CE" w:rsidRPr="001235CE" w:rsidRDefault="001235CE" w:rsidP="001235CE">
      <w:pPr>
        <w:spacing w:after="0" w:line="320" w:lineRule="exact"/>
        <w:ind w:left="3240"/>
        <w:rPr>
          <w:rFonts w:ascii="Times New Roman" w:eastAsia="Verdana" w:hAnsi="Times New Roman" w:cs="Times New Roman"/>
          <w:b/>
          <w:sz w:val="24"/>
          <w:szCs w:val="24"/>
        </w:rPr>
      </w:pPr>
    </w:p>
    <w:p w:rsidR="00991134" w:rsidRPr="008842A0" w:rsidRDefault="00991134" w:rsidP="00991134">
      <w:pPr>
        <w:spacing w:after="0" w:line="320" w:lineRule="exact"/>
        <w:ind w:left="70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Times New Roman" w:hAnsi="Times New Roman"/>
          <w:b/>
          <w:bCs/>
          <w:sz w:val="24"/>
          <w:szCs w:val="24"/>
        </w:rPr>
        <w:t>f</w:t>
      </w:r>
      <w:r w:rsidRPr="008842A0">
        <w:rPr>
          <w:rFonts w:ascii="Times New Roman" w:eastAsia="Times New Roman" w:hAnsi="Times New Roman"/>
          <w:b/>
          <w:bCs/>
          <w:sz w:val="24"/>
          <w:szCs w:val="24"/>
        </w:rPr>
        <w:t>ormy zajęć i liczebność grup studenckich</w:t>
      </w:r>
    </w:p>
    <w:p w:rsidR="00991134" w:rsidRPr="005C1636" w:rsidRDefault="00991134" w:rsidP="00991134">
      <w:pPr>
        <w:spacing w:after="0" w:line="320" w:lineRule="exact"/>
        <w:ind w:left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>w Akademii Sztuk Pięknych w Gdańsku</w:t>
      </w:r>
    </w:p>
    <w:p w:rsidR="00991134" w:rsidRPr="001235CE" w:rsidRDefault="00991134" w:rsidP="00991134">
      <w:pPr>
        <w:spacing w:after="0" w:line="320" w:lineRule="exact"/>
        <w:ind w:left="70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991134" w:rsidRDefault="00991134" w:rsidP="00991134">
      <w:pPr>
        <w:spacing w:after="0" w:line="320" w:lineRule="exact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235CE">
        <w:rPr>
          <w:rFonts w:ascii="Times New Roman" w:eastAsia="Verdana" w:hAnsi="Times New Roman" w:cs="Times New Roman"/>
          <w:sz w:val="24"/>
          <w:szCs w:val="24"/>
        </w:rPr>
        <w:t>Na podstawie art. 23 ust. 1, 2 pkt</w:t>
      </w:r>
      <w:r>
        <w:rPr>
          <w:rFonts w:ascii="Times New Roman" w:eastAsia="Verdana" w:hAnsi="Times New Roman" w:cs="Times New Roman"/>
          <w:sz w:val="24"/>
          <w:szCs w:val="24"/>
        </w:rPr>
        <w:t xml:space="preserve">. </w:t>
      </w:r>
      <w:r w:rsidRPr="001235CE">
        <w:rPr>
          <w:rFonts w:ascii="Times New Roman" w:eastAsia="Verdana" w:hAnsi="Times New Roman" w:cs="Times New Roman"/>
          <w:sz w:val="24"/>
          <w:szCs w:val="24"/>
        </w:rPr>
        <w:t>2 ustawy z dnia 20 lipca 2018 roku – Prawo o szkolnictwie wyższym i nauce (Dz. U.  z 20</w:t>
      </w:r>
      <w:r w:rsidR="0000220A">
        <w:rPr>
          <w:rFonts w:ascii="Times New Roman" w:eastAsia="Verdana" w:hAnsi="Times New Roman" w:cs="Times New Roman"/>
          <w:sz w:val="24"/>
          <w:szCs w:val="24"/>
        </w:rPr>
        <w:t>20</w:t>
      </w:r>
      <w:r w:rsidRPr="001235CE">
        <w:rPr>
          <w:rFonts w:ascii="Times New Roman" w:eastAsia="Verdana" w:hAnsi="Times New Roman" w:cs="Times New Roman"/>
          <w:sz w:val="24"/>
          <w:szCs w:val="24"/>
        </w:rPr>
        <w:t xml:space="preserve"> r.  poz. 1</w:t>
      </w:r>
      <w:r w:rsidR="0000220A">
        <w:rPr>
          <w:rFonts w:ascii="Times New Roman" w:eastAsia="Verdana" w:hAnsi="Times New Roman" w:cs="Times New Roman"/>
          <w:sz w:val="24"/>
          <w:szCs w:val="24"/>
        </w:rPr>
        <w:t>478</w:t>
      </w:r>
      <w:r w:rsidRPr="001235CE">
        <w:rPr>
          <w:rFonts w:ascii="Times New Roman" w:eastAsia="Verdana" w:hAnsi="Times New Roman" w:cs="Times New Roman"/>
          <w:sz w:val="24"/>
          <w:szCs w:val="24"/>
        </w:rPr>
        <w:t xml:space="preserve"> z </w:t>
      </w:r>
      <w:proofErr w:type="spellStart"/>
      <w:r w:rsidRPr="001235CE">
        <w:rPr>
          <w:rFonts w:ascii="Times New Roman" w:eastAsia="Verdana" w:hAnsi="Times New Roman" w:cs="Times New Roman"/>
          <w:sz w:val="24"/>
          <w:szCs w:val="24"/>
        </w:rPr>
        <w:t>późn</w:t>
      </w:r>
      <w:proofErr w:type="spellEnd"/>
      <w:r w:rsidRPr="001235CE">
        <w:rPr>
          <w:rFonts w:ascii="Times New Roman" w:eastAsia="Verdana" w:hAnsi="Times New Roman" w:cs="Times New Roman"/>
          <w:sz w:val="24"/>
          <w:szCs w:val="24"/>
        </w:rPr>
        <w:t>. zm.) zarządza się, co następuje:</w:t>
      </w:r>
    </w:p>
    <w:p w:rsidR="00991134" w:rsidRPr="001235CE" w:rsidRDefault="00991134" w:rsidP="00991134">
      <w:pPr>
        <w:spacing w:after="0" w:line="320" w:lineRule="exact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991134" w:rsidRPr="001235CE" w:rsidRDefault="00991134" w:rsidP="00991134">
      <w:pPr>
        <w:spacing w:after="0" w:line="320" w:lineRule="exac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>§ 1</w:t>
      </w:r>
    </w:p>
    <w:p w:rsidR="00991134" w:rsidRDefault="00991134" w:rsidP="009911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7132">
        <w:rPr>
          <w:rFonts w:ascii="Times New Roman" w:eastAsia="Calibri" w:hAnsi="Times New Roman" w:cs="Times New Roman"/>
          <w:b/>
          <w:bCs/>
          <w:sz w:val="24"/>
          <w:szCs w:val="24"/>
        </w:rPr>
        <w:t>Formy zajęć i liczebność grup studenckich</w:t>
      </w:r>
    </w:p>
    <w:p w:rsidR="00991134" w:rsidRPr="00C77132" w:rsidRDefault="00991134" w:rsidP="009911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1134" w:rsidRPr="00C77132" w:rsidRDefault="00991134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W Akademii Sztuk Pięknych w Gdańsku prowadzone są następujące formy zajęć:</w:t>
      </w:r>
    </w:p>
    <w:p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C77132">
        <w:rPr>
          <w:rFonts w:ascii="Times New Roman" w:eastAsia="Calibri" w:hAnsi="Times New Roman" w:cs="Times New Roman"/>
          <w:sz w:val="24"/>
          <w:szCs w:val="24"/>
        </w:rPr>
        <w:t>ykłady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wykłady kierunkowe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ćwiczenia (laboratoria, warsztaty, </w:t>
      </w:r>
      <w:proofErr w:type="spellStart"/>
      <w:r w:rsidRPr="00C77132">
        <w:rPr>
          <w:rFonts w:ascii="Times New Roman" w:eastAsia="Calibri" w:hAnsi="Times New Roman" w:cs="Times New Roman"/>
          <w:sz w:val="24"/>
          <w:szCs w:val="24"/>
        </w:rPr>
        <w:t>wf</w:t>
      </w:r>
      <w:proofErr w:type="spellEnd"/>
      <w:r w:rsidRPr="00C7713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seminaria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zajęcia w pracowniach projektowych/zajęcia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pracowniach artystycznych,</w:t>
      </w:r>
    </w:p>
    <w:p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zajęcia plenerowe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91134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lektoraty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134" w:rsidRPr="00386A49" w:rsidRDefault="00991134" w:rsidP="009911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A49">
        <w:rPr>
          <w:rFonts w:ascii="Times New Roman" w:hAnsi="Times New Roman"/>
          <w:sz w:val="24"/>
          <w:szCs w:val="24"/>
        </w:rPr>
        <w:t xml:space="preserve">Zajęcia w pracowni projektowej i pracowni artystycznej są prowadzone </w:t>
      </w:r>
      <w:r w:rsidRPr="00386A49">
        <w:rPr>
          <w:rFonts w:ascii="Times New Roman" w:hAnsi="Times New Roman"/>
          <w:sz w:val="24"/>
          <w:szCs w:val="24"/>
        </w:rPr>
        <w:br/>
        <w:t>w następujących formach:</w:t>
      </w:r>
    </w:p>
    <w:p w:rsidR="00991134" w:rsidRDefault="00991134" w:rsidP="0000220A">
      <w:pPr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godzin pracy z nauczycielem akademickim prowadzącym pracownię;</w:t>
      </w:r>
    </w:p>
    <w:p w:rsidR="00991134" w:rsidRPr="00A64AE4" w:rsidRDefault="00991134" w:rsidP="0000220A">
      <w:pPr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AE4">
        <w:rPr>
          <w:rFonts w:ascii="Times New Roman" w:eastAsia="Calibri" w:hAnsi="Times New Roman" w:cs="Times New Roman"/>
          <w:sz w:val="24"/>
          <w:szCs w:val="24"/>
        </w:rPr>
        <w:t>godzin pracy z nauczycielem akademickim zatrudnionym na stanowisku asystenta, jeżeli jest takie stanowisko przewidziane;</w:t>
      </w:r>
    </w:p>
    <w:p w:rsidR="00991134" w:rsidRPr="00C77132" w:rsidRDefault="00991134" w:rsidP="0000220A">
      <w:pPr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lastRenderedPageBreak/>
        <w:t>godzin pracy własnej studenta.</w:t>
      </w:r>
    </w:p>
    <w:p w:rsidR="00991134" w:rsidRPr="00C77132" w:rsidRDefault="00991134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Ustala się minimalne wielkości grup studenckich:</w:t>
      </w:r>
    </w:p>
    <w:p w:rsidR="00991134" w:rsidRPr="00C77132" w:rsidRDefault="00991134" w:rsidP="0000220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wykłady –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 osób</w:t>
      </w:r>
    </w:p>
    <w:p w:rsidR="00991134" w:rsidRPr="00C77132" w:rsidRDefault="00991134" w:rsidP="0000220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wykłady kierunkowe, ćwiczenia – rocznik na kierunku</w:t>
      </w:r>
    </w:p>
    <w:p w:rsidR="00991134" w:rsidRPr="00C77132" w:rsidRDefault="00991134" w:rsidP="0000220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seminaria –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 osób</w:t>
      </w:r>
    </w:p>
    <w:p w:rsidR="00991134" w:rsidRPr="000167B2" w:rsidRDefault="00991134" w:rsidP="000022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0167B2">
        <w:rPr>
          <w:rFonts w:ascii="Times New Roman" w:hAnsi="Times New Roman"/>
          <w:sz w:val="24"/>
          <w:szCs w:val="24"/>
        </w:rPr>
        <w:t>pracownie artystyczne, projektowe, kierunkowe, specjalizacji</w:t>
      </w:r>
      <w:r>
        <w:rPr>
          <w:rFonts w:ascii="Times New Roman" w:hAnsi="Times New Roman"/>
          <w:sz w:val="24"/>
          <w:szCs w:val="24"/>
        </w:rPr>
        <w:t xml:space="preserve"> prowadzone przez tych samych prowadzących</w:t>
      </w:r>
      <w:r w:rsidRPr="000167B2">
        <w:rPr>
          <w:rFonts w:ascii="Times New Roman" w:hAnsi="Times New Roman"/>
          <w:sz w:val="24"/>
          <w:szCs w:val="24"/>
        </w:rPr>
        <w:t>:</w:t>
      </w:r>
    </w:p>
    <w:p w:rsidR="00991134" w:rsidRDefault="00991134" w:rsidP="000022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pracowni prowadzonych na jednolitych studiach magisterskich</w:t>
      </w:r>
      <w:r w:rsidRPr="00F130D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od 6</w:t>
      </w:r>
      <w:r w:rsidRPr="00F130DD">
        <w:rPr>
          <w:rFonts w:ascii="Times New Roman" w:hAnsi="Times New Roman"/>
          <w:sz w:val="24"/>
          <w:szCs w:val="24"/>
        </w:rPr>
        <w:t xml:space="preserve"> osób</w:t>
      </w:r>
    </w:p>
    <w:p w:rsidR="00991134" w:rsidRDefault="00991134" w:rsidP="000022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3E5C7F">
        <w:rPr>
          <w:rFonts w:ascii="Times New Roman" w:hAnsi="Times New Roman"/>
          <w:sz w:val="24"/>
          <w:szCs w:val="24"/>
        </w:rPr>
        <w:t xml:space="preserve">dla pracowni prowadzonych na studiach I </w:t>
      </w:r>
      <w:proofErr w:type="spellStart"/>
      <w:r w:rsidRPr="003E5C7F">
        <w:rPr>
          <w:rFonts w:ascii="Times New Roman" w:hAnsi="Times New Roman"/>
          <w:sz w:val="24"/>
          <w:szCs w:val="24"/>
        </w:rPr>
        <w:t>i</w:t>
      </w:r>
      <w:proofErr w:type="spellEnd"/>
      <w:r w:rsidRPr="003E5C7F">
        <w:rPr>
          <w:rFonts w:ascii="Times New Roman" w:hAnsi="Times New Roman"/>
          <w:sz w:val="24"/>
          <w:szCs w:val="24"/>
        </w:rPr>
        <w:t xml:space="preserve"> II stopnia – łącznie </w:t>
      </w:r>
      <w:r>
        <w:rPr>
          <w:rFonts w:ascii="Times New Roman" w:hAnsi="Times New Roman"/>
          <w:sz w:val="24"/>
          <w:szCs w:val="24"/>
        </w:rPr>
        <w:t>od 6</w:t>
      </w:r>
      <w:r w:rsidRPr="003E5C7F">
        <w:rPr>
          <w:rFonts w:ascii="Times New Roman" w:hAnsi="Times New Roman"/>
          <w:sz w:val="24"/>
          <w:szCs w:val="24"/>
        </w:rPr>
        <w:t xml:space="preserve"> osób,</w:t>
      </w:r>
    </w:p>
    <w:p w:rsidR="00991134" w:rsidRDefault="00991134" w:rsidP="000022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3E5C7F">
        <w:rPr>
          <w:rFonts w:ascii="Times New Roman" w:hAnsi="Times New Roman"/>
          <w:sz w:val="24"/>
          <w:szCs w:val="24"/>
        </w:rPr>
        <w:t>dla pracowni prowadzonych</w:t>
      </w:r>
      <w:r>
        <w:rPr>
          <w:rFonts w:ascii="Times New Roman" w:hAnsi="Times New Roman"/>
          <w:sz w:val="24"/>
          <w:szCs w:val="24"/>
        </w:rPr>
        <w:t xml:space="preserve"> tylko</w:t>
      </w:r>
      <w:r w:rsidRPr="003E5C7F">
        <w:rPr>
          <w:rFonts w:ascii="Times New Roman" w:hAnsi="Times New Roman"/>
          <w:sz w:val="24"/>
          <w:szCs w:val="24"/>
        </w:rPr>
        <w:t xml:space="preserve"> na studiach I stopnia – </w:t>
      </w:r>
      <w:r>
        <w:rPr>
          <w:rFonts w:ascii="Times New Roman" w:hAnsi="Times New Roman"/>
          <w:sz w:val="24"/>
          <w:szCs w:val="24"/>
        </w:rPr>
        <w:t xml:space="preserve">od </w:t>
      </w:r>
      <w:r w:rsidR="0000220A">
        <w:rPr>
          <w:rFonts w:ascii="Times New Roman" w:hAnsi="Times New Roman"/>
          <w:sz w:val="24"/>
          <w:szCs w:val="24"/>
        </w:rPr>
        <w:t>5</w:t>
      </w:r>
      <w:r w:rsidRPr="003E5C7F">
        <w:rPr>
          <w:rFonts w:ascii="Times New Roman" w:hAnsi="Times New Roman"/>
          <w:sz w:val="24"/>
          <w:szCs w:val="24"/>
        </w:rPr>
        <w:t xml:space="preserve"> osób,</w:t>
      </w:r>
    </w:p>
    <w:p w:rsidR="00991134" w:rsidRPr="003E5C7F" w:rsidRDefault="00991134" w:rsidP="000022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3E5C7F">
        <w:rPr>
          <w:rFonts w:ascii="Times New Roman" w:hAnsi="Times New Roman"/>
          <w:sz w:val="24"/>
          <w:szCs w:val="24"/>
        </w:rPr>
        <w:t>dla pracowni prowadzonych</w:t>
      </w:r>
      <w:r>
        <w:rPr>
          <w:rFonts w:ascii="Times New Roman" w:hAnsi="Times New Roman"/>
          <w:sz w:val="24"/>
          <w:szCs w:val="24"/>
        </w:rPr>
        <w:t xml:space="preserve"> tylko</w:t>
      </w:r>
      <w:r w:rsidRPr="003E5C7F">
        <w:rPr>
          <w:rFonts w:ascii="Times New Roman" w:hAnsi="Times New Roman"/>
          <w:sz w:val="24"/>
          <w:szCs w:val="24"/>
        </w:rPr>
        <w:t xml:space="preserve"> na studiach II stopnia – </w:t>
      </w:r>
      <w:r>
        <w:rPr>
          <w:rFonts w:ascii="Times New Roman" w:hAnsi="Times New Roman"/>
          <w:sz w:val="24"/>
          <w:szCs w:val="24"/>
        </w:rPr>
        <w:t xml:space="preserve">od </w:t>
      </w:r>
      <w:r w:rsidR="0000220A">
        <w:rPr>
          <w:rFonts w:ascii="Times New Roman" w:hAnsi="Times New Roman"/>
          <w:sz w:val="24"/>
          <w:szCs w:val="24"/>
        </w:rPr>
        <w:t xml:space="preserve">5 </w:t>
      </w:r>
      <w:r w:rsidRPr="003E5C7F">
        <w:rPr>
          <w:rFonts w:ascii="Times New Roman" w:hAnsi="Times New Roman"/>
          <w:sz w:val="24"/>
          <w:szCs w:val="24"/>
        </w:rPr>
        <w:t>osób.</w:t>
      </w:r>
    </w:p>
    <w:p w:rsidR="00991134" w:rsidRPr="00C77132" w:rsidRDefault="0000220A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Dziekan wydziału 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 xml:space="preserve">może dokonać korekt podziału na grupy studenckie, mając na względzie uwarunkowania dydaktyczne, lokalowe oraz skutki finansowe, pod warunkiem uzyskania zgody Prorektora </w:t>
      </w:r>
      <w:r>
        <w:rPr>
          <w:rFonts w:ascii="Times New Roman" w:eastAsia="Calibri" w:hAnsi="Times New Roman" w:cs="Times New Roman"/>
          <w:sz w:val="24"/>
          <w:szCs w:val="24"/>
        </w:rPr>
        <w:t>właściwego ds. kształcenia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134" w:rsidRPr="00C77132" w:rsidRDefault="0000220A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Dziekan wydziału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 xml:space="preserve"> oblicza nauczycielowi akademickiemu prowadzącemu seminarium dyplomowe z grupą mniejszą niż określony w ust.</w:t>
      </w:r>
      <w:r w:rsidR="00991134">
        <w:rPr>
          <w:rFonts w:ascii="Times New Roman" w:eastAsia="Calibri" w:hAnsi="Times New Roman" w:cs="Times New Roman"/>
          <w:sz w:val="24"/>
          <w:szCs w:val="24"/>
        </w:rPr>
        <w:t>3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 xml:space="preserve"> limit, liczbę godzin w odniesieniu do jednego studenta jako 1/10 w siatce godzin.</w:t>
      </w:r>
    </w:p>
    <w:p w:rsidR="00991134" w:rsidRPr="00C77132" w:rsidRDefault="00991134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Zapisy do pracowni oraz liczebność grupy studenckiej w danym roku akademickim ustala się na podstawie danych zgodnie z procedurą stanowiącą załącznik </w:t>
      </w:r>
      <w:r w:rsidR="0000220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>
        <w:rPr>
          <w:rFonts w:ascii="Times New Roman" w:eastAsia="Calibri" w:hAnsi="Times New Roman" w:cs="Times New Roman"/>
          <w:sz w:val="24"/>
          <w:szCs w:val="24"/>
        </w:rPr>
        <w:t>niniejszego zarządzenia.</w:t>
      </w:r>
    </w:p>
    <w:p w:rsidR="00991134" w:rsidRPr="00386A49" w:rsidRDefault="00991134" w:rsidP="00991134">
      <w:pPr>
        <w:tabs>
          <w:tab w:val="left" w:pos="242"/>
        </w:tabs>
        <w:spacing w:line="320" w:lineRule="exac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 w:rsidRPr="00571F37">
        <w:rPr>
          <w:rFonts w:ascii="Times New Roman" w:eastAsia="Verdana" w:hAnsi="Times New Roman" w:cs="Times New Roman"/>
          <w:b/>
          <w:sz w:val="24"/>
          <w:szCs w:val="24"/>
        </w:rPr>
        <w:t>§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2</w:t>
      </w:r>
    </w:p>
    <w:p w:rsidR="0000220A" w:rsidRDefault="00991134" w:rsidP="0000220A">
      <w:pPr>
        <w:pStyle w:val="Akapitzlist"/>
        <w:numPr>
          <w:ilvl w:val="0"/>
          <w:numId w:val="17"/>
        </w:numPr>
        <w:spacing w:line="320" w:lineRule="exact"/>
        <w:rPr>
          <w:rFonts w:ascii="Times New Roman" w:eastAsia="Times New Roman" w:hAnsi="Times New Roman"/>
          <w:sz w:val="24"/>
        </w:rPr>
      </w:pPr>
      <w:r w:rsidRPr="0000220A">
        <w:rPr>
          <w:rFonts w:ascii="Times New Roman" w:eastAsia="Times New Roman" w:hAnsi="Times New Roman"/>
          <w:sz w:val="24"/>
        </w:rPr>
        <w:t xml:space="preserve">Zarządzenie wchodzi w życie z dniem </w:t>
      </w:r>
      <w:r w:rsidR="00AD3200">
        <w:rPr>
          <w:rFonts w:ascii="Times New Roman" w:eastAsia="Times New Roman" w:hAnsi="Times New Roman"/>
          <w:sz w:val="24"/>
        </w:rPr>
        <w:t>podpisania</w:t>
      </w:r>
      <w:bookmarkStart w:id="1" w:name="_GoBack"/>
      <w:bookmarkEnd w:id="1"/>
      <w:r w:rsidRPr="0000220A">
        <w:rPr>
          <w:rFonts w:ascii="Times New Roman" w:eastAsia="Times New Roman" w:hAnsi="Times New Roman"/>
          <w:sz w:val="24"/>
        </w:rPr>
        <w:t>.</w:t>
      </w:r>
    </w:p>
    <w:p w:rsidR="0000220A" w:rsidRPr="0000220A" w:rsidRDefault="0000220A" w:rsidP="0000220A">
      <w:pPr>
        <w:pStyle w:val="Akapitzlist"/>
        <w:numPr>
          <w:ilvl w:val="0"/>
          <w:numId w:val="17"/>
        </w:numPr>
        <w:spacing w:line="320" w:lineRule="exact"/>
        <w:jc w:val="both"/>
        <w:rPr>
          <w:rFonts w:ascii="Times New Roman" w:eastAsia="Times New Roman" w:hAnsi="Times New Roman"/>
          <w:sz w:val="24"/>
        </w:rPr>
      </w:pPr>
      <w:r w:rsidRPr="0000220A">
        <w:rPr>
          <w:rFonts w:ascii="Times New Roman" w:eastAsia="Times New Roman" w:hAnsi="Times New Roman"/>
          <w:sz w:val="24"/>
        </w:rPr>
        <w:t xml:space="preserve">Traci moc zarządzenie nr 51/2019 z dnia </w:t>
      </w:r>
      <w:r w:rsidRPr="0000220A">
        <w:rPr>
          <w:rFonts w:ascii="Times New Roman" w:eastAsia="Verdana" w:hAnsi="Times New Roman"/>
          <w:sz w:val="24"/>
          <w:szCs w:val="24"/>
        </w:rPr>
        <w:t xml:space="preserve">z dnia 26 września 2019 r. w sprawie </w:t>
      </w:r>
      <w:r w:rsidRPr="0000220A">
        <w:rPr>
          <w:rFonts w:ascii="Times New Roman" w:eastAsia="Times New Roman" w:hAnsi="Times New Roman"/>
          <w:bCs/>
          <w:sz w:val="24"/>
          <w:szCs w:val="24"/>
        </w:rPr>
        <w:t xml:space="preserve">formy zajęć i liczebność grup studenckich </w:t>
      </w:r>
      <w:r w:rsidRPr="0000220A">
        <w:rPr>
          <w:rFonts w:ascii="Times New Roman" w:eastAsia="Verdana" w:hAnsi="Times New Roman"/>
          <w:sz w:val="24"/>
          <w:szCs w:val="24"/>
        </w:rPr>
        <w:t xml:space="preserve">w Akademii Sztuk Pięknych </w:t>
      </w:r>
      <w:r w:rsidR="00D60445">
        <w:rPr>
          <w:rFonts w:ascii="Times New Roman" w:eastAsia="Verdana" w:hAnsi="Times New Roman"/>
          <w:sz w:val="24"/>
          <w:szCs w:val="24"/>
        </w:rPr>
        <w:t xml:space="preserve">                              </w:t>
      </w:r>
      <w:r w:rsidRPr="0000220A">
        <w:rPr>
          <w:rFonts w:ascii="Times New Roman" w:eastAsia="Verdana" w:hAnsi="Times New Roman"/>
          <w:sz w:val="24"/>
          <w:szCs w:val="24"/>
        </w:rPr>
        <w:t>w Gdańsku</w:t>
      </w:r>
      <w:r>
        <w:rPr>
          <w:rFonts w:ascii="Times New Roman" w:eastAsia="Verdana" w:hAnsi="Times New Roman"/>
          <w:sz w:val="24"/>
          <w:szCs w:val="24"/>
        </w:rPr>
        <w:t>.</w:t>
      </w:r>
    </w:p>
    <w:p w:rsidR="00451052" w:rsidRPr="0000220A" w:rsidRDefault="00451052" w:rsidP="0000220A">
      <w:pPr>
        <w:spacing w:after="0" w:line="320" w:lineRule="exact"/>
        <w:rPr>
          <w:rFonts w:ascii="Times New Roman" w:eastAsia="Times New Roman" w:hAnsi="Times New Roman"/>
          <w:sz w:val="24"/>
        </w:rPr>
      </w:pPr>
    </w:p>
    <w:p w:rsidR="001235CE" w:rsidRPr="0000220A" w:rsidRDefault="0000220A" w:rsidP="0000220A">
      <w:pPr>
        <w:tabs>
          <w:tab w:val="left" w:pos="3717"/>
        </w:tabs>
        <w:spacing w:after="0" w:line="320" w:lineRule="exact"/>
        <w:rPr>
          <w:rFonts w:ascii="Times New Roman" w:eastAsia="Verdana" w:hAnsi="Times New Roman" w:cs="Times New Roman"/>
          <w:sz w:val="24"/>
          <w:szCs w:val="24"/>
        </w:rPr>
      </w:pPr>
      <w:r w:rsidRPr="0000220A">
        <w:rPr>
          <w:rFonts w:ascii="Times New Roman" w:eastAsia="Verdana" w:hAnsi="Times New Roman" w:cs="Times New Roman"/>
          <w:sz w:val="24"/>
          <w:szCs w:val="24"/>
        </w:rPr>
        <w:t>Załącznik:</w:t>
      </w:r>
    </w:p>
    <w:p w:rsidR="0000220A" w:rsidRPr="00866981" w:rsidRDefault="0000220A" w:rsidP="0000220A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00220A">
        <w:rPr>
          <w:rFonts w:ascii="Times New Roman" w:eastAsia="Verdana" w:hAnsi="Times New Roman" w:cs="Times New Roman"/>
          <w:sz w:val="24"/>
          <w:szCs w:val="24"/>
        </w:rPr>
        <w:t xml:space="preserve">Załącznik 1 - </w:t>
      </w:r>
      <w:r w:rsidRPr="0000220A">
        <w:rPr>
          <w:rFonts w:ascii="Times New Roman" w:hAnsi="Times New Roman" w:cs="Times New Roman"/>
          <w:i/>
          <w:sz w:val="24"/>
          <w:szCs w:val="24"/>
        </w:rPr>
        <w:t>Procedura przeprowadzenia zapisów do pracowni na wszystkich kierunkach prowadzonych w ASP w Gdańsku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220A" w:rsidRPr="0000220A" w:rsidRDefault="0000220A" w:rsidP="0000220A">
      <w:pPr>
        <w:tabs>
          <w:tab w:val="left" w:pos="3717"/>
        </w:tabs>
        <w:spacing w:after="0" w:line="320" w:lineRule="exact"/>
        <w:rPr>
          <w:rFonts w:ascii="Times New Roman" w:eastAsia="Verdana" w:hAnsi="Times New Roman" w:cs="Times New Roman"/>
          <w:sz w:val="24"/>
          <w:szCs w:val="24"/>
        </w:rPr>
      </w:pPr>
    </w:p>
    <w:p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2E" w:rsidRDefault="002D3B2E" w:rsidP="002566A2">
      <w:pPr>
        <w:spacing w:after="0" w:line="240" w:lineRule="auto"/>
      </w:pPr>
      <w:r>
        <w:separator/>
      </w:r>
    </w:p>
  </w:endnote>
  <w:endnote w:type="continuationSeparator" w:id="0">
    <w:p w:rsidR="002D3B2E" w:rsidRDefault="002D3B2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BFF976" wp14:editId="6AD1C848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323176F" wp14:editId="5446D643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2E" w:rsidRDefault="002D3B2E" w:rsidP="002566A2">
      <w:pPr>
        <w:spacing w:after="0" w:line="240" w:lineRule="auto"/>
      </w:pPr>
      <w:r>
        <w:separator/>
      </w:r>
    </w:p>
  </w:footnote>
  <w:footnote w:type="continuationSeparator" w:id="0">
    <w:p w:rsidR="002D3B2E" w:rsidRDefault="002D3B2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0CFD56A3" wp14:editId="6DF17504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30BE40"/>
    <w:lvl w:ilvl="0" w:tplc="304A0D5A">
      <w:start w:val="1"/>
      <w:numFmt w:val="decimal"/>
      <w:lvlText w:val="%1."/>
      <w:lvlJc w:val="left"/>
      <w:rPr>
        <w:rFonts w:ascii="Times New Roman" w:eastAsia="Verdana" w:hAnsi="Times New Roman" w:cs="Times New Roman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7E97"/>
    <w:multiLevelType w:val="hybridMultilevel"/>
    <w:tmpl w:val="1D7A1FE0"/>
    <w:lvl w:ilvl="0" w:tplc="0DF4B9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AC97100"/>
    <w:multiLevelType w:val="hybridMultilevel"/>
    <w:tmpl w:val="2FE0119A"/>
    <w:lvl w:ilvl="0" w:tplc="50E4A060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5204F"/>
    <w:multiLevelType w:val="hybridMultilevel"/>
    <w:tmpl w:val="091E3A8E"/>
    <w:lvl w:ilvl="0" w:tplc="04150017">
      <w:start w:val="1"/>
      <w:numFmt w:val="lowerLetter"/>
      <w:lvlText w:val="%1)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11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66E8"/>
    <w:multiLevelType w:val="hybridMultilevel"/>
    <w:tmpl w:val="7564EE8C"/>
    <w:lvl w:ilvl="0" w:tplc="25B4AC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220A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35CE"/>
    <w:rsid w:val="001275CC"/>
    <w:rsid w:val="00134F00"/>
    <w:rsid w:val="00153E88"/>
    <w:rsid w:val="001562E2"/>
    <w:rsid w:val="00156CF2"/>
    <w:rsid w:val="001F2D4D"/>
    <w:rsid w:val="001F7B02"/>
    <w:rsid w:val="00205BF1"/>
    <w:rsid w:val="002566A2"/>
    <w:rsid w:val="00294989"/>
    <w:rsid w:val="002B158D"/>
    <w:rsid w:val="002B63FA"/>
    <w:rsid w:val="002C477A"/>
    <w:rsid w:val="002D3B2E"/>
    <w:rsid w:val="002D4F09"/>
    <w:rsid w:val="0034664E"/>
    <w:rsid w:val="00346C24"/>
    <w:rsid w:val="00386A49"/>
    <w:rsid w:val="003B6106"/>
    <w:rsid w:val="003C6CDD"/>
    <w:rsid w:val="003F0499"/>
    <w:rsid w:val="00406532"/>
    <w:rsid w:val="004103D7"/>
    <w:rsid w:val="004176CE"/>
    <w:rsid w:val="0044514A"/>
    <w:rsid w:val="00451052"/>
    <w:rsid w:val="004B0E0E"/>
    <w:rsid w:val="00517EC3"/>
    <w:rsid w:val="0056171C"/>
    <w:rsid w:val="00572202"/>
    <w:rsid w:val="00583B0C"/>
    <w:rsid w:val="00586BFF"/>
    <w:rsid w:val="00594B23"/>
    <w:rsid w:val="005C0F77"/>
    <w:rsid w:val="005C1636"/>
    <w:rsid w:val="005C7AF8"/>
    <w:rsid w:val="005D24AA"/>
    <w:rsid w:val="00603D09"/>
    <w:rsid w:val="006249D3"/>
    <w:rsid w:val="00690604"/>
    <w:rsid w:val="006C1A7A"/>
    <w:rsid w:val="006C7698"/>
    <w:rsid w:val="006E3AFF"/>
    <w:rsid w:val="006F27AD"/>
    <w:rsid w:val="00771ED5"/>
    <w:rsid w:val="007B0776"/>
    <w:rsid w:val="007B4C2B"/>
    <w:rsid w:val="007D0071"/>
    <w:rsid w:val="008148A3"/>
    <w:rsid w:val="00827E59"/>
    <w:rsid w:val="00836C89"/>
    <w:rsid w:val="00874CE5"/>
    <w:rsid w:val="008842A0"/>
    <w:rsid w:val="0089357E"/>
    <w:rsid w:val="00894145"/>
    <w:rsid w:val="008A5842"/>
    <w:rsid w:val="008A72C8"/>
    <w:rsid w:val="008C2109"/>
    <w:rsid w:val="00900C2B"/>
    <w:rsid w:val="00922EA0"/>
    <w:rsid w:val="0092460F"/>
    <w:rsid w:val="0095324E"/>
    <w:rsid w:val="00986461"/>
    <w:rsid w:val="00991134"/>
    <w:rsid w:val="009A16BE"/>
    <w:rsid w:val="009B0A65"/>
    <w:rsid w:val="009E22F6"/>
    <w:rsid w:val="00A0302F"/>
    <w:rsid w:val="00A57297"/>
    <w:rsid w:val="00A66D67"/>
    <w:rsid w:val="00A9748A"/>
    <w:rsid w:val="00AC671A"/>
    <w:rsid w:val="00AD3200"/>
    <w:rsid w:val="00B02AA1"/>
    <w:rsid w:val="00B450D6"/>
    <w:rsid w:val="00B95AE1"/>
    <w:rsid w:val="00BB6204"/>
    <w:rsid w:val="00BD7599"/>
    <w:rsid w:val="00BF2AF8"/>
    <w:rsid w:val="00C15A2B"/>
    <w:rsid w:val="00C36E20"/>
    <w:rsid w:val="00CB1B0F"/>
    <w:rsid w:val="00CC134A"/>
    <w:rsid w:val="00CC351C"/>
    <w:rsid w:val="00D27EBF"/>
    <w:rsid w:val="00D60445"/>
    <w:rsid w:val="00D6670D"/>
    <w:rsid w:val="00D91EE5"/>
    <w:rsid w:val="00DD401E"/>
    <w:rsid w:val="00DE029D"/>
    <w:rsid w:val="00DE2127"/>
    <w:rsid w:val="00E231E4"/>
    <w:rsid w:val="00E32BE1"/>
    <w:rsid w:val="00E349DC"/>
    <w:rsid w:val="00E454E4"/>
    <w:rsid w:val="00E9622A"/>
    <w:rsid w:val="00EC3FA8"/>
    <w:rsid w:val="00EC7058"/>
    <w:rsid w:val="00EF63C6"/>
    <w:rsid w:val="00F218FA"/>
    <w:rsid w:val="00F2521E"/>
    <w:rsid w:val="00F338B4"/>
    <w:rsid w:val="00F36516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D72B7"/>
  <w15:docId w15:val="{6DC44406-AAC8-4568-B9D9-B63C93A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842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A45D-41A0-4BFC-9E21-DED620C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35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2021-11-10T10:25:00Z</cp:lastPrinted>
  <dcterms:created xsi:type="dcterms:W3CDTF">2021-11-09T12:30:00Z</dcterms:created>
  <dcterms:modified xsi:type="dcterms:W3CDTF">2021-11-10T10:56:00Z</dcterms:modified>
</cp:coreProperties>
</file>