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057FF3"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.03.202</w:t>
      </w:r>
      <w:r w:rsidRPr="008C25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057FF3" w:rsidRPr="008C25E9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marca 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</w:t>
      </w:r>
      <w:r w:rsidR="00057FF3"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udostępnienia Pokoi Gościnnych w Domu Studenckim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Akademii Sztuk Pięknych w Gdańsku </w:t>
      </w:r>
    </w:p>
    <w:p w:rsidR="00057FF3" w:rsidRPr="008C25E9" w:rsidRDefault="006E3A38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057FF3"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tudentom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Ukraińskich Uczelni</w:t>
      </w:r>
    </w:p>
    <w:p w:rsidR="000C0666" w:rsidRPr="002165A6" w:rsidRDefault="000C0666">
      <w:pPr>
        <w:pBdr>
          <w:top w:val="nil"/>
          <w:left w:val="nil"/>
          <w:bottom w:val="nil"/>
          <w:right w:val="nil"/>
          <w:between w:val="nil"/>
        </w:pBdr>
        <w:spacing w:after="6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2165A6" w:rsidRDefault="00057FF3" w:rsidP="00600E4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A6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23 ust. 2pkt 2 ustawy z dnia 20 lipca 2018 r. Prawo o szkolnictwie wyższym (</w:t>
      </w:r>
      <w:proofErr w:type="spellStart"/>
      <w:r w:rsidRPr="002165A6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2165A6">
        <w:rPr>
          <w:rFonts w:ascii="Times New Roman" w:eastAsia="Times New Roman" w:hAnsi="Times New Roman" w:cs="Times New Roman"/>
          <w:color w:val="000000"/>
          <w:sz w:val="24"/>
          <w:szCs w:val="24"/>
        </w:rPr>
        <w:t>. Dz.U. z 2020 r., poz. 85 ze zm.) zarządza się, co następuje:</w:t>
      </w:r>
    </w:p>
    <w:p w:rsidR="000C0666" w:rsidRPr="008C25E9" w:rsidRDefault="000C0666" w:rsidP="00600E4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Default="005942EC" w:rsidP="00600E4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</w:t>
      </w:r>
    </w:p>
    <w:p w:rsidR="008C25E9" w:rsidRDefault="008C25E9" w:rsidP="00600E4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Akademia Sztuk Pięknych w Gdańsku udostępni </w:t>
      </w:r>
      <w:r w:rsidR="00684CBC">
        <w:rPr>
          <w:rFonts w:ascii="Times New Roman" w:eastAsia="Times New Roman" w:hAnsi="Times New Roman" w:cs="Times New Roman"/>
          <w:color w:val="000000"/>
          <w:sz w:val="24"/>
          <w:szCs w:val="24"/>
        </w:rPr>
        <w:t>miejsca w Pokojach Gościnnych</w:t>
      </w:r>
      <w:r w:rsidR="00684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00E40">
        <w:rPr>
          <w:rFonts w:ascii="Times New Roman" w:eastAsia="Times New Roman" w:hAnsi="Times New Roman" w:cs="Times New Roman"/>
          <w:color w:val="000000"/>
          <w:sz w:val="24"/>
          <w:szCs w:val="24"/>
        </w:rPr>
        <w:t>tudentom uczelni ukraińskich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szczególności studentom Lwowskiej Narodowej Akademii Sztuk Pięknych,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nieodpłatnie do 30 czerwca 2022 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na zasad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ach 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obowiązującego Regulaminu Mieszkańca Domu Studenta Akademii Sztuk Pięknych w Gdańsku.</w:t>
      </w:r>
    </w:p>
    <w:p w:rsidR="00057FF3" w:rsidRDefault="00600E40" w:rsidP="00600E4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0666" w:rsidRDefault="005942EC" w:rsidP="00600E4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  <w:bookmarkStart w:id="1" w:name="_GoBack"/>
      <w:bookmarkEnd w:id="1"/>
    </w:p>
    <w:p w:rsidR="000C0666" w:rsidRDefault="005942EC" w:rsidP="008C25E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wchodzi w życie z dniem jego podpisania</w:t>
      </w:r>
      <w:r w:rsidR="001873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C06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FF" w:rsidRDefault="00A05AF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05AFF" w:rsidRDefault="00A05A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FF" w:rsidRDefault="00A05A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05AFF" w:rsidRDefault="00A05A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332C34"/>
    <w:rsid w:val="004572E9"/>
    <w:rsid w:val="00466145"/>
    <w:rsid w:val="005942EC"/>
    <w:rsid w:val="005B3135"/>
    <w:rsid w:val="00600E40"/>
    <w:rsid w:val="00684CBC"/>
    <w:rsid w:val="006E3A38"/>
    <w:rsid w:val="008C25E9"/>
    <w:rsid w:val="00A05AFF"/>
    <w:rsid w:val="00DF7260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FD2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2022-03-14T07:27:00Z</cp:lastPrinted>
  <dcterms:created xsi:type="dcterms:W3CDTF">2022-03-10T09:13:00Z</dcterms:created>
  <dcterms:modified xsi:type="dcterms:W3CDTF">2022-03-14T07:31:00Z</dcterms:modified>
</cp:coreProperties>
</file>