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C5180C">
        <w:rPr>
          <w:sz w:val="24"/>
        </w:rPr>
        <w:t>29</w:t>
      </w:r>
      <w:r w:rsidR="004741A1">
        <w:rPr>
          <w:sz w:val="24"/>
        </w:rPr>
        <w:t>.</w:t>
      </w:r>
      <w:r w:rsidR="003D38FC">
        <w:rPr>
          <w:sz w:val="24"/>
        </w:rPr>
        <w:t>03</w:t>
      </w:r>
      <w:r w:rsidR="00587084">
        <w:rPr>
          <w:sz w:val="24"/>
        </w:rPr>
        <w:t>.</w:t>
      </w:r>
      <w:r w:rsidR="00077CE2">
        <w:rPr>
          <w:sz w:val="24"/>
        </w:rPr>
        <w:t xml:space="preserve">2022 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C5180C" w:rsidRPr="005C1C99" w:rsidRDefault="00C5180C" w:rsidP="00C5180C">
      <w:pPr>
        <w:ind w:left="709" w:hanging="709"/>
        <w:jc w:val="center"/>
        <w:rPr>
          <w:b/>
          <w:sz w:val="24"/>
          <w:szCs w:val="24"/>
          <w:lang w:eastAsia="pl-PL"/>
        </w:rPr>
      </w:pPr>
      <w:r w:rsidRPr="005C1C99">
        <w:rPr>
          <w:b/>
          <w:sz w:val="24"/>
          <w:szCs w:val="24"/>
          <w:lang w:eastAsia="pl-PL"/>
        </w:rPr>
        <w:t xml:space="preserve">Zarządzenie nr </w:t>
      </w:r>
      <w:r>
        <w:rPr>
          <w:b/>
          <w:sz w:val="24"/>
          <w:szCs w:val="24"/>
          <w:lang w:eastAsia="pl-PL"/>
        </w:rPr>
        <w:t>27</w:t>
      </w:r>
      <w:r>
        <w:rPr>
          <w:b/>
          <w:sz w:val="24"/>
          <w:szCs w:val="24"/>
          <w:lang w:eastAsia="pl-PL"/>
        </w:rPr>
        <w:t>/2022</w:t>
      </w:r>
    </w:p>
    <w:p w:rsidR="00C5180C" w:rsidRDefault="00C5180C" w:rsidP="00C5180C">
      <w:pPr>
        <w:ind w:left="709" w:hanging="709"/>
        <w:jc w:val="center"/>
        <w:rPr>
          <w:b/>
          <w:sz w:val="24"/>
          <w:szCs w:val="24"/>
          <w:lang w:eastAsia="pl-PL"/>
        </w:rPr>
      </w:pPr>
      <w:r w:rsidRPr="005C1C99">
        <w:rPr>
          <w:b/>
          <w:sz w:val="24"/>
          <w:szCs w:val="24"/>
          <w:lang w:eastAsia="pl-PL"/>
        </w:rPr>
        <w:t>Rektora Akademii Sztuk Pięknych w Gdańsku</w:t>
      </w:r>
    </w:p>
    <w:p w:rsidR="00C5180C" w:rsidRDefault="00C5180C" w:rsidP="00C5180C">
      <w:pPr>
        <w:ind w:left="709" w:hanging="709"/>
        <w:jc w:val="center"/>
        <w:rPr>
          <w:b/>
          <w:sz w:val="24"/>
          <w:szCs w:val="24"/>
          <w:lang w:eastAsia="pl-PL"/>
        </w:rPr>
      </w:pPr>
      <w:r w:rsidRPr="005C1C99">
        <w:rPr>
          <w:b/>
          <w:sz w:val="24"/>
          <w:szCs w:val="24"/>
          <w:lang w:eastAsia="pl-PL"/>
        </w:rPr>
        <w:t xml:space="preserve">z dnia </w:t>
      </w:r>
      <w:r>
        <w:rPr>
          <w:b/>
          <w:sz w:val="24"/>
          <w:szCs w:val="24"/>
          <w:lang w:eastAsia="pl-PL"/>
        </w:rPr>
        <w:t>29 marca 2022</w:t>
      </w:r>
      <w:r w:rsidRPr="005C1C99">
        <w:rPr>
          <w:b/>
          <w:sz w:val="24"/>
          <w:szCs w:val="24"/>
          <w:lang w:eastAsia="pl-PL"/>
        </w:rPr>
        <w:t xml:space="preserve"> r.</w:t>
      </w:r>
      <w:r>
        <w:rPr>
          <w:b/>
          <w:sz w:val="24"/>
          <w:szCs w:val="24"/>
          <w:lang w:eastAsia="pl-PL"/>
        </w:rPr>
        <w:t xml:space="preserve"> </w:t>
      </w:r>
    </w:p>
    <w:p w:rsidR="00C5180C" w:rsidRDefault="00C5180C" w:rsidP="00C5180C">
      <w:pPr>
        <w:ind w:left="709" w:hanging="709"/>
        <w:jc w:val="center"/>
        <w:rPr>
          <w:b/>
          <w:sz w:val="24"/>
          <w:szCs w:val="24"/>
          <w:lang w:eastAsia="pl-PL"/>
        </w:rPr>
      </w:pPr>
    </w:p>
    <w:p w:rsidR="00C5180C" w:rsidRPr="00DA53FC" w:rsidRDefault="00C5180C" w:rsidP="00C5180C">
      <w:pPr>
        <w:ind w:left="709" w:hanging="709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w sprawie powołania Komisji Negocjacyjnej do przeprowadzenia negocjacji </w:t>
      </w:r>
      <w:r w:rsidRPr="00DA53FC">
        <w:rPr>
          <w:b/>
          <w:sz w:val="24"/>
          <w:szCs w:val="24"/>
          <w:lang w:eastAsia="pl-PL"/>
        </w:rPr>
        <w:t>w sprawie dzierżawy niewyodrębnionego lokalu Akademii Sztuk Pięknych w Gdańsku</w:t>
      </w:r>
      <w:r>
        <w:rPr>
          <w:b/>
          <w:sz w:val="24"/>
          <w:szCs w:val="24"/>
          <w:lang w:eastAsia="pl-PL"/>
        </w:rPr>
        <w:br/>
      </w:r>
      <w:r w:rsidRPr="00DA53FC">
        <w:rPr>
          <w:b/>
          <w:sz w:val="24"/>
          <w:szCs w:val="24"/>
          <w:lang w:eastAsia="pl-PL"/>
        </w:rPr>
        <w:t xml:space="preserve"> (pomieszczenia akademika i pokoje hotelowe)</w:t>
      </w:r>
    </w:p>
    <w:p w:rsidR="00C5180C" w:rsidRPr="005C1C99" w:rsidRDefault="00C5180C" w:rsidP="00C5180C">
      <w:pPr>
        <w:ind w:left="709" w:hanging="709"/>
        <w:jc w:val="center"/>
        <w:rPr>
          <w:b/>
          <w:sz w:val="24"/>
          <w:szCs w:val="24"/>
          <w:lang w:eastAsia="pl-PL"/>
        </w:rPr>
      </w:pPr>
    </w:p>
    <w:p w:rsidR="00C5180C" w:rsidRPr="00D34CE3" w:rsidRDefault="00C5180C" w:rsidP="00C5180C">
      <w:pPr>
        <w:jc w:val="both"/>
      </w:pPr>
      <w:r w:rsidRPr="00D34CE3">
        <w:t xml:space="preserve">Na podstawie art. 23 ust. 2 pkt 2) Ustawy z dnia 20 lipca 2018 roku Prawo o szkolnictwie wyższym i nauce oraz  rozdziału IV pkt 1  i pkt 4 Regulaminu Komisji Negocjacyjnej prowadzącej negocjacje w sprawie </w:t>
      </w:r>
      <w:r>
        <w:t>dzierżawy niewyodrębnionego lokalu</w:t>
      </w:r>
      <w:r w:rsidRPr="00D34CE3">
        <w:t xml:space="preserve"> Akademii Sztuk Pięknych w Gdańsku </w:t>
      </w:r>
      <w:r w:rsidRPr="00DA53FC">
        <w:t xml:space="preserve">(pomieszczenia akademika i pokoje hotelowe) </w:t>
      </w:r>
      <w:r w:rsidRPr="00D34CE3">
        <w:t xml:space="preserve">wprowadzonego zarządzeniem nr </w:t>
      </w:r>
      <w:r>
        <w:t>26</w:t>
      </w:r>
      <w:r>
        <w:t>/2022</w:t>
      </w:r>
      <w:r w:rsidRPr="00D34CE3">
        <w:t xml:space="preserve"> Rektora Akademii Sztuk Pięknych w Gdańsku</w:t>
      </w:r>
      <w:r>
        <w:t xml:space="preserve"> </w:t>
      </w:r>
      <w:r w:rsidRPr="00D34CE3">
        <w:t>z dnia</w:t>
      </w:r>
      <w:r w:rsidR="0011020F">
        <w:t xml:space="preserve"> 29 marca 2022</w:t>
      </w:r>
      <w:r w:rsidRPr="00D34CE3">
        <w:t xml:space="preserve"> r. w sprawie wprowadzenia Regulaminu Komisji Negocjacyjnej, ustala się co następuje:</w:t>
      </w:r>
    </w:p>
    <w:p w:rsidR="00C5180C" w:rsidRDefault="00C5180C" w:rsidP="00C5180C">
      <w:pPr>
        <w:jc w:val="center"/>
        <w:rPr>
          <w:b/>
        </w:rPr>
      </w:pPr>
    </w:p>
    <w:p w:rsidR="00C5180C" w:rsidRPr="00D34CE3" w:rsidRDefault="00C5180C" w:rsidP="00C5180C">
      <w:pPr>
        <w:jc w:val="center"/>
        <w:rPr>
          <w:b/>
        </w:rPr>
      </w:pPr>
      <w:r w:rsidRPr="00D34CE3">
        <w:rPr>
          <w:b/>
        </w:rPr>
        <w:t>§ 1</w:t>
      </w:r>
    </w:p>
    <w:p w:rsidR="00C5180C" w:rsidRPr="00D34CE3" w:rsidRDefault="00C5180C" w:rsidP="00C5180C">
      <w:pPr>
        <w:widowControl/>
        <w:numPr>
          <w:ilvl w:val="0"/>
          <w:numId w:val="20"/>
        </w:numPr>
        <w:autoSpaceDE/>
        <w:autoSpaceDN/>
        <w:spacing w:line="276" w:lineRule="auto"/>
        <w:ind w:left="426"/>
        <w:contextualSpacing/>
        <w:jc w:val="both"/>
        <w:rPr>
          <w:lang w:eastAsia="pl-PL" w:bidi="or-IN"/>
        </w:rPr>
      </w:pPr>
      <w:r w:rsidRPr="00D34CE3">
        <w:rPr>
          <w:lang w:eastAsia="pl-PL" w:bidi="or-IN"/>
        </w:rPr>
        <w:t>Powołuje się  Komisję Negocjacyjną upoważnioną do przeprowadzenia negocjacji</w:t>
      </w:r>
      <w:r>
        <w:rPr>
          <w:lang w:eastAsia="pl-PL" w:bidi="or-IN"/>
        </w:rPr>
        <w:br/>
      </w:r>
      <w:r w:rsidRPr="00D34CE3">
        <w:rPr>
          <w:lang w:eastAsia="pl-PL" w:bidi="or-IN"/>
        </w:rPr>
        <w:t xml:space="preserve">w sprawie </w:t>
      </w:r>
      <w:r>
        <w:rPr>
          <w:lang w:eastAsia="pl-PL" w:bidi="or-IN"/>
        </w:rPr>
        <w:t xml:space="preserve">dzierżawy niewyodrębnionego lokalu </w:t>
      </w:r>
      <w:r w:rsidRPr="00D34CE3">
        <w:rPr>
          <w:lang w:eastAsia="pl-PL" w:bidi="or-IN"/>
        </w:rPr>
        <w:t xml:space="preserve">znajdującej się w budynku stanowiącego własność Akademii Sztuk Pięknych w Gdańsku, położonego w Gdańsku, przy ul. </w:t>
      </w:r>
      <w:proofErr w:type="spellStart"/>
      <w:r>
        <w:rPr>
          <w:lang w:eastAsia="pl-PL" w:bidi="or-IN"/>
        </w:rPr>
        <w:t>Chlebnicka</w:t>
      </w:r>
      <w:proofErr w:type="spellEnd"/>
      <w:r>
        <w:rPr>
          <w:lang w:eastAsia="pl-PL" w:bidi="or-IN"/>
        </w:rPr>
        <w:t xml:space="preserve"> 13/16</w:t>
      </w:r>
      <w:r w:rsidRPr="00D34CE3">
        <w:rPr>
          <w:lang w:eastAsia="pl-PL" w:bidi="or-IN"/>
        </w:rPr>
        <w:t xml:space="preserve"> </w:t>
      </w:r>
      <w:r w:rsidR="0011020F">
        <w:rPr>
          <w:lang w:eastAsia="pl-PL" w:bidi="or-IN"/>
        </w:rPr>
        <w:t xml:space="preserve">                          </w:t>
      </w:r>
      <w:bookmarkStart w:id="0" w:name="_GoBack"/>
      <w:bookmarkEnd w:id="0"/>
      <w:r w:rsidRPr="00D34CE3">
        <w:rPr>
          <w:lang w:eastAsia="pl-PL" w:bidi="or-IN"/>
        </w:rPr>
        <w:t>w składzie:</w:t>
      </w:r>
    </w:p>
    <w:tbl>
      <w:tblPr>
        <w:tblStyle w:val="Tabela-Siatka"/>
        <w:tblW w:w="89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004"/>
      </w:tblGrid>
      <w:tr w:rsidR="00C5180C" w:rsidRPr="00D34CE3" w:rsidTr="005E1D42">
        <w:trPr>
          <w:trHeight w:val="407"/>
        </w:trPr>
        <w:tc>
          <w:tcPr>
            <w:tcW w:w="4928" w:type="dxa"/>
            <w:hideMark/>
          </w:tcPr>
          <w:p w:rsidR="00C5180C" w:rsidRPr="00D34CE3" w:rsidRDefault="0011020F" w:rsidP="0011020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>prof.ASP</w:t>
            </w:r>
            <w:r>
              <w:rPr>
                <w:lang w:eastAsia="pl-PL" w:bidi="or-IN"/>
              </w:rPr>
              <w:t xml:space="preserve"> dr hab. Iwona </w:t>
            </w:r>
            <w:proofErr w:type="spellStart"/>
            <w:r>
              <w:rPr>
                <w:lang w:eastAsia="pl-PL" w:bidi="or-IN"/>
              </w:rPr>
              <w:t>Dzierżko-Bukal</w:t>
            </w:r>
            <w:proofErr w:type="spellEnd"/>
          </w:p>
        </w:tc>
        <w:tc>
          <w:tcPr>
            <w:tcW w:w="4004" w:type="dxa"/>
            <w:hideMark/>
          </w:tcPr>
          <w:p w:rsidR="00C5180C" w:rsidRPr="00D34CE3" w:rsidRDefault="00C5180C" w:rsidP="005E1D42">
            <w:pPr>
              <w:spacing w:line="360" w:lineRule="auto"/>
              <w:ind w:left="720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 xml:space="preserve">Przewodniczący Komisji </w:t>
            </w:r>
          </w:p>
        </w:tc>
      </w:tr>
      <w:tr w:rsidR="00C5180C" w:rsidRPr="00D34CE3" w:rsidTr="005E1D42">
        <w:trPr>
          <w:trHeight w:val="407"/>
        </w:trPr>
        <w:tc>
          <w:tcPr>
            <w:tcW w:w="4928" w:type="dxa"/>
            <w:hideMark/>
          </w:tcPr>
          <w:p w:rsidR="00C5180C" w:rsidRPr="00D34CE3" w:rsidRDefault="0011020F" w:rsidP="0011020F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lang w:eastAsia="pl-PL" w:bidi="or-IN"/>
              </w:rPr>
            </w:pPr>
            <w:r>
              <w:rPr>
                <w:lang w:eastAsia="pl-PL" w:bidi="or-IN"/>
              </w:rPr>
              <w:t>prof.ASP</w:t>
            </w:r>
            <w:r>
              <w:rPr>
                <w:lang w:eastAsia="pl-PL" w:bidi="or-IN"/>
              </w:rPr>
              <w:t xml:space="preserve"> dr hab. Grzegorz Radecki</w:t>
            </w:r>
          </w:p>
        </w:tc>
        <w:tc>
          <w:tcPr>
            <w:tcW w:w="4004" w:type="dxa"/>
            <w:hideMark/>
          </w:tcPr>
          <w:p w:rsidR="00C5180C" w:rsidRPr="00D34CE3" w:rsidRDefault="00C5180C" w:rsidP="005E1D42">
            <w:pPr>
              <w:spacing w:line="360" w:lineRule="auto"/>
              <w:ind w:left="720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>Członek Komisji</w:t>
            </w:r>
          </w:p>
        </w:tc>
      </w:tr>
      <w:tr w:rsidR="00C5180C" w:rsidRPr="00D34CE3" w:rsidTr="005E1D42">
        <w:trPr>
          <w:trHeight w:val="423"/>
        </w:trPr>
        <w:tc>
          <w:tcPr>
            <w:tcW w:w="4928" w:type="dxa"/>
            <w:hideMark/>
          </w:tcPr>
          <w:p w:rsidR="00C5180C" w:rsidRPr="00D34CE3" w:rsidRDefault="0011020F" w:rsidP="00C5180C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lang w:eastAsia="pl-PL" w:bidi="or-IN"/>
              </w:rPr>
            </w:pPr>
            <w:r>
              <w:rPr>
                <w:lang w:eastAsia="pl-PL" w:bidi="or-IN"/>
              </w:rPr>
              <w:t>prof.ASP</w:t>
            </w:r>
            <w:r>
              <w:rPr>
                <w:lang w:eastAsia="pl-PL" w:bidi="or-IN"/>
              </w:rPr>
              <w:t xml:space="preserve"> </w:t>
            </w:r>
            <w:r w:rsidR="00C5180C">
              <w:rPr>
                <w:lang w:eastAsia="pl-PL" w:bidi="or-IN"/>
              </w:rPr>
              <w:t xml:space="preserve">dr hab. Aleksandra </w:t>
            </w:r>
            <w:proofErr w:type="spellStart"/>
            <w:r w:rsidR="00C5180C">
              <w:rPr>
                <w:lang w:eastAsia="pl-PL" w:bidi="or-IN"/>
              </w:rPr>
              <w:t>Jadczuk</w:t>
            </w:r>
            <w:proofErr w:type="spellEnd"/>
          </w:p>
        </w:tc>
        <w:tc>
          <w:tcPr>
            <w:tcW w:w="4004" w:type="dxa"/>
            <w:hideMark/>
          </w:tcPr>
          <w:p w:rsidR="00C5180C" w:rsidRPr="00D34CE3" w:rsidRDefault="00C5180C" w:rsidP="005E1D42">
            <w:pPr>
              <w:spacing w:line="360" w:lineRule="auto"/>
              <w:ind w:left="720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>Członek Komisji</w:t>
            </w:r>
          </w:p>
        </w:tc>
      </w:tr>
      <w:tr w:rsidR="00C5180C" w:rsidRPr="00D34CE3" w:rsidTr="005E1D42">
        <w:trPr>
          <w:trHeight w:val="407"/>
        </w:trPr>
        <w:tc>
          <w:tcPr>
            <w:tcW w:w="4928" w:type="dxa"/>
            <w:hideMark/>
          </w:tcPr>
          <w:p w:rsidR="00C5180C" w:rsidRPr="00D34CE3" w:rsidRDefault="00C5180C" w:rsidP="00C5180C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lang w:eastAsia="pl-PL" w:bidi="or-IN"/>
              </w:rPr>
            </w:pPr>
            <w:r>
              <w:rPr>
                <w:lang w:eastAsia="pl-PL" w:bidi="or-IN"/>
              </w:rPr>
              <w:t xml:space="preserve">dr Adam </w:t>
            </w:r>
            <w:proofErr w:type="spellStart"/>
            <w:r>
              <w:rPr>
                <w:lang w:eastAsia="pl-PL" w:bidi="or-IN"/>
              </w:rPr>
              <w:t>Świerżewski</w:t>
            </w:r>
            <w:proofErr w:type="spellEnd"/>
          </w:p>
        </w:tc>
        <w:tc>
          <w:tcPr>
            <w:tcW w:w="4004" w:type="dxa"/>
            <w:hideMark/>
          </w:tcPr>
          <w:p w:rsidR="00C5180C" w:rsidRPr="00D34CE3" w:rsidRDefault="00C5180C" w:rsidP="005E1D42">
            <w:pPr>
              <w:spacing w:line="360" w:lineRule="auto"/>
              <w:ind w:left="720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>Członek Komisji</w:t>
            </w:r>
          </w:p>
        </w:tc>
      </w:tr>
      <w:tr w:rsidR="00C5180C" w:rsidRPr="00D34CE3" w:rsidTr="005E1D42">
        <w:trPr>
          <w:trHeight w:val="69"/>
        </w:trPr>
        <w:tc>
          <w:tcPr>
            <w:tcW w:w="4928" w:type="dxa"/>
            <w:hideMark/>
          </w:tcPr>
          <w:p w:rsidR="00C5180C" w:rsidRDefault="0011020F" w:rsidP="00C5180C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lang w:eastAsia="pl-PL" w:bidi="or-IN"/>
              </w:rPr>
            </w:pPr>
            <w:r>
              <w:rPr>
                <w:lang w:eastAsia="pl-PL" w:bidi="or-IN"/>
              </w:rPr>
              <w:t>prof.ASP</w:t>
            </w:r>
            <w:r>
              <w:rPr>
                <w:lang w:eastAsia="pl-PL" w:bidi="or-IN"/>
              </w:rPr>
              <w:t xml:space="preserve"> </w:t>
            </w:r>
            <w:r w:rsidR="00C5180C">
              <w:rPr>
                <w:lang w:eastAsia="pl-PL" w:bidi="or-IN"/>
              </w:rPr>
              <w:t xml:space="preserve">dr hab. Adriana </w:t>
            </w:r>
            <w:proofErr w:type="spellStart"/>
            <w:r w:rsidR="00C5180C">
              <w:rPr>
                <w:lang w:eastAsia="pl-PL" w:bidi="or-IN"/>
              </w:rPr>
              <w:t>Majdzińska</w:t>
            </w:r>
            <w:proofErr w:type="spellEnd"/>
          </w:p>
          <w:p w:rsidR="00C5180C" w:rsidRDefault="00C5180C" w:rsidP="00C5180C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lang w:eastAsia="pl-PL" w:bidi="or-IN"/>
              </w:rPr>
            </w:pPr>
            <w:r>
              <w:rPr>
                <w:lang w:eastAsia="pl-PL" w:bidi="or-IN"/>
              </w:rPr>
              <w:t>mgr Marzena Kołodziejska</w:t>
            </w:r>
          </w:p>
          <w:p w:rsidR="00C5180C" w:rsidRPr="00D34CE3" w:rsidRDefault="00C5180C" w:rsidP="00C5180C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lang w:eastAsia="pl-PL" w:bidi="or-IN"/>
              </w:rPr>
            </w:pPr>
            <w:r>
              <w:rPr>
                <w:lang w:eastAsia="pl-PL" w:bidi="or-IN"/>
              </w:rPr>
              <w:t>mgr Patrycja Ossolińska</w:t>
            </w:r>
          </w:p>
        </w:tc>
        <w:tc>
          <w:tcPr>
            <w:tcW w:w="4004" w:type="dxa"/>
            <w:hideMark/>
          </w:tcPr>
          <w:p w:rsidR="00C5180C" w:rsidRDefault="00C5180C" w:rsidP="005E1D42">
            <w:pPr>
              <w:spacing w:line="360" w:lineRule="auto"/>
              <w:ind w:left="720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>Członek Komisji</w:t>
            </w:r>
          </w:p>
          <w:p w:rsidR="00C5180C" w:rsidRDefault="00C5180C" w:rsidP="005E1D42">
            <w:pPr>
              <w:spacing w:line="360" w:lineRule="auto"/>
              <w:ind w:left="720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>Członek Komisji</w:t>
            </w:r>
          </w:p>
          <w:p w:rsidR="00C5180C" w:rsidRPr="00D34CE3" w:rsidRDefault="00C5180C" w:rsidP="005E1D42">
            <w:pPr>
              <w:spacing w:line="360" w:lineRule="auto"/>
              <w:ind w:left="720"/>
              <w:contextualSpacing/>
              <w:jc w:val="both"/>
              <w:rPr>
                <w:lang w:eastAsia="pl-PL" w:bidi="or-IN"/>
              </w:rPr>
            </w:pPr>
            <w:r w:rsidRPr="00D34CE3">
              <w:rPr>
                <w:lang w:eastAsia="pl-PL" w:bidi="or-IN"/>
              </w:rPr>
              <w:t>Członek Komisji</w:t>
            </w:r>
          </w:p>
        </w:tc>
      </w:tr>
    </w:tbl>
    <w:p w:rsidR="00C5180C" w:rsidRPr="00D34CE3" w:rsidRDefault="00C5180C" w:rsidP="00C5180C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426"/>
        <w:contextualSpacing/>
        <w:jc w:val="both"/>
        <w:rPr>
          <w:lang w:eastAsia="pl-PL" w:bidi="or-IN"/>
        </w:rPr>
      </w:pPr>
      <w:r w:rsidRPr="00D34CE3">
        <w:rPr>
          <w:lang w:eastAsia="pl-PL" w:bidi="or-IN"/>
        </w:rPr>
        <w:t xml:space="preserve">Komisja działa na warunkach określonych w Regulaminie Komisji Negocjacyjnej prowadzącej negocjacje w sprawie </w:t>
      </w:r>
      <w:r>
        <w:rPr>
          <w:lang w:eastAsia="pl-PL" w:bidi="or-IN"/>
        </w:rPr>
        <w:t>dzierżawy niewyodrębnionego lokalu</w:t>
      </w:r>
      <w:r w:rsidRPr="00D34CE3">
        <w:rPr>
          <w:lang w:eastAsia="pl-PL" w:bidi="or-IN"/>
        </w:rPr>
        <w:t xml:space="preserve"> Akademii Sztuk Pięknych w Gdańsku wprowadzonym zarządzeniem nr </w:t>
      </w:r>
      <w:r w:rsidR="0011020F">
        <w:rPr>
          <w:lang w:eastAsia="pl-PL" w:bidi="or-IN"/>
        </w:rPr>
        <w:t>26/</w:t>
      </w:r>
      <w:r>
        <w:rPr>
          <w:lang w:eastAsia="pl-PL" w:bidi="or-IN"/>
        </w:rPr>
        <w:t>2022</w:t>
      </w:r>
      <w:r w:rsidRPr="00D34CE3">
        <w:rPr>
          <w:lang w:eastAsia="pl-PL" w:bidi="or-IN"/>
        </w:rPr>
        <w:t xml:space="preserve"> Rektora Akademii Sztuk Pięknych w Gdańsku z dnia </w:t>
      </w:r>
      <w:r w:rsidR="0011020F">
        <w:rPr>
          <w:lang w:eastAsia="pl-PL" w:bidi="or-IN"/>
        </w:rPr>
        <w:t>29 marca 2022</w:t>
      </w:r>
      <w:r w:rsidRPr="00D34CE3">
        <w:rPr>
          <w:lang w:eastAsia="pl-PL" w:bidi="or-IN"/>
        </w:rPr>
        <w:t xml:space="preserve"> r.</w:t>
      </w:r>
    </w:p>
    <w:p w:rsidR="00C5180C" w:rsidRPr="00D34CE3" w:rsidRDefault="00C5180C" w:rsidP="00C5180C">
      <w:pPr>
        <w:spacing w:before="240"/>
        <w:jc w:val="center"/>
        <w:rPr>
          <w:lang w:eastAsia="pl-PL" w:bidi="or-IN"/>
        </w:rPr>
      </w:pPr>
      <w:r w:rsidRPr="00D34CE3">
        <w:rPr>
          <w:b/>
        </w:rPr>
        <w:t>§ 2</w:t>
      </w:r>
    </w:p>
    <w:p w:rsidR="00C5180C" w:rsidRPr="00D34CE3" w:rsidRDefault="00C5180C" w:rsidP="00C5180C">
      <w:pPr>
        <w:jc w:val="both"/>
      </w:pPr>
      <w:r w:rsidRPr="00D34CE3">
        <w:t>Niniejsze zarządzenie wchodzi w życie w dniu podpisania.</w:t>
      </w:r>
    </w:p>
    <w:p w:rsidR="00C5180C" w:rsidRPr="0044514A" w:rsidRDefault="00C5180C" w:rsidP="00C5180C">
      <w:pPr>
        <w:jc w:val="center"/>
      </w:pPr>
    </w:p>
    <w:p w:rsidR="00EE3F3E" w:rsidRDefault="00EE3F3E" w:rsidP="00C5180C">
      <w:pPr>
        <w:spacing w:before="90"/>
        <w:ind w:left="2401" w:right="1879"/>
        <w:jc w:val="center"/>
        <w:rPr>
          <w:i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0D" w:rsidRDefault="00205B0D">
      <w:r>
        <w:separator/>
      </w:r>
    </w:p>
  </w:endnote>
  <w:endnote w:type="continuationSeparator" w:id="0">
    <w:p w:rsidR="00205B0D" w:rsidRDefault="0020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0D" w:rsidRDefault="00205B0D">
      <w:r>
        <w:separator/>
      </w:r>
    </w:p>
  </w:footnote>
  <w:footnote w:type="continuationSeparator" w:id="0">
    <w:p w:rsidR="00205B0D" w:rsidRDefault="0020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88"/>
    <w:multiLevelType w:val="hybridMultilevel"/>
    <w:tmpl w:val="ECFE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76077E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514493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0A4C4F"/>
    <w:multiLevelType w:val="hybridMultilevel"/>
    <w:tmpl w:val="8F808C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0E49"/>
    <w:multiLevelType w:val="hybridMultilevel"/>
    <w:tmpl w:val="B77C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A706C"/>
    <w:multiLevelType w:val="hybridMultilevel"/>
    <w:tmpl w:val="734C9F9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abstractNum w:abstractNumId="20" w15:restartNumberingAfterBreak="0">
    <w:nsid w:val="753530E7"/>
    <w:multiLevelType w:val="hybridMultilevel"/>
    <w:tmpl w:val="92DEDD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6"/>
  </w:num>
  <w:num w:numId="12">
    <w:abstractNumId w:val="11"/>
  </w:num>
  <w:num w:numId="13">
    <w:abstractNumId w:val="1"/>
  </w:num>
  <w:num w:numId="14">
    <w:abstractNumId w:val="18"/>
  </w:num>
  <w:num w:numId="15">
    <w:abstractNumId w:val="17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077CE2"/>
    <w:rsid w:val="00095B55"/>
    <w:rsid w:val="0011020F"/>
    <w:rsid w:val="00125F80"/>
    <w:rsid w:val="001438D3"/>
    <w:rsid w:val="001E0606"/>
    <w:rsid w:val="00205B0D"/>
    <w:rsid w:val="00270AAF"/>
    <w:rsid w:val="002B10A3"/>
    <w:rsid w:val="002E5E36"/>
    <w:rsid w:val="003D38FC"/>
    <w:rsid w:val="003D4344"/>
    <w:rsid w:val="00404381"/>
    <w:rsid w:val="00414EA0"/>
    <w:rsid w:val="004243C6"/>
    <w:rsid w:val="004244FC"/>
    <w:rsid w:val="00466BEE"/>
    <w:rsid w:val="004741A1"/>
    <w:rsid w:val="00483AF0"/>
    <w:rsid w:val="00522F00"/>
    <w:rsid w:val="00587084"/>
    <w:rsid w:val="00615B27"/>
    <w:rsid w:val="00713D56"/>
    <w:rsid w:val="0074412F"/>
    <w:rsid w:val="0077238A"/>
    <w:rsid w:val="007D08F6"/>
    <w:rsid w:val="00811DCB"/>
    <w:rsid w:val="008871C8"/>
    <w:rsid w:val="008D0018"/>
    <w:rsid w:val="008D6838"/>
    <w:rsid w:val="0090490C"/>
    <w:rsid w:val="009229F0"/>
    <w:rsid w:val="00971492"/>
    <w:rsid w:val="00992376"/>
    <w:rsid w:val="009A3155"/>
    <w:rsid w:val="009E45D3"/>
    <w:rsid w:val="00A14940"/>
    <w:rsid w:val="00C113C5"/>
    <w:rsid w:val="00C170B2"/>
    <w:rsid w:val="00C43936"/>
    <w:rsid w:val="00C5180C"/>
    <w:rsid w:val="00C61717"/>
    <w:rsid w:val="00C860AF"/>
    <w:rsid w:val="00E22660"/>
    <w:rsid w:val="00E40332"/>
    <w:rsid w:val="00E753E2"/>
    <w:rsid w:val="00EA6DFF"/>
    <w:rsid w:val="00EE3F3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FED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77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80C"/>
    <w:pPr>
      <w:widowControl/>
      <w:autoSpaceDE/>
      <w:autoSpaceDN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2332-053E-4C66-A75D-C2568603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2022-03-15T10:05:00Z</cp:lastPrinted>
  <dcterms:created xsi:type="dcterms:W3CDTF">2022-03-29T12:44:00Z</dcterms:created>
  <dcterms:modified xsi:type="dcterms:W3CDTF">2022-03-29T12:44:00Z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