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AC" w:rsidRPr="006B47ED" w:rsidRDefault="00CD64AC" w:rsidP="00CD64AC">
      <w:pPr>
        <w:rPr>
          <w:rFonts w:ascii="Times New Roman" w:hAnsi="Times New Roman" w:cs="Times New Roman"/>
          <w:sz w:val="20"/>
          <w:szCs w:val="20"/>
        </w:rPr>
      </w:pPr>
    </w:p>
    <w:p w:rsidR="00CD64AC" w:rsidRDefault="00CD64AC" w:rsidP="00CD64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7ED">
        <w:rPr>
          <w:rFonts w:ascii="Times New Roman" w:hAnsi="Times New Roman" w:cs="Times New Roman"/>
          <w:sz w:val="20"/>
          <w:szCs w:val="20"/>
        </w:rPr>
        <w:t xml:space="preserve">Wykaz pracowni dostępnych w ramach zajęć w formie otwartej na Wydziale </w:t>
      </w:r>
      <w:r w:rsidR="00DD6CB5">
        <w:rPr>
          <w:rFonts w:ascii="Times New Roman" w:hAnsi="Times New Roman" w:cs="Times New Roman"/>
          <w:sz w:val="20"/>
          <w:szCs w:val="20"/>
        </w:rPr>
        <w:t>Architektury i Wzornictwa</w:t>
      </w:r>
      <w:r w:rsidR="00331A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3245" w:rsidRDefault="00DC3245" w:rsidP="00DC324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F07A5" w:rsidRPr="0008574C" w:rsidRDefault="00DD6CB5" w:rsidP="00BF07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08574C">
        <w:rPr>
          <w:rFonts w:ascii="Times New Roman" w:hAnsi="Times New Roman" w:cs="Times New Roman"/>
          <w:b/>
          <w:sz w:val="20"/>
          <w:szCs w:val="20"/>
        </w:rPr>
        <w:t xml:space="preserve">Kierunek Architektura wnętrz </w:t>
      </w:r>
    </w:p>
    <w:p w:rsidR="00DC3245" w:rsidRDefault="00DC3245" w:rsidP="00BF07A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847" w:type="pct"/>
        <w:tblLook w:val="04A0" w:firstRow="1" w:lastRow="0" w:firstColumn="1" w:lastColumn="0" w:noHBand="0" w:noVBand="1"/>
      </w:tblPr>
      <w:tblGrid>
        <w:gridCol w:w="3920"/>
        <w:gridCol w:w="5084"/>
      </w:tblGrid>
      <w:tr w:rsidR="00EA5F13" w:rsidRPr="00BF07A5" w:rsidTr="00FA2CE7">
        <w:trPr>
          <w:trHeight w:val="462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13" w:rsidRPr="00BF07A5" w:rsidRDefault="00BF07A5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13" w:rsidRPr="00BF07A5" w:rsidRDefault="00EA5F13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  <w:r w:rsidR="00DC3245">
              <w:rPr>
                <w:rFonts w:ascii="Times New Roman" w:hAnsi="Times New Roman" w:cs="Times New Roman"/>
                <w:b/>
                <w:sz w:val="20"/>
                <w:szCs w:val="20"/>
              </w:rPr>
              <w:t>/Przedmiot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prof. Maciej Świtała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Architektury Wnętrz 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Anna Wejkowska-Lipska 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Architektury Wnętrz II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dr Bogumił Oświecimski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Architektury Wnętrz III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dr Tomasz Zmyślony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Architektury Wnętrz IV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BF07A5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A5F13" w:rsidRPr="00BF07A5">
              <w:rPr>
                <w:rFonts w:ascii="Times New Roman" w:hAnsi="Times New Roman" w:cs="Times New Roman"/>
                <w:sz w:val="20"/>
                <w:szCs w:val="20"/>
              </w:rPr>
              <w:t>Beata Szymańska                                    dr inż. Paweł Czarzasty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Architektury Wnętrz 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prof. Remigiusz Grochal                           </w:t>
            </w:r>
            <w:r w:rsidRPr="00BF07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mgr Beniamin Straszewski 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Architektury Wnętrz II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BF07A5" w:rsidRPr="00BF07A5" w:rsidRDefault="00BF07A5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EA5F13"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 Tadeusz Pietrzkiewicz                             </w:t>
            </w:r>
          </w:p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mgr Daria Bolewicka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Architektury Wnętrz III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prof. Jacek Dominiczak                        </w:t>
            </w:r>
            <w:r w:rsidRPr="00BF07A5">
              <w:rPr>
                <w:rFonts w:ascii="Times New Roman" w:hAnsi="Times New Roman" w:cs="Times New Roman"/>
                <w:sz w:val="20"/>
                <w:szCs w:val="20"/>
              </w:rPr>
              <w:br/>
              <w:t>mgr Martyna Rajewska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Wnętrz Miejskich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dr inż. Filip Ludka</w:t>
            </w:r>
          </w:p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mgr Katarzyna Przybył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Mebla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dr Katarzyna Zawistowska                       </w:t>
            </w:r>
            <w:r w:rsidRPr="00BF07A5">
              <w:rPr>
                <w:rFonts w:ascii="Times New Roman" w:hAnsi="Times New Roman" w:cs="Times New Roman"/>
                <w:sz w:val="20"/>
                <w:szCs w:val="20"/>
              </w:rPr>
              <w:br/>
              <w:t>mgr Agnieszka Kochańczyk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Architektura spektaklu i scenografii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 xml:space="preserve">dr inż. Paweł Czarzasty 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Przestrzeni Filmowej</w:t>
            </w:r>
          </w:p>
        </w:tc>
      </w:tr>
      <w:tr w:rsidR="00EA5F13" w:rsidRPr="00BF07A5" w:rsidTr="00BF07A5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EA5F13" w:rsidRPr="00BF07A5" w:rsidRDefault="00EA5F13" w:rsidP="00BF07A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7A5">
              <w:rPr>
                <w:rFonts w:ascii="Times New Roman" w:hAnsi="Times New Roman" w:cs="Times New Roman"/>
                <w:sz w:val="20"/>
                <w:szCs w:val="20"/>
              </w:rPr>
              <w:t>prof. ASP dr hab. Marta Flisykowska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EA5F13" w:rsidRPr="0008574C" w:rsidRDefault="00EA5F13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Projektowanie Spekulatywne</w:t>
            </w:r>
          </w:p>
        </w:tc>
      </w:tr>
    </w:tbl>
    <w:p w:rsidR="00B84F52" w:rsidRPr="0008574C" w:rsidRDefault="00B84F52" w:rsidP="00B84F52">
      <w:pPr>
        <w:rPr>
          <w:b/>
          <w:sz w:val="20"/>
          <w:szCs w:val="20"/>
        </w:rPr>
      </w:pPr>
    </w:p>
    <w:p w:rsidR="00B84F52" w:rsidRPr="0008574C" w:rsidRDefault="00DC3245">
      <w:pPr>
        <w:rPr>
          <w:rFonts w:ascii="Times New Roman" w:hAnsi="Times New Roman" w:cs="Times New Roman"/>
          <w:b/>
          <w:sz w:val="20"/>
          <w:szCs w:val="20"/>
        </w:rPr>
      </w:pPr>
      <w:r w:rsidRPr="0008574C">
        <w:rPr>
          <w:rFonts w:ascii="Times New Roman" w:hAnsi="Times New Roman" w:cs="Times New Roman"/>
          <w:b/>
          <w:sz w:val="20"/>
          <w:szCs w:val="20"/>
        </w:rPr>
        <w:t xml:space="preserve">Kierunek Wzornictwo </w:t>
      </w:r>
    </w:p>
    <w:tbl>
      <w:tblPr>
        <w:tblStyle w:val="Tabela-Siatka"/>
        <w:tblW w:w="4847" w:type="pct"/>
        <w:tblLook w:val="04A0" w:firstRow="1" w:lastRow="0" w:firstColumn="1" w:lastColumn="0" w:noHBand="0" w:noVBand="1"/>
      </w:tblPr>
      <w:tblGrid>
        <w:gridCol w:w="3920"/>
        <w:gridCol w:w="5084"/>
      </w:tblGrid>
      <w:tr w:rsidR="00DC3245" w:rsidRPr="00DC3245" w:rsidTr="00FA2CE7">
        <w:trPr>
          <w:trHeight w:val="522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45" w:rsidRPr="00DC3245" w:rsidRDefault="00DC3245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45" w:rsidRPr="00DC3245" w:rsidRDefault="00DC3245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b/>
                <w:sz w:val="20"/>
                <w:szCs w:val="20"/>
              </w:rPr>
              <w:t>Pracownia/Przedmiot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DC3245" w:rsidRDefault="00DC3245" w:rsidP="0065752A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>Dr Mikołaj Harmoza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Rysunek 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DC3245" w:rsidRDefault="00DC3245" w:rsidP="00DC324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>mgr Monika Jenowein-Patyczek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Wiedza o kolorze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31179F" w:rsidRDefault="00DC3245" w:rsidP="00DC3245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117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 ASP dr hab. Jacek Miler</w:t>
            </w:r>
          </w:p>
          <w:p w:rsidR="00DC3245" w:rsidRPr="00DC3245" w:rsidRDefault="00DC3245" w:rsidP="00DC324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>prof. ASP dr hab. Maciej Dojlitko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komunikacji wizualnej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DC3245" w:rsidRDefault="00DC3245" w:rsidP="00DC3245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>prof. ASP dr hab. Bogumiła Jóźwicka</w:t>
            </w:r>
          </w:p>
          <w:p w:rsidR="00DC3245" w:rsidRPr="00DC3245" w:rsidRDefault="00DC3245" w:rsidP="00DC3245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>mgr Magdalena Nowak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społecznego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DC3245" w:rsidRDefault="00DC3245" w:rsidP="0065752A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Paweł Gełesz</w:t>
            </w:r>
          </w:p>
          <w:p w:rsidR="00DC3245" w:rsidRPr="00DC3245" w:rsidRDefault="00DC3245" w:rsidP="0065752A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 xml:space="preserve">mgr Krzysztof Bochra 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architektury okrętów</w:t>
            </w:r>
          </w:p>
        </w:tc>
      </w:tr>
      <w:tr w:rsidR="00DC3245" w:rsidRPr="00DC3245" w:rsidTr="0065752A">
        <w:trPr>
          <w:trHeight w:val="644"/>
        </w:trPr>
        <w:tc>
          <w:tcPr>
            <w:tcW w:w="2177" w:type="pct"/>
            <w:shd w:val="clear" w:color="auto" w:fill="auto"/>
            <w:vAlign w:val="center"/>
          </w:tcPr>
          <w:p w:rsidR="00DC3245" w:rsidRPr="00DC3245" w:rsidRDefault="00DC3245" w:rsidP="0065752A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245">
              <w:rPr>
                <w:rFonts w:ascii="Times New Roman" w:hAnsi="Times New Roman" w:cs="Times New Roman"/>
                <w:sz w:val="20"/>
                <w:szCs w:val="20"/>
              </w:rPr>
              <w:t xml:space="preserve">dr Jakub Gołębiewski 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3245" w:rsidRPr="0008574C" w:rsidRDefault="00DC3245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ergonomii projektowej</w:t>
            </w:r>
          </w:p>
        </w:tc>
      </w:tr>
    </w:tbl>
    <w:p w:rsidR="00DC3245" w:rsidRPr="0008574C" w:rsidRDefault="00DC3245">
      <w:pPr>
        <w:rPr>
          <w:rFonts w:ascii="Times New Roman" w:hAnsi="Times New Roman" w:cs="Times New Roman"/>
          <w:b/>
          <w:sz w:val="20"/>
          <w:szCs w:val="20"/>
        </w:rPr>
      </w:pPr>
    </w:p>
    <w:p w:rsidR="0008574C" w:rsidRPr="0008574C" w:rsidRDefault="0008574C">
      <w:pPr>
        <w:rPr>
          <w:rFonts w:ascii="Times New Roman" w:hAnsi="Times New Roman" w:cs="Times New Roman"/>
          <w:b/>
          <w:sz w:val="20"/>
          <w:szCs w:val="20"/>
        </w:rPr>
      </w:pPr>
      <w:r w:rsidRPr="0008574C">
        <w:rPr>
          <w:rFonts w:ascii="Times New Roman" w:hAnsi="Times New Roman" w:cs="Times New Roman"/>
          <w:b/>
          <w:sz w:val="20"/>
          <w:szCs w:val="20"/>
        </w:rPr>
        <w:t xml:space="preserve">Kierunek Architektura Przestrzeni Kulturowych </w:t>
      </w:r>
    </w:p>
    <w:tbl>
      <w:tblPr>
        <w:tblStyle w:val="Tabela-Siatka"/>
        <w:tblW w:w="4847" w:type="pct"/>
        <w:tblLook w:val="04A0" w:firstRow="1" w:lastRow="0" w:firstColumn="1" w:lastColumn="0" w:noHBand="0" w:noVBand="1"/>
      </w:tblPr>
      <w:tblGrid>
        <w:gridCol w:w="3919"/>
        <w:gridCol w:w="5085"/>
      </w:tblGrid>
      <w:tr w:rsidR="00FA2CE7" w:rsidRPr="0008574C" w:rsidTr="00FA2CE7">
        <w:trPr>
          <w:trHeight w:val="55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E7" w:rsidRPr="00FA2CE7" w:rsidRDefault="00FA2CE7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E7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E7" w:rsidRPr="00FA2CE7" w:rsidRDefault="00FA2CE7" w:rsidP="00FA2CE7">
            <w:pPr>
              <w:pStyle w:val="Akapitzlist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E7">
              <w:rPr>
                <w:rFonts w:ascii="Times New Roman" w:hAnsi="Times New Roman" w:cs="Times New Roman"/>
                <w:b/>
                <w:sz w:val="20"/>
                <w:szCs w:val="20"/>
              </w:rPr>
              <w:t>Pracownia/Przedmiot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dr Marek Barański, </w:t>
            </w:r>
          </w:p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Arkadiusz Staniszewski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E7" w:rsidRPr="0008574C" w:rsidRDefault="00FA2CE7" w:rsidP="0008574C">
            <w:pPr>
              <w:pStyle w:val="Domylne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Podstawy i metodyka projektowania </w:t>
            </w:r>
          </w:p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Default="00FA2CE7" w:rsidP="0008574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Grażyna Kilarska, </w:t>
            </w:r>
          </w:p>
          <w:p w:rsidR="00FA2CE7" w:rsidRPr="0008574C" w:rsidRDefault="00FA2CE7" w:rsidP="0008574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dr Marta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Ubańska</w:t>
            </w:r>
            <w:proofErr w:type="spellEnd"/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Kompozycja</w:t>
            </w:r>
          </w:p>
        </w:tc>
      </w:tr>
      <w:tr w:rsidR="00FA2CE7" w:rsidRPr="0008574C" w:rsidTr="00FA2CE7">
        <w:trPr>
          <w:trHeight w:val="467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08574C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Mikołaj Harmoza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E7" w:rsidRPr="0008574C" w:rsidRDefault="00FA2CE7" w:rsidP="0008574C">
            <w:pPr>
              <w:pStyle w:val="Domylne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Rysunek Artystyczny </w:t>
            </w:r>
          </w:p>
          <w:p w:rsidR="00FA2CE7" w:rsidRPr="0008574C" w:rsidRDefault="00FA2CE7" w:rsidP="0008574C">
            <w:pPr>
              <w:pStyle w:val="Akapitzlist"/>
              <w:tabs>
                <w:tab w:val="left" w:pos="1993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inż. Dominika Gołębiewska,</w:t>
            </w:r>
          </w:p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 mgr Agnieszka Hubeny-Żukowska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Teoria i metodyka projektowania z elementami architektury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dr Rafał Setlak, dr Marta Urbańska    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Teoria i metodyka projektowania z elementami urbanistyki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Arkadiusz Staniszewski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Podstawy Projektowania Mebla</w:t>
            </w:r>
          </w:p>
        </w:tc>
      </w:tr>
      <w:tr w:rsidR="00FA2CE7" w:rsidRPr="0008574C" w:rsidTr="00FA2CE7">
        <w:trPr>
          <w:trHeight w:val="577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 ASP dr hab. Anna Reinert-Faleńczyk</w:t>
            </w:r>
          </w:p>
          <w:p w:rsidR="00FA2CE7" w:rsidRPr="0008574C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Mariusz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Waras</w:t>
            </w:r>
            <w:proofErr w:type="spellEnd"/>
          </w:p>
        </w:tc>
        <w:tc>
          <w:tcPr>
            <w:tcW w:w="2824" w:type="pct"/>
            <w:shd w:val="clear" w:color="auto" w:fill="auto"/>
            <w:vAlign w:val="center"/>
          </w:tcPr>
          <w:p w:rsidR="00FA2CE7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E7" w:rsidRPr="0008574C" w:rsidRDefault="00FA2CE7" w:rsidP="0008574C">
            <w:pPr>
              <w:pStyle w:val="Domylne"/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Malarstwo</w:t>
            </w:r>
            <w:proofErr w:type="spellEnd"/>
          </w:p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prof. ASP dr hab. Marta Branicka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Formy i Struktury Rzeźbiarskie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prof. ASP dr hab. Mariusz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Waras</w:t>
            </w:r>
            <w:proofErr w:type="spellEnd"/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prof. ASP dr hab. Monika Zawadzka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Pracownia Architektury Miasta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Marek Barański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Rewitalizacja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dr inż. Dominika Gołębiewska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Architektura Krajobrazu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prof. Jacek Dominiczak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Urbanistyka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FA2CE7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2C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prof. ASP dr hab. Jan </w:t>
            </w:r>
            <w:proofErr w:type="spellStart"/>
            <w:r w:rsidRPr="00FA2C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Sikora</w:t>
            </w:r>
            <w:proofErr w:type="spellEnd"/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Pracownia Projektowania Przestrzeni Publicznych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prof. ASP dr hab. Iwon Dzierżko-Bukal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Interdyscyplinarna Pracownia Architektury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prof. Andrzej Pniewski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Pracownia Struktur Krajobrazowych</w:t>
            </w:r>
          </w:p>
        </w:tc>
      </w:tr>
      <w:tr w:rsidR="00FA2CE7" w:rsidRPr="0008574C" w:rsidTr="00FA2CE7">
        <w:trPr>
          <w:trHeight w:val="644"/>
        </w:trPr>
        <w:tc>
          <w:tcPr>
            <w:tcW w:w="2176" w:type="pct"/>
            <w:shd w:val="clear" w:color="auto" w:fill="auto"/>
            <w:vAlign w:val="center"/>
          </w:tcPr>
          <w:p w:rsidR="00FA2CE7" w:rsidRPr="0008574C" w:rsidRDefault="00FA2CE7" w:rsidP="008E51F9">
            <w:pPr>
              <w:pStyle w:val="Akapitzlist"/>
              <w:tabs>
                <w:tab w:val="left" w:pos="1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ASP dr hab. Mariusz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Waras</w:t>
            </w:r>
            <w:proofErr w:type="spellEnd"/>
          </w:p>
        </w:tc>
        <w:tc>
          <w:tcPr>
            <w:tcW w:w="2824" w:type="pct"/>
            <w:shd w:val="clear" w:color="auto" w:fill="auto"/>
            <w:vAlign w:val="center"/>
          </w:tcPr>
          <w:p w:rsidR="00FA2CE7" w:rsidRPr="0008574C" w:rsidRDefault="00FA2CE7" w:rsidP="0008574C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74C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</w:tbl>
    <w:p w:rsidR="0008574C" w:rsidRPr="00DC3245" w:rsidRDefault="0008574C">
      <w:pPr>
        <w:rPr>
          <w:sz w:val="20"/>
          <w:szCs w:val="20"/>
        </w:rPr>
      </w:pPr>
    </w:p>
    <w:sectPr w:rsidR="0008574C" w:rsidRPr="00DC3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85" w:rsidRDefault="00493185" w:rsidP="00343032">
      <w:pPr>
        <w:spacing w:after="0" w:line="240" w:lineRule="auto"/>
      </w:pPr>
      <w:r>
        <w:separator/>
      </w:r>
    </w:p>
  </w:endnote>
  <w:endnote w:type="continuationSeparator" w:id="0">
    <w:p w:rsidR="00493185" w:rsidRDefault="00493185" w:rsidP="003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1" w:rsidRDefault="007F4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1" w:rsidRDefault="007F4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1" w:rsidRDefault="007F4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85" w:rsidRDefault="00493185" w:rsidP="00343032">
      <w:pPr>
        <w:spacing w:after="0" w:line="240" w:lineRule="auto"/>
      </w:pPr>
      <w:r>
        <w:separator/>
      </w:r>
    </w:p>
  </w:footnote>
  <w:footnote w:type="continuationSeparator" w:id="0">
    <w:p w:rsidR="00493185" w:rsidRDefault="00493185" w:rsidP="0034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1" w:rsidRDefault="007F4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2" w:rsidRPr="00331A22" w:rsidRDefault="00343032" w:rsidP="00343032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31A22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31179F">
      <w:rPr>
        <w:rFonts w:ascii="Times New Roman" w:hAnsi="Times New Roman" w:cs="Times New Roman"/>
        <w:i/>
        <w:sz w:val="20"/>
        <w:szCs w:val="20"/>
      </w:rPr>
      <w:t>4</w:t>
    </w:r>
    <w:r w:rsidRPr="00331A22">
      <w:rPr>
        <w:rFonts w:ascii="Times New Roman" w:hAnsi="Times New Roman" w:cs="Times New Roman"/>
        <w:i/>
        <w:sz w:val="20"/>
        <w:szCs w:val="20"/>
      </w:rPr>
      <w:t xml:space="preserve"> do </w:t>
    </w:r>
    <w:r w:rsidR="00E84751">
      <w:rPr>
        <w:rFonts w:ascii="Times New Roman" w:hAnsi="Times New Roman" w:cs="Times New Roman"/>
        <w:i/>
        <w:sz w:val="20"/>
        <w:szCs w:val="20"/>
      </w:rPr>
      <w:t>U</w:t>
    </w:r>
    <w:bookmarkStart w:id="0" w:name="_GoBack"/>
    <w:bookmarkEnd w:id="0"/>
    <w:r w:rsidRPr="00331A22">
      <w:rPr>
        <w:rFonts w:ascii="Times New Roman" w:hAnsi="Times New Roman" w:cs="Times New Roman"/>
        <w:i/>
        <w:sz w:val="20"/>
        <w:szCs w:val="20"/>
      </w:rPr>
      <w:t xml:space="preserve">chwały </w:t>
    </w:r>
    <w:r w:rsidR="007F4F31">
      <w:rPr>
        <w:rFonts w:ascii="Times New Roman" w:hAnsi="Times New Roman" w:cs="Times New Roman"/>
        <w:i/>
        <w:sz w:val="20"/>
        <w:szCs w:val="20"/>
      </w:rPr>
      <w:t xml:space="preserve">nr 8/2022 </w:t>
    </w:r>
    <w:r w:rsidRPr="00331A22">
      <w:rPr>
        <w:rFonts w:ascii="Times New Roman" w:hAnsi="Times New Roman" w:cs="Times New Roman"/>
        <w:i/>
        <w:sz w:val="20"/>
        <w:szCs w:val="20"/>
      </w:rPr>
      <w:t xml:space="preserve">Senatu ASP w Gdańsku z dnia 30.03.2022 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1" w:rsidRDefault="007F4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49"/>
    <w:multiLevelType w:val="hybridMultilevel"/>
    <w:tmpl w:val="FCD6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2"/>
    <w:rsid w:val="000679AA"/>
    <w:rsid w:val="0008574C"/>
    <w:rsid w:val="00114761"/>
    <w:rsid w:val="001A21A4"/>
    <w:rsid w:val="001D2F8E"/>
    <w:rsid w:val="0031179F"/>
    <w:rsid w:val="00331A22"/>
    <w:rsid w:val="00343032"/>
    <w:rsid w:val="00473D59"/>
    <w:rsid w:val="00493185"/>
    <w:rsid w:val="004C5BE2"/>
    <w:rsid w:val="00617D4F"/>
    <w:rsid w:val="00660DD4"/>
    <w:rsid w:val="00792861"/>
    <w:rsid w:val="007F4F31"/>
    <w:rsid w:val="00990ACC"/>
    <w:rsid w:val="00B84F52"/>
    <w:rsid w:val="00BA051B"/>
    <w:rsid w:val="00BD3128"/>
    <w:rsid w:val="00BF07A5"/>
    <w:rsid w:val="00CD64AC"/>
    <w:rsid w:val="00CE6EBF"/>
    <w:rsid w:val="00DC3245"/>
    <w:rsid w:val="00DD6CB5"/>
    <w:rsid w:val="00E84751"/>
    <w:rsid w:val="00EA5F13"/>
    <w:rsid w:val="00EE6ECE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32"/>
  </w:style>
  <w:style w:type="paragraph" w:styleId="Stopka">
    <w:name w:val="footer"/>
    <w:basedOn w:val="Normalny"/>
    <w:link w:val="Stopka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32"/>
  </w:style>
  <w:style w:type="table" w:styleId="Tabela-Siatka">
    <w:name w:val="Table Grid"/>
    <w:basedOn w:val="Standardowy"/>
    <w:uiPriority w:val="59"/>
    <w:rsid w:val="0034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08574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08574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32"/>
  </w:style>
  <w:style w:type="paragraph" w:styleId="Stopka">
    <w:name w:val="footer"/>
    <w:basedOn w:val="Normalny"/>
    <w:link w:val="StopkaZnak"/>
    <w:uiPriority w:val="99"/>
    <w:unhideWhenUsed/>
    <w:rsid w:val="003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32"/>
  </w:style>
  <w:style w:type="table" w:styleId="Tabela-Siatka">
    <w:name w:val="Table Grid"/>
    <w:basedOn w:val="Standardowy"/>
    <w:uiPriority w:val="59"/>
    <w:rsid w:val="0034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08574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0857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Karolina Lisiecka</cp:lastModifiedBy>
  <cp:revision>4</cp:revision>
  <dcterms:created xsi:type="dcterms:W3CDTF">2022-03-29T08:48:00Z</dcterms:created>
  <dcterms:modified xsi:type="dcterms:W3CDTF">2022-04-07T10:23:00Z</dcterms:modified>
</cp:coreProperties>
</file>