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674C22E4" w:rsidR="00120C82" w:rsidRDefault="00137FE2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="00817F7F" w:rsidRPr="00817F7F">
        <w:rPr>
          <w:b/>
          <w:bCs/>
        </w:rPr>
        <w:t>rof. ASP</w:t>
      </w:r>
      <w:r w:rsidR="00817F7F"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8EB3655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B21938">
        <w:rPr>
          <w:bCs/>
        </w:rPr>
        <w:t>01</w:t>
      </w:r>
      <w:r w:rsidR="00820F62">
        <w:rPr>
          <w:bCs/>
        </w:rPr>
        <w:t>.0</w:t>
      </w:r>
      <w:r w:rsidR="00B21938">
        <w:rPr>
          <w:bCs/>
        </w:rPr>
        <w:t>7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90C601" w14:textId="77777777" w:rsidR="00466FF9" w:rsidRDefault="00466FF9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A88BC3" w14:textId="32EFAF79" w:rsidR="00B21938" w:rsidRDefault="00B21938" w:rsidP="00A1274C">
      <w:pPr>
        <w:spacing w:after="0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Zarządzenie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nr 5</w:t>
      </w:r>
      <w:r w:rsidR="00A1274C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/2022</w:t>
      </w:r>
    </w:p>
    <w:p w14:paraId="5A068D1B" w14:textId="40E6741E" w:rsidR="00B21938" w:rsidRDefault="00B21938" w:rsidP="00A1274C">
      <w:pPr>
        <w:spacing w:after="0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Rektora Akademii Sztuk Pięknych w Gdańsku</w:t>
      </w:r>
    </w:p>
    <w:p w14:paraId="486039C5" w14:textId="0CF22DDD" w:rsidR="00B21938" w:rsidRDefault="00B21938" w:rsidP="00A1274C">
      <w:pPr>
        <w:spacing w:after="0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z dnia 1 lipca 2022r.</w:t>
      </w:r>
    </w:p>
    <w:p w14:paraId="0A090968" w14:textId="77777777" w:rsidR="00466FF9" w:rsidRDefault="00466FF9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58E7A2" w14:textId="77777777" w:rsidR="00B21938" w:rsidRDefault="00B21938" w:rsidP="00A1274C">
      <w:pPr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w sprawie powołania Zespołu do spraw realizacji projektu pn.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w  Gdańsku -Intensywne Międzynarodowe Programy Kształcenia na Akademii Sztuk Pięknych w Gdańsku” współfinansowanego ze środków Europejskiego Funduszu Społecznego w ramach Programu Operacyjnego Wiedza Edukacja Rozwój, projekt pozakonkursowy pt. „Wsparcie zdolności instytucjonalnej polskich uczelni poprzez tworzenie i realizację międzynarodowych programów studiów” (Działanie: 3.3 Umiędzynarodowienie polskiego szkolnictwa wyższego), określonego we wniosku o dofinansowanie projektu nr POWR.03.03.00-00-PN16/18.</w:t>
      </w:r>
    </w:p>
    <w:p w14:paraId="0CBAEE3F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52A9CB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podstawie art. 23  ustawy z dnia 20 lipca 2018 r. Prawo o szkolnictwie wyższym i nauce (tekst jednolity: Dz. U.  Dz.U.2018.1669 ze zm.) oraz § 14 ust. 1 Statutu Akademii Sztuk Pięknych w Gdańsku przyjętego uchwałą nr 29/2015 Senatu Akademii Sztuk Pięknych w Gdańsku nr 27/2019 z dnia 26 czerwca 2019 r. z późniejszymi zmianami, zarządza się, co następuje:</w:t>
      </w:r>
    </w:p>
    <w:p w14:paraId="5048D8D1" w14:textId="77777777" w:rsidR="00B21938" w:rsidRDefault="00B21938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B29E5F" w14:textId="77777777" w:rsidR="00B21938" w:rsidRDefault="00B21938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1</w:t>
      </w:r>
    </w:p>
    <w:p w14:paraId="10287349" w14:textId="329F8BC6" w:rsidR="00A1274C" w:rsidRDefault="00B21938" w:rsidP="005020E4">
      <w:pPr>
        <w:numPr>
          <w:ilvl w:val="0"/>
          <w:numId w:val="39"/>
        </w:numPr>
        <w:suppressAutoHyphens/>
        <w:spacing w:line="240" w:lineRule="auto"/>
        <w:ind w:left="426" w:hanging="42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związku z realizacją projektu pn. pn.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  Gdańsku - Intensywne Międzynarodowe Programy Kształcenia na Ak</w:t>
      </w:r>
      <w:r w:rsidR="005020E4">
        <w:rPr>
          <w:rFonts w:ascii="Times New Roman" w:eastAsia="Times New Roman" w:hAnsi="Times New Roman"/>
          <w:color w:val="000000"/>
          <w:sz w:val="24"/>
          <w:szCs w:val="24"/>
        </w:rPr>
        <w:t>ademii Sztuk Pięknych w Gdańsku</w:t>
      </w:r>
      <w:r w:rsidR="00922F7B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współfinansowany ze środków Europejskiego Funduszu Społecznego w ramach Programu Operacyjnego Wiedza Edukacja Rozwój, projekt pozakonkursowy pt. „Wsparcie zdolności instytucjonalnej polskich uczelni poprzez tworzenie i realizację międzynarodowych programów </w:t>
      </w:r>
    </w:p>
    <w:p w14:paraId="416D0DA3" w14:textId="7ADB6D17" w:rsidR="00B21938" w:rsidRPr="00B21938" w:rsidRDefault="00B21938" w:rsidP="00922F7B">
      <w:pPr>
        <w:suppressAutoHyphens/>
        <w:spacing w:line="240" w:lineRule="auto"/>
        <w:ind w:left="42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studiów” (Działanie: 3.3 Umiędzynarodowienie polskiego szkolnictwa wyższego), określony we wniosku o dofinansowanie projektu nr POWR.03.03.00-00-PN16/18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zwany dalej „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Zespołem</w:t>
      </w:r>
      <w:r>
        <w:rPr>
          <w:rFonts w:ascii="Times New Roman" w:eastAsia="Times New Roman" w:hAnsi="Times New Roman"/>
          <w:color w:val="000000"/>
          <w:sz w:val="24"/>
          <w:szCs w:val="24"/>
        </w:rPr>
        <w:t>”, w następującym składzie:</w:t>
      </w:r>
    </w:p>
    <w:p w14:paraId="0FB0FFD5" w14:textId="77777777" w:rsidR="00B21938" w:rsidRPr="00B21938" w:rsidRDefault="00B21938" w:rsidP="00B21938">
      <w:pPr>
        <w:pStyle w:val="Akapitzlist"/>
        <w:numPr>
          <w:ilvl w:val="0"/>
          <w:numId w:val="36"/>
        </w:numPr>
        <w:suppressAutoHyphens/>
        <w:spacing w:line="240" w:lineRule="auto"/>
        <w:ind w:left="426" w:hanging="426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>Hanna Świętnicka</w:t>
      </w:r>
      <w:r w:rsidRPr="00B21938">
        <w:rPr>
          <w:rFonts w:ascii="Times New Roman" w:eastAsia="Times New Roman" w:hAnsi="Times New Roman"/>
          <w:color w:val="000000"/>
          <w:sz w:val="24"/>
          <w:szCs w:val="24"/>
        </w:rPr>
        <w:t xml:space="preserve"> (specjalista ds. współpracy i umiędzynarodowienia) - koordynowanie realizacji Projektu: całościowy nadzór pod względem organizacyjnym i merytorycznym, działania </w:t>
      </w:r>
      <w:proofErr w:type="spellStart"/>
      <w:r w:rsidRPr="00B21938">
        <w:rPr>
          <w:rFonts w:ascii="Times New Roman" w:eastAsia="Times New Roman" w:hAnsi="Times New Roman"/>
          <w:color w:val="000000"/>
          <w:sz w:val="24"/>
          <w:szCs w:val="24"/>
        </w:rPr>
        <w:t>informacyjno</w:t>
      </w:r>
      <w:proofErr w:type="spellEnd"/>
      <w:r w:rsidRPr="00B21938">
        <w:rPr>
          <w:rFonts w:ascii="Times New Roman" w:eastAsia="Times New Roman" w:hAnsi="Times New Roman"/>
          <w:color w:val="000000"/>
          <w:sz w:val="24"/>
          <w:szCs w:val="24"/>
        </w:rPr>
        <w:t xml:space="preserve"> – promocyjne oraz sprawozdawczość,</w:t>
      </w:r>
    </w:p>
    <w:p w14:paraId="1453569D" w14:textId="77777777" w:rsidR="00B21938" w:rsidRPr="00B21938" w:rsidRDefault="00B21938" w:rsidP="00B21938">
      <w:pPr>
        <w:pStyle w:val="Akapitzlist"/>
        <w:numPr>
          <w:ilvl w:val="0"/>
          <w:numId w:val="36"/>
        </w:numPr>
        <w:suppressAutoHyphens/>
        <w:spacing w:line="240" w:lineRule="auto"/>
        <w:ind w:left="426" w:hanging="426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Aleksandra Paciorkiewicz </w:t>
      </w:r>
      <w:r w:rsidRPr="00B21938">
        <w:rPr>
          <w:rFonts w:ascii="Times New Roman" w:eastAsia="Times New Roman" w:hAnsi="Times New Roman"/>
          <w:color w:val="000000"/>
          <w:sz w:val="24"/>
          <w:szCs w:val="24"/>
        </w:rPr>
        <w:t>(Główny Specjalista ds. Współpracy                                                                i Umiędzynarodowienia) - przygotowanie regulaminów, umów, wniosków o płatność, rekrutacja uczestników,</w:t>
      </w:r>
    </w:p>
    <w:p w14:paraId="5C2E7C68" w14:textId="77777777" w:rsidR="00B21938" w:rsidRPr="00B21938" w:rsidRDefault="00B21938" w:rsidP="00B21938">
      <w:pPr>
        <w:pStyle w:val="Akapitzlist"/>
        <w:numPr>
          <w:ilvl w:val="0"/>
          <w:numId w:val="36"/>
        </w:numPr>
        <w:suppressAutoHyphens/>
        <w:spacing w:line="240" w:lineRule="auto"/>
        <w:ind w:left="426" w:hanging="426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>Karolina Kalinowska</w:t>
      </w:r>
      <w:r w:rsidRPr="00B21938">
        <w:rPr>
          <w:color w:val="000000"/>
        </w:rPr>
        <w:t xml:space="preserve"> (</w:t>
      </w:r>
      <w:r w:rsidRPr="00B21938">
        <w:rPr>
          <w:rFonts w:ascii="Times New Roman" w:eastAsia="Times New Roman" w:hAnsi="Times New Roman"/>
          <w:color w:val="000000"/>
          <w:sz w:val="24"/>
          <w:szCs w:val="24"/>
        </w:rPr>
        <w:t>specjalista ds. współpracy i umiędzynarodowienia) - działania organizacyjne i rekrutacja uczestników,</w:t>
      </w:r>
    </w:p>
    <w:p w14:paraId="7E678489" w14:textId="77777777" w:rsidR="00B21938" w:rsidRPr="00B21938" w:rsidRDefault="00B21938" w:rsidP="00B21938">
      <w:pPr>
        <w:pStyle w:val="Akapitzlist"/>
        <w:numPr>
          <w:ilvl w:val="0"/>
          <w:numId w:val="36"/>
        </w:numPr>
        <w:suppressAutoHyphens/>
        <w:spacing w:line="240" w:lineRule="auto"/>
        <w:ind w:left="426" w:hanging="426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>Marta Chełmińska</w:t>
      </w:r>
      <w:r w:rsidRPr="00B21938">
        <w:rPr>
          <w:rFonts w:ascii="Times New Roman" w:eastAsia="Times New Roman" w:hAnsi="Times New Roman"/>
          <w:color w:val="000000"/>
          <w:sz w:val="24"/>
          <w:szCs w:val="24"/>
        </w:rPr>
        <w:t xml:space="preserve"> (Główny specjalista ds. rozliczeń) - przygotowanie wniosków </w:t>
      </w:r>
      <w:r w:rsidRPr="00B21938">
        <w:rPr>
          <w:rFonts w:ascii="Times New Roman" w:eastAsia="Times New Roman" w:hAnsi="Times New Roman"/>
          <w:color w:val="000000"/>
          <w:sz w:val="24"/>
          <w:szCs w:val="24"/>
        </w:rPr>
        <w:br/>
        <w:t>o płatność, wynagrodzeń, umów, rozliczenie projektu oraz sprawozdawczość,</w:t>
      </w:r>
    </w:p>
    <w:p w14:paraId="14B538C8" w14:textId="7BDE5B3B" w:rsidR="00B21938" w:rsidRDefault="00B21938" w:rsidP="00B21938">
      <w:pPr>
        <w:pStyle w:val="Akapitzlist"/>
        <w:numPr>
          <w:ilvl w:val="0"/>
          <w:numId w:val="36"/>
        </w:numPr>
        <w:suppressAutoHyphens/>
        <w:spacing w:line="240" w:lineRule="auto"/>
        <w:ind w:left="426" w:hanging="426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>Iwona Lewandowska</w:t>
      </w:r>
      <w:r w:rsidRPr="00B21938">
        <w:rPr>
          <w:rFonts w:ascii="Times New Roman" w:eastAsia="Times New Roman" w:hAnsi="Times New Roman"/>
          <w:color w:val="000000"/>
          <w:sz w:val="24"/>
          <w:szCs w:val="24"/>
        </w:rPr>
        <w:t xml:space="preserve"> (Specjalista ds. księgowych) - gospodarka finansowa Projektu.</w:t>
      </w:r>
    </w:p>
    <w:p w14:paraId="306ABC18" w14:textId="77777777" w:rsidR="00B21938" w:rsidRPr="00B21938" w:rsidRDefault="00B21938" w:rsidP="00B21938">
      <w:pPr>
        <w:pStyle w:val="Akapitzlist"/>
        <w:suppressAutoHyphens/>
        <w:spacing w:line="240" w:lineRule="auto"/>
        <w:ind w:left="426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F7BB4F" w14:textId="67A9F5CA" w:rsidR="00B21938" w:rsidRPr="00B21938" w:rsidRDefault="00B21938" w:rsidP="00B21938">
      <w:pPr>
        <w:pStyle w:val="Akapitzlist"/>
        <w:numPr>
          <w:ilvl w:val="0"/>
          <w:numId w:val="39"/>
        </w:numPr>
        <w:suppressAutoHyphens/>
        <w:spacing w:line="240" w:lineRule="auto"/>
        <w:ind w:left="284" w:hanging="56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B21938">
        <w:rPr>
          <w:rFonts w:ascii="Times New Roman" w:eastAsia="Times New Roman" w:hAnsi="Times New Roman"/>
          <w:color w:val="000000"/>
          <w:sz w:val="24"/>
          <w:szCs w:val="24"/>
        </w:rPr>
        <w:t xml:space="preserve">Nadzór nad prawidłową pracą Zespołu powierza się Prorektorowi ds. współpracy i promocji </w:t>
      </w:r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dr Adamowi </w:t>
      </w:r>
      <w:proofErr w:type="spellStart"/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>Świerżewskiemu</w:t>
      </w:r>
      <w:proofErr w:type="spellEnd"/>
      <w:r w:rsidRPr="00B2193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B219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1D99545" w14:textId="77777777" w:rsidR="00B21938" w:rsidRDefault="00B21938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2</w:t>
      </w:r>
    </w:p>
    <w:p w14:paraId="43407486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 zadań Zespołu należy podejmowanie działań związanych z realizacją Projektu,                             a w szczególności:</w:t>
      </w:r>
    </w:p>
    <w:p w14:paraId="1AC30748" w14:textId="74429565" w:rsidR="00B21938" w:rsidRDefault="00B21938" w:rsidP="00B21938">
      <w:pPr>
        <w:numPr>
          <w:ilvl w:val="0"/>
          <w:numId w:val="37"/>
        </w:numPr>
        <w:tabs>
          <w:tab w:val="left" w:pos="1418"/>
        </w:tabs>
        <w:suppressAutoHyphens/>
        <w:spacing w:after="0" w:line="240" w:lineRule="auto"/>
        <w:ind w:left="284" w:hanging="568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uruchomienie Projektu i zarządzanie jego realizacją zgodnie z umową o dofinansowanie zawartą pomiędzy Narodową Agencją Wymiany Akademickiej a ASP;</w:t>
      </w:r>
    </w:p>
    <w:p w14:paraId="46FB1D63" w14:textId="3D4573BB" w:rsidR="00B21938" w:rsidRDefault="00B21938" w:rsidP="00B21938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284" w:hanging="568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koordynacja realizacji Projektu pomiędzy ASP a Narodową Agencją Wymiany Akademickiej;</w:t>
      </w:r>
    </w:p>
    <w:p w14:paraId="2AA33CB4" w14:textId="389FEAB2" w:rsidR="00B21938" w:rsidRDefault="00B21938" w:rsidP="00B21938">
      <w:pPr>
        <w:numPr>
          <w:ilvl w:val="0"/>
          <w:numId w:val="37"/>
        </w:numPr>
        <w:tabs>
          <w:tab w:val="left" w:pos="1418"/>
        </w:tabs>
        <w:suppressAutoHyphens/>
        <w:spacing w:after="0" w:line="240" w:lineRule="auto"/>
        <w:ind w:left="284" w:hanging="568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systematyczne monitorowanie i gromadzenie informacji na temat przebiegu Projektu;</w:t>
      </w:r>
    </w:p>
    <w:p w14:paraId="535C81C8" w14:textId="77777777" w:rsidR="00B21938" w:rsidRDefault="00B21938" w:rsidP="00B21938">
      <w:pPr>
        <w:numPr>
          <w:ilvl w:val="0"/>
          <w:numId w:val="37"/>
        </w:numPr>
        <w:tabs>
          <w:tab w:val="left" w:pos="1418"/>
        </w:tabs>
        <w:suppressAutoHyphens/>
        <w:spacing w:after="0" w:line="240" w:lineRule="auto"/>
        <w:ind w:left="284" w:hanging="568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zlecanie poszczególnym komórkom organizacyjnym ASP wykonania niezbędnych działań związanych z realizacją Projektu.</w:t>
      </w:r>
    </w:p>
    <w:p w14:paraId="1EEBBEEF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4072A9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7BB01B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08922B" w14:textId="77777777" w:rsidR="00B21938" w:rsidRDefault="00B21938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§ 3</w:t>
      </w:r>
    </w:p>
    <w:p w14:paraId="44DC5011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Zobowiązuje się kierowników komórek organizacyjnych ASP do współpracy z Zespołem,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a w szczególności do:</w:t>
      </w:r>
    </w:p>
    <w:p w14:paraId="52F86ADA" w14:textId="77777777" w:rsidR="00B21938" w:rsidRDefault="00B21938" w:rsidP="00B21938">
      <w:pPr>
        <w:numPr>
          <w:ilvl w:val="0"/>
          <w:numId w:val="38"/>
        </w:numPr>
        <w:suppressAutoHyphens/>
        <w:spacing w:after="0" w:line="240" w:lineRule="auto"/>
        <w:ind w:left="142" w:hanging="42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udzielenia Zespołowi wszelkich informacji i pomocy merytorycznej w zakresie niezbędnym do prawidłowej realizacji Projektu;</w:t>
      </w:r>
    </w:p>
    <w:p w14:paraId="1F27FC66" w14:textId="77777777" w:rsidR="00B21938" w:rsidRDefault="00B21938" w:rsidP="00B21938">
      <w:pPr>
        <w:numPr>
          <w:ilvl w:val="0"/>
          <w:numId w:val="38"/>
        </w:numPr>
        <w:suppressAutoHyphens/>
        <w:spacing w:after="0" w:line="240" w:lineRule="auto"/>
        <w:ind w:left="142" w:hanging="42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stosowania się do zaleceń Zespołu w celu prawidłowej realizacji wszystkich założeń Projektu, w tym osiągnięcia zakładanych wskaźników produktu i rezultatu Projektu; </w:t>
      </w:r>
    </w:p>
    <w:p w14:paraId="5C0A884E" w14:textId="77777777" w:rsidR="00B21938" w:rsidRDefault="00B21938" w:rsidP="00B21938">
      <w:pPr>
        <w:numPr>
          <w:ilvl w:val="0"/>
          <w:numId w:val="38"/>
        </w:numPr>
        <w:suppressAutoHyphens/>
        <w:spacing w:after="0" w:line="240" w:lineRule="auto"/>
        <w:ind w:left="142" w:hanging="42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zamieszczania informacji o udziale Unii Europejskiej  oraz Narodowej Agencji Wymiany Akademickiej we współfinansowaniu Projektu wraz z logo programu operacyjnego, Narodowej Agencji Wymiany Akademickiej i Unii Europejskiej na wszystkich dokumentach przygotowywanych w związku z realizacją Projektu, zgodnie z wytycznymi Zespołu.</w:t>
      </w:r>
    </w:p>
    <w:p w14:paraId="1B1BFB78" w14:textId="77777777" w:rsidR="00B21938" w:rsidRDefault="00B21938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4</w:t>
      </w:r>
    </w:p>
    <w:p w14:paraId="1B8AE9FC" w14:textId="77777777" w:rsidR="00B21938" w:rsidRDefault="00B21938" w:rsidP="00B21938">
      <w:pPr>
        <w:numPr>
          <w:ilvl w:val="0"/>
          <w:numId w:val="34"/>
        </w:numPr>
        <w:tabs>
          <w:tab w:val="left" w:pos="357"/>
          <w:tab w:val="left" w:pos="426"/>
        </w:tabs>
        <w:suppressAutoHyphens/>
        <w:spacing w:line="240" w:lineRule="auto"/>
        <w:ind w:left="2" w:hangingChars="1" w:hanging="2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 ścisłej współpracy z Zespołem wyznacza się komórki organizacyjne ASP bezpośrednio zaangażowane w realizację Projektu, tj. dział finansowo – księgowy, dział kadr i płac, biuro  ds. zamówień publicznych, biuro promocji uczelni.</w:t>
      </w:r>
    </w:p>
    <w:p w14:paraId="02F9F7A0" w14:textId="63C1C118" w:rsidR="00B21938" w:rsidRPr="00B21938" w:rsidRDefault="00B21938" w:rsidP="00B21938">
      <w:pPr>
        <w:numPr>
          <w:ilvl w:val="0"/>
          <w:numId w:val="34"/>
        </w:numPr>
        <w:tabs>
          <w:tab w:val="left" w:pos="357"/>
          <w:tab w:val="left" w:pos="426"/>
        </w:tabs>
        <w:suppressAutoHyphens/>
        <w:spacing w:line="240" w:lineRule="auto"/>
        <w:ind w:left="2" w:hangingChars="1" w:hanging="2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Wymienione w ust. 1 komórki organizacyjne ASP zobowiązuje się do wykonywania powierzonych im zadań zgodnie z umową pomiędzy Narodową Agencją Wymiany Akademickiej a ASP.</w:t>
      </w:r>
    </w:p>
    <w:p w14:paraId="4A9D7231" w14:textId="77777777" w:rsidR="00B21938" w:rsidRDefault="00B21938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5</w:t>
      </w:r>
    </w:p>
    <w:p w14:paraId="15329D12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Zespół rozpoczyna działalność z dniem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1.07.2022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r. i zakończy działalność po przeprowadzeniu przez Instytucję Pośredniczącą kontroli potwierdzającej osiągnięcie zakładanych rezultatów realizacji Projektu. </w:t>
      </w:r>
    </w:p>
    <w:p w14:paraId="51C068CC" w14:textId="77777777" w:rsidR="00B21938" w:rsidRDefault="00B21938" w:rsidP="00B21938">
      <w:pPr>
        <w:spacing w:line="240" w:lineRule="auto"/>
        <w:ind w:left="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8128DC" w14:textId="77777777" w:rsidR="00B21938" w:rsidRDefault="00B21938" w:rsidP="00B21938">
      <w:pPr>
        <w:spacing w:line="240" w:lineRule="auto"/>
        <w:ind w:left="2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§ 6</w:t>
      </w:r>
    </w:p>
    <w:p w14:paraId="4DA3AB65" w14:textId="3F095617" w:rsidR="00D93D3E" w:rsidRPr="0044514A" w:rsidRDefault="00B21938" w:rsidP="00B2193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Zarządzenie wchodzi w życie z dniem podpisania</w:t>
      </w:r>
    </w:p>
    <w:sectPr w:rsidR="00D93D3E" w:rsidRPr="0044514A" w:rsidSect="00A0206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923B0" w14:textId="77777777" w:rsidR="00897696" w:rsidRDefault="00897696" w:rsidP="002566A2">
      <w:pPr>
        <w:spacing w:after="0" w:line="240" w:lineRule="auto"/>
      </w:pPr>
      <w:r>
        <w:separator/>
      </w:r>
    </w:p>
  </w:endnote>
  <w:endnote w:type="continuationSeparator" w:id="0">
    <w:p w14:paraId="41A2420C" w14:textId="77777777" w:rsidR="00897696" w:rsidRDefault="0089769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28CB" w14:textId="77777777" w:rsidR="00922F7B" w:rsidRDefault="00922F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69FCD" w14:textId="77777777" w:rsidR="00897696" w:rsidRDefault="00897696" w:rsidP="002566A2">
      <w:pPr>
        <w:spacing w:after="0" w:line="240" w:lineRule="auto"/>
      </w:pPr>
      <w:r>
        <w:separator/>
      </w:r>
    </w:p>
  </w:footnote>
  <w:footnote w:type="continuationSeparator" w:id="0">
    <w:p w14:paraId="247605B9" w14:textId="77777777" w:rsidR="00897696" w:rsidRDefault="0089769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02B5" w14:textId="77777777" w:rsidR="00922F7B" w:rsidRDefault="00922F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  <w:bookmarkStart w:id="0" w:name="_GoBack"/>
    <w:bookmarkEnd w:id="0"/>
  </w:p>
  <w:p w14:paraId="3B42BCCD" w14:textId="77777777" w:rsidR="00F77C19" w:rsidRDefault="00F77C1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1622"/>
    <w:multiLevelType w:val="hybridMultilevel"/>
    <w:tmpl w:val="B3928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F7DEB"/>
    <w:multiLevelType w:val="hybridMultilevel"/>
    <w:tmpl w:val="0C36D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06FE"/>
    <w:multiLevelType w:val="multilevel"/>
    <w:tmpl w:val="C57A897C"/>
    <w:lvl w:ilvl="0">
      <w:start w:val="1"/>
      <w:numFmt w:val="lowerLetter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61464"/>
    <w:multiLevelType w:val="multilevel"/>
    <w:tmpl w:val="0EC02EE8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4B44CD2"/>
    <w:multiLevelType w:val="multilevel"/>
    <w:tmpl w:val="A106E9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28C3710E"/>
    <w:multiLevelType w:val="multilevel"/>
    <w:tmpl w:val="EA9E67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2A8B55E3"/>
    <w:multiLevelType w:val="hybridMultilevel"/>
    <w:tmpl w:val="5BF89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A5320"/>
    <w:multiLevelType w:val="multilevel"/>
    <w:tmpl w:val="81DEB8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8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2959E0"/>
    <w:multiLevelType w:val="multilevel"/>
    <w:tmpl w:val="482413D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4E443D4"/>
    <w:multiLevelType w:val="multilevel"/>
    <w:tmpl w:val="DD1E600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CD5EF7"/>
    <w:multiLevelType w:val="multilevel"/>
    <w:tmpl w:val="D362189A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7"/>
  </w:num>
  <w:num w:numId="7">
    <w:abstractNumId w:val="21"/>
  </w:num>
  <w:num w:numId="8">
    <w:abstractNumId w:val="8"/>
  </w:num>
  <w:num w:numId="9">
    <w:abstractNumId w:val="24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0"/>
  </w:num>
  <w:num w:numId="21">
    <w:abstractNumId w:val="29"/>
  </w:num>
  <w:num w:numId="22">
    <w:abstractNumId w:val="10"/>
  </w:num>
  <w:num w:numId="23">
    <w:abstractNumId w:val="15"/>
  </w:num>
  <w:num w:numId="24">
    <w:abstractNumId w:val="33"/>
  </w:num>
  <w:num w:numId="25">
    <w:abstractNumId w:val="20"/>
  </w:num>
  <w:num w:numId="26">
    <w:abstractNumId w:val="1"/>
  </w:num>
  <w:num w:numId="27">
    <w:abstractNumId w:val="18"/>
  </w:num>
  <w:num w:numId="28">
    <w:abstractNumId w:val="34"/>
  </w:num>
  <w:num w:numId="29">
    <w:abstractNumId w:val="3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"/>
  </w:num>
  <w:num w:numId="37">
    <w:abstractNumId w:val="19"/>
  </w:num>
  <w:num w:numId="38">
    <w:abstractNumId w:val="30"/>
  </w:num>
  <w:num w:numId="39">
    <w:abstractNumId w:val="9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CE5"/>
    <w:rsid w:val="00053683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7FE2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5DE6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66FF9"/>
    <w:rsid w:val="004772E2"/>
    <w:rsid w:val="00477665"/>
    <w:rsid w:val="004B0E0E"/>
    <w:rsid w:val="004C5E8A"/>
    <w:rsid w:val="004C76E0"/>
    <w:rsid w:val="004D2840"/>
    <w:rsid w:val="004D30F1"/>
    <w:rsid w:val="005020E4"/>
    <w:rsid w:val="0050280A"/>
    <w:rsid w:val="00514467"/>
    <w:rsid w:val="00515A8E"/>
    <w:rsid w:val="00517EC3"/>
    <w:rsid w:val="00524EAD"/>
    <w:rsid w:val="00526EDE"/>
    <w:rsid w:val="00530819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139D7"/>
    <w:rsid w:val="007203B4"/>
    <w:rsid w:val="007220FC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97696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2F7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1274C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1938"/>
    <w:rsid w:val="00B257A5"/>
    <w:rsid w:val="00B30FE5"/>
    <w:rsid w:val="00B37544"/>
    <w:rsid w:val="00B37D7E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2517"/>
    <w:rsid w:val="00D04856"/>
    <w:rsid w:val="00D131AA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46259"/>
    <w:rsid w:val="00F640C5"/>
    <w:rsid w:val="00F77C19"/>
    <w:rsid w:val="00F77DDA"/>
    <w:rsid w:val="00F81918"/>
    <w:rsid w:val="00FB1034"/>
    <w:rsid w:val="00FD2EFF"/>
    <w:rsid w:val="00FE0562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403D-ADD1-4F11-A0A1-4A9C99CD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28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2022-07-06T09:36:00Z</cp:lastPrinted>
  <dcterms:created xsi:type="dcterms:W3CDTF">2022-07-05T10:54:00Z</dcterms:created>
  <dcterms:modified xsi:type="dcterms:W3CDTF">2022-07-06T09:37:00Z</dcterms:modified>
</cp:coreProperties>
</file>