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2BD6" w14:textId="767A5885" w:rsidR="002A038C" w:rsidRPr="00B66A8F" w:rsidRDefault="00497DA3" w:rsidP="00497DA3">
      <w:pPr>
        <w:pStyle w:val="Tekstpodstawowy"/>
        <w:spacing w:before="0"/>
        <w:jc w:val="right"/>
        <w:rPr>
          <w:i/>
          <w:sz w:val="20"/>
          <w:szCs w:val="20"/>
          <w:lang w:val="pl-PL"/>
        </w:rPr>
      </w:pPr>
      <w:bookmarkStart w:id="0" w:name="_GoBack"/>
      <w:bookmarkEnd w:id="0"/>
      <w:r>
        <w:rPr>
          <w:i/>
          <w:sz w:val="20"/>
          <w:szCs w:val="20"/>
          <w:lang w:val="pl-PL"/>
        </w:rPr>
        <w:t>Załącznik nr 1</w:t>
      </w:r>
      <w:r w:rsidR="002A038C" w:rsidRPr="00B66A8F">
        <w:rPr>
          <w:i/>
          <w:sz w:val="20"/>
          <w:szCs w:val="20"/>
          <w:lang w:val="pl-PL"/>
        </w:rPr>
        <w:t xml:space="preserve"> do Zarządzenia nr </w:t>
      </w:r>
      <w:r>
        <w:rPr>
          <w:i/>
          <w:sz w:val="20"/>
          <w:szCs w:val="20"/>
          <w:lang w:val="pl-PL"/>
        </w:rPr>
        <w:t>61/</w:t>
      </w:r>
      <w:r w:rsidR="002A038C" w:rsidRPr="00B66A8F">
        <w:rPr>
          <w:i/>
          <w:sz w:val="20"/>
          <w:szCs w:val="20"/>
          <w:lang w:val="pl-PL"/>
        </w:rPr>
        <w:t>202</w:t>
      </w:r>
      <w:r w:rsidR="000D7633" w:rsidRPr="00B66A8F">
        <w:rPr>
          <w:i/>
          <w:sz w:val="20"/>
          <w:szCs w:val="20"/>
          <w:lang w:val="pl-PL"/>
        </w:rPr>
        <w:t>2</w:t>
      </w:r>
      <w:r w:rsidR="002A038C" w:rsidRPr="00B66A8F">
        <w:rPr>
          <w:i/>
          <w:sz w:val="20"/>
          <w:szCs w:val="20"/>
          <w:lang w:val="pl-PL"/>
        </w:rPr>
        <w:t xml:space="preserve"> </w:t>
      </w:r>
    </w:p>
    <w:p w14:paraId="40C8C42E" w14:textId="3FE526FB" w:rsidR="002A038C" w:rsidRPr="00B66A8F" w:rsidRDefault="002A038C" w:rsidP="00497DA3">
      <w:pPr>
        <w:pStyle w:val="Tekstpodstawowy"/>
        <w:spacing w:before="0"/>
        <w:ind w:left="2835"/>
        <w:jc w:val="right"/>
        <w:rPr>
          <w:i/>
          <w:sz w:val="20"/>
          <w:szCs w:val="20"/>
          <w:lang w:val="pl-PL"/>
        </w:rPr>
      </w:pPr>
      <w:r w:rsidRPr="00B66A8F">
        <w:rPr>
          <w:i/>
          <w:sz w:val="20"/>
          <w:szCs w:val="20"/>
          <w:lang w:val="pl-PL"/>
        </w:rPr>
        <w:t xml:space="preserve">Rektora  </w:t>
      </w:r>
      <w:r w:rsidR="00E30ED3" w:rsidRPr="00B66A8F">
        <w:rPr>
          <w:i/>
          <w:sz w:val="20"/>
          <w:szCs w:val="20"/>
          <w:lang w:val="pl-PL"/>
        </w:rPr>
        <w:t>Akademii</w:t>
      </w:r>
      <w:r w:rsidRPr="00B66A8F">
        <w:rPr>
          <w:i/>
          <w:sz w:val="20"/>
          <w:szCs w:val="20"/>
          <w:lang w:val="pl-PL"/>
        </w:rPr>
        <w:t xml:space="preserve"> Sztuk Pięknych w Gdańsku</w:t>
      </w:r>
      <w:r w:rsidR="000D7633" w:rsidRPr="00B66A8F">
        <w:rPr>
          <w:i/>
          <w:sz w:val="20"/>
          <w:szCs w:val="20"/>
          <w:lang w:val="pl-PL"/>
        </w:rPr>
        <w:t xml:space="preserve"> </w:t>
      </w:r>
      <w:r w:rsidRPr="00B66A8F">
        <w:rPr>
          <w:i/>
          <w:sz w:val="20"/>
          <w:szCs w:val="20"/>
          <w:lang w:val="pl-PL"/>
        </w:rPr>
        <w:t>z dnia</w:t>
      </w:r>
      <w:r w:rsidR="00497DA3">
        <w:rPr>
          <w:i/>
          <w:sz w:val="20"/>
          <w:szCs w:val="20"/>
          <w:lang w:val="pl-PL"/>
        </w:rPr>
        <w:t xml:space="preserve"> 16.08.</w:t>
      </w:r>
      <w:r w:rsidRPr="00B66A8F">
        <w:rPr>
          <w:i/>
          <w:sz w:val="20"/>
          <w:szCs w:val="20"/>
          <w:lang w:val="pl-PL"/>
        </w:rPr>
        <w:t>202</w:t>
      </w:r>
      <w:r w:rsidR="000D7633" w:rsidRPr="00B66A8F">
        <w:rPr>
          <w:i/>
          <w:sz w:val="20"/>
          <w:szCs w:val="20"/>
          <w:lang w:val="pl-PL"/>
        </w:rPr>
        <w:t>2</w:t>
      </w:r>
      <w:r w:rsidRPr="00B66A8F">
        <w:rPr>
          <w:i/>
          <w:sz w:val="20"/>
          <w:szCs w:val="20"/>
          <w:lang w:val="pl-PL"/>
        </w:rPr>
        <w:t xml:space="preserve"> r.</w:t>
      </w:r>
    </w:p>
    <w:p w14:paraId="711AF1CC" w14:textId="77777777" w:rsidR="002A038C" w:rsidRPr="003C7039" w:rsidRDefault="002A038C" w:rsidP="00A779C3">
      <w:pPr>
        <w:tabs>
          <w:tab w:val="left" w:pos="937"/>
        </w:tabs>
        <w:jc w:val="both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ab/>
      </w:r>
    </w:p>
    <w:p w14:paraId="31BB1E30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7281F3AC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7E6DFE53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5CC2A545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324B304B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09887A20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53C1DF09" w14:textId="15BD0E3D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10D807B7" w14:textId="16B11AB6" w:rsidR="00181981" w:rsidRPr="003C7039" w:rsidRDefault="00181981" w:rsidP="00A779C3">
      <w:pPr>
        <w:jc w:val="both"/>
        <w:rPr>
          <w:rFonts w:ascii="Times New Roman" w:hAnsi="Times New Roman" w:cs="Times New Roman"/>
          <w:b/>
        </w:rPr>
      </w:pPr>
    </w:p>
    <w:p w14:paraId="235A79D5" w14:textId="06D0B10E" w:rsidR="00181981" w:rsidRPr="003C7039" w:rsidRDefault="00181981" w:rsidP="00A779C3">
      <w:pPr>
        <w:jc w:val="both"/>
        <w:rPr>
          <w:rFonts w:ascii="Times New Roman" w:hAnsi="Times New Roman" w:cs="Times New Roman"/>
          <w:b/>
        </w:rPr>
      </w:pPr>
    </w:p>
    <w:p w14:paraId="0F2515E5" w14:textId="77777777" w:rsidR="00181981" w:rsidRPr="003C7039" w:rsidRDefault="00181981" w:rsidP="00A779C3">
      <w:pPr>
        <w:jc w:val="both"/>
        <w:rPr>
          <w:rFonts w:ascii="Times New Roman" w:hAnsi="Times New Roman" w:cs="Times New Roman"/>
          <w:b/>
        </w:rPr>
      </w:pPr>
    </w:p>
    <w:p w14:paraId="4F964C10" w14:textId="77777777" w:rsidR="002A038C" w:rsidRPr="003C7039" w:rsidRDefault="002A038C" w:rsidP="00A779C3">
      <w:pPr>
        <w:jc w:val="both"/>
        <w:rPr>
          <w:rFonts w:ascii="Times New Roman" w:hAnsi="Times New Roman" w:cs="Times New Roman"/>
          <w:b/>
        </w:rPr>
      </w:pPr>
    </w:p>
    <w:p w14:paraId="53F0DBF3" w14:textId="77777777" w:rsidR="002A038C" w:rsidRPr="003C7039" w:rsidRDefault="005966D4" w:rsidP="00866FE0">
      <w:pPr>
        <w:jc w:val="center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INSTRUKCJA INWENTARYZACYJNA</w:t>
      </w:r>
    </w:p>
    <w:p w14:paraId="2B551158" w14:textId="5E588A25" w:rsidR="006201CF" w:rsidRPr="003C7039" w:rsidRDefault="002A038C" w:rsidP="00866FE0">
      <w:pPr>
        <w:jc w:val="center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AKADEMII SZTUK PIĘKNYCH</w:t>
      </w:r>
    </w:p>
    <w:p w14:paraId="5A32E6D2" w14:textId="615C41CC" w:rsidR="002A038C" w:rsidRPr="003C7039" w:rsidRDefault="002A038C" w:rsidP="00866FE0">
      <w:pPr>
        <w:jc w:val="center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W GDAŃSKU</w:t>
      </w:r>
    </w:p>
    <w:p w14:paraId="6DCDF58E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11523EAD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1B3B3084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48C0FE3C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2EE62C2C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4F396ECC" w14:textId="77777777" w:rsidR="002A038C" w:rsidRPr="003C7039" w:rsidRDefault="002A038C" w:rsidP="00A779C3">
      <w:pPr>
        <w:jc w:val="both"/>
        <w:rPr>
          <w:rFonts w:ascii="Times New Roman" w:hAnsi="Times New Roman" w:cs="Times New Roman"/>
        </w:rPr>
      </w:pPr>
    </w:p>
    <w:p w14:paraId="695C67A4" w14:textId="77777777" w:rsidR="002A038C" w:rsidRPr="003C7039" w:rsidRDefault="002A038C" w:rsidP="00A779C3">
      <w:pPr>
        <w:pStyle w:val="Nagwek11"/>
        <w:spacing w:before="70"/>
        <w:ind w:left="0" w:right="0"/>
        <w:jc w:val="both"/>
        <w:rPr>
          <w:b w:val="0"/>
          <w:bCs w:val="0"/>
          <w:lang w:val="pl-PL" w:eastAsia="pl-PL"/>
        </w:rPr>
      </w:pPr>
    </w:p>
    <w:p w14:paraId="1900EF20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53E24B5B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2B71CCC2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47C8FB21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0456F3DD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16D614B8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2DE5897F" w14:textId="77777777" w:rsidR="002A038C" w:rsidRPr="003C7039" w:rsidRDefault="002A038C" w:rsidP="00A779C3">
      <w:pPr>
        <w:spacing w:before="69"/>
        <w:ind w:left="304"/>
        <w:jc w:val="both"/>
        <w:rPr>
          <w:rFonts w:ascii="Times New Roman" w:hAnsi="Times New Roman" w:cs="Times New Roman"/>
          <w:b/>
        </w:rPr>
      </w:pPr>
    </w:p>
    <w:p w14:paraId="59D89EE2" w14:textId="77777777" w:rsidR="002A038C" w:rsidRPr="003C7039" w:rsidRDefault="002A038C" w:rsidP="00A779C3">
      <w:pPr>
        <w:ind w:left="3540"/>
        <w:jc w:val="both"/>
        <w:rPr>
          <w:rFonts w:ascii="Times New Roman" w:hAnsi="Times New Roman" w:cs="Times New Roman"/>
          <w:b/>
        </w:rPr>
      </w:pPr>
    </w:p>
    <w:p w14:paraId="66542475" w14:textId="77777777" w:rsidR="002A038C" w:rsidRPr="003C7039" w:rsidRDefault="002A038C" w:rsidP="00A779C3">
      <w:pPr>
        <w:ind w:left="3540"/>
        <w:jc w:val="both"/>
        <w:rPr>
          <w:rFonts w:ascii="Times New Roman" w:hAnsi="Times New Roman" w:cs="Times New Roman"/>
          <w:b/>
        </w:rPr>
      </w:pPr>
    </w:p>
    <w:p w14:paraId="45078CF9" w14:textId="77777777" w:rsidR="002A038C" w:rsidRPr="003C7039" w:rsidRDefault="002A038C" w:rsidP="00A779C3">
      <w:pPr>
        <w:ind w:left="3540"/>
        <w:jc w:val="both"/>
        <w:rPr>
          <w:rFonts w:ascii="Times New Roman" w:hAnsi="Times New Roman" w:cs="Times New Roman"/>
          <w:b/>
        </w:rPr>
      </w:pPr>
    </w:p>
    <w:p w14:paraId="4DB7F895" w14:textId="77777777" w:rsidR="002A038C" w:rsidRPr="003C7039" w:rsidRDefault="002A038C" w:rsidP="00A779C3">
      <w:pPr>
        <w:ind w:left="3540"/>
        <w:jc w:val="both"/>
        <w:rPr>
          <w:rFonts w:ascii="Times New Roman" w:hAnsi="Times New Roman" w:cs="Times New Roman"/>
          <w:b/>
        </w:rPr>
      </w:pPr>
    </w:p>
    <w:p w14:paraId="25C85AF3" w14:textId="77777777" w:rsidR="002A038C" w:rsidRPr="003C7039" w:rsidRDefault="002A038C" w:rsidP="00A779C3">
      <w:pPr>
        <w:ind w:left="3540"/>
        <w:jc w:val="both"/>
        <w:rPr>
          <w:rFonts w:ascii="Times New Roman" w:hAnsi="Times New Roman" w:cs="Times New Roman"/>
          <w:b/>
        </w:rPr>
      </w:pPr>
    </w:p>
    <w:p w14:paraId="5A3D9564" w14:textId="77777777" w:rsidR="00866FE0" w:rsidRDefault="00866FE0" w:rsidP="00A779C3">
      <w:pPr>
        <w:jc w:val="both"/>
        <w:rPr>
          <w:rFonts w:ascii="Times New Roman" w:hAnsi="Times New Roman" w:cs="Times New Roman"/>
          <w:b/>
        </w:rPr>
      </w:pPr>
    </w:p>
    <w:p w14:paraId="079908A1" w14:textId="77777777" w:rsidR="00866FE0" w:rsidRDefault="00866FE0" w:rsidP="00A779C3">
      <w:pPr>
        <w:jc w:val="both"/>
        <w:rPr>
          <w:rFonts w:ascii="Times New Roman" w:hAnsi="Times New Roman" w:cs="Times New Roman"/>
          <w:b/>
        </w:rPr>
      </w:pPr>
    </w:p>
    <w:p w14:paraId="14ECC02A" w14:textId="77777777" w:rsidR="00866FE0" w:rsidRDefault="00866FE0" w:rsidP="00A779C3">
      <w:pPr>
        <w:jc w:val="both"/>
        <w:rPr>
          <w:rFonts w:ascii="Times New Roman" w:hAnsi="Times New Roman" w:cs="Times New Roman"/>
          <w:b/>
        </w:rPr>
      </w:pPr>
    </w:p>
    <w:p w14:paraId="5994BD29" w14:textId="77777777" w:rsidR="00866FE0" w:rsidRDefault="00866FE0" w:rsidP="00A779C3">
      <w:pPr>
        <w:jc w:val="both"/>
        <w:rPr>
          <w:rFonts w:ascii="Times New Roman" w:hAnsi="Times New Roman" w:cs="Times New Roman"/>
          <w:b/>
        </w:rPr>
      </w:pPr>
    </w:p>
    <w:p w14:paraId="04C765FB" w14:textId="61EC2FF0" w:rsidR="00866FE0" w:rsidRDefault="00AB54F0" w:rsidP="00866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SIERPIEŃ</w:t>
      </w:r>
      <w:r w:rsidR="00866FE0">
        <w:rPr>
          <w:rFonts w:ascii="Times New Roman" w:hAnsi="Times New Roman" w:cs="Times New Roman"/>
          <w:b/>
        </w:rPr>
        <w:t xml:space="preserve"> 2022</w:t>
      </w:r>
    </w:p>
    <w:p w14:paraId="65CFFF82" w14:textId="77777777" w:rsidR="00866FE0" w:rsidRDefault="00866F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AEC6AC7" w14:textId="77777777" w:rsidR="000D7633" w:rsidRPr="003C7039" w:rsidRDefault="000D7633" w:rsidP="00A779C3">
      <w:pPr>
        <w:jc w:val="both"/>
        <w:rPr>
          <w:rFonts w:ascii="Times New Roman" w:hAnsi="Times New Roman" w:cs="Times New Roman"/>
          <w:b/>
        </w:rPr>
      </w:pPr>
    </w:p>
    <w:p w14:paraId="786BEA90" w14:textId="77777777" w:rsidR="00255F9D" w:rsidRPr="003C7039" w:rsidRDefault="00255F9D" w:rsidP="00A779C3">
      <w:pPr>
        <w:jc w:val="both"/>
        <w:rPr>
          <w:rFonts w:ascii="Times New Roman" w:hAnsi="Times New Roman" w:cs="Times New Roman"/>
          <w:b/>
        </w:rPr>
      </w:pPr>
    </w:p>
    <w:p w14:paraId="7D243B40" w14:textId="7E84D791" w:rsidR="00E73ECE" w:rsidRPr="00866FE0" w:rsidRDefault="001E3D51" w:rsidP="00A779C3">
      <w:pPr>
        <w:jc w:val="both"/>
        <w:rPr>
          <w:rFonts w:ascii="Times New Roman" w:hAnsi="Times New Roman" w:cs="Times New Roman"/>
          <w:sz w:val="20"/>
          <w:szCs w:val="20"/>
        </w:rPr>
      </w:pPr>
      <w:r w:rsidRPr="00866FE0">
        <w:rPr>
          <w:rFonts w:ascii="Times New Roman" w:hAnsi="Times New Roman" w:cs="Times New Roman"/>
          <w:sz w:val="20"/>
          <w:szCs w:val="20"/>
        </w:rPr>
        <w:t>Spis treści:</w:t>
      </w:r>
    </w:p>
    <w:p w14:paraId="494ED79A" w14:textId="77777777" w:rsidR="0088303C" w:rsidRPr="003C7039" w:rsidRDefault="0088303C" w:rsidP="00A779C3">
      <w:pPr>
        <w:jc w:val="both"/>
        <w:rPr>
          <w:rFonts w:ascii="Times New Roman" w:hAnsi="Times New Roman" w:cs="Times New Roman"/>
          <w:b/>
        </w:rPr>
      </w:pPr>
    </w:p>
    <w:p w14:paraId="04B473E3" w14:textId="77777777" w:rsidR="004067D0" w:rsidRPr="003C7039" w:rsidRDefault="004067D0" w:rsidP="00A779C3">
      <w:pPr>
        <w:jc w:val="both"/>
        <w:rPr>
          <w:rFonts w:ascii="Times New Roman" w:hAnsi="Times New Roman" w:cs="Times New Roman"/>
        </w:rPr>
      </w:pPr>
    </w:p>
    <w:p w14:paraId="41CB59D1" w14:textId="77777777" w:rsidR="007A06A2" w:rsidRDefault="0023434D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r w:rsidRPr="00866FE0">
        <w:rPr>
          <w:rFonts w:ascii="Times New Roman" w:hAnsi="Times New Roman" w:cs="Times New Roman"/>
          <w:sz w:val="18"/>
          <w:szCs w:val="18"/>
        </w:rPr>
        <w:fldChar w:fldCharType="begin"/>
      </w:r>
      <w:r w:rsidRPr="00866FE0">
        <w:rPr>
          <w:rFonts w:ascii="Times New Roman" w:hAnsi="Times New Roman" w:cs="Times New Roman"/>
          <w:sz w:val="18"/>
          <w:szCs w:val="18"/>
        </w:rPr>
        <w:instrText xml:space="preserve"> TOC \o "1-3" \h \z \u </w:instrText>
      </w:r>
      <w:r w:rsidRPr="00866FE0">
        <w:rPr>
          <w:rFonts w:ascii="Times New Roman" w:hAnsi="Times New Roman" w:cs="Times New Roman"/>
          <w:sz w:val="18"/>
          <w:szCs w:val="18"/>
        </w:rPr>
        <w:fldChar w:fldCharType="separate"/>
      </w:r>
      <w:hyperlink w:anchor="_Toc111115025" w:history="1">
        <w:r w:rsidR="007A06A2" w:rsidRPr="0024264B">
          <w:rPr>
            <w:rStyle w:val="Hipercze"/>
            <w:noProof/>
          </w:rPr>
          <w:t>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ZASADY OGÓLNE, CELE, RODZAJE I METODY INWENTARYZACJI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_Toc111115025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3</w:t>
        </w:r>
        <w:r w:rsidR="007A06A2">
          <w:rPr>
            <w:noProof/>
            <w:webHidden/>
          </w:rPr>
          <w:fldChar w:fldCharType="end"/>
        </w:r>
      </w:hyperlink>
    </w:p>
    <w:p w14:paraId="314171C8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26" w:history="1">
        <w:r w:rsidR="007A06A2" w:rsidRPr="0024264B">
          <w:rPr>
            <w:rStyle w:val="Hipercze"/>
            <w:noProof/>
          </w:rPr>
          <w:t>II.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TERMINY I CZĘSTOTLIWOŚĆ INWENTARYZACJI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_Toc111115026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7</w:t>
        </w:r>
        <w:r w:rsidR="007A06A2">
          <w:rPr>
            <w:noProof/>
            <w:webHidden/>
          </w:rPr>
          <w:fldChar w:fldCharType="end"/>
        </w:r>
      </w:hyperlink>
    </w:p>
    <w:p w14:paraId="36B6CABE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27" w:history="1">
        <w:r w:rsidR="007A06A2" w:rsidRPr="0024264B">
          <w:rPr>
            <w:rStyle w:val="Hipercze"/>
            <w:noProof/>
          </w:rPr>
          <w:t>III.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ORGANIZACJA, PRZEBIEG, ROZLICZENIE I WYKORZYSTANIE WYNIKÓW INWENTARYZACJI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_Toc111115027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7</w:t>
        </w:r>
        <w:r w:rsidR="007A06A2">
          <w:rPr>
            <w:noProof/>
            <w:webHidden/>
          </w:rPr>
          <w:fldChar w:fldCharType="end"/>
        </w:r>
      </w:hyperlink>
    </w:p>
    <w:p w14:paraId="1D8CA0A2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28" w:history="1">
        <w:r w:rsidR="007A06A2" w:rsidRPr="0024264B">
          <w:rPr>
            <w:rStyle w:val="Hipercze"/>
            <w:noProof/>
          </w:rPr>
          <w:t>IV.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OSOBY BIORĄCE UDZIAŁ W INWENTARYZACJI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_Toc111115028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10</w:t>
        </w:r>
        <w:r w:rsidR="007A06A2">
          <w:rPr>
            <w:noProof/>
            <w:webHidden/>
          </w:rPr>
          <w:fldChar w:fldCharType="end"/>
        </w:r>
      </w:hyperlink>
    </w:p>
    <w:p w14:paraId="36FB36E0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29" w:history="1">
        <w:r w:rsidR="007A06A2" w:rsidRPr="0024264B">
          <w:rPr>
            <w:rStyle w:val="Hipercze"/>
            <w:noProof/>
          </w:rPr>
          <w:t>V.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OGÓLNE ZASADY SPISU Z NATURY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_Toc111115029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14</w:t>
        </w:r>
        <w:r w:rsidR="007A06A2">
          <w:rPr>
            <w:noProof/>
            <w:webHidden/>
          </w:rPr>
          <w:fldChar w:fldCharType="end"/>
        </w:r>
      </w:hyperlink>
    </w:p>
    <w:p w14:paraId="5E7508EA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30" w:history="1">
        <w:r w:rsidR="007A06A2" w:rsidRPr="0024264B">
          <w:rPr>
            <w:rStyle w:val="Hipercze"/>
            <w:noProof/>
          </w:rPr>
          <w:t>VI.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SPIS Z NATURY TECHNIKĄ RĘCZNĄ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_Toc111115030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15</w:t>
        </w:r>
        <w:r w:rsidR="007A06A2">
          <w:rPr>
            <w:noProof/>
            <w:webHidden/>
          </w:rPr>
          <w:fldChar w:fldCharType="end"/>
        </w:r>
      </w:hyperlink>
    </w:p>
    <w:p w14:paraId="4AE3D52B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31" w:history="1">
        <w:r w:rsidR="007A06A2" w:rsidRPr="0024264B">
          <w:rPr>
            <w:rStyle w:val="Hipercze"/>
            <w:noProof/>
          </w:rPr>
          <w:t>VII.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SPIS Z NATURY Z ZASTOSOWANIEM TECHNIKI ELEKTRONICZNEJ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_Toc111115031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16</w:t>
        </w:r>
        <w:r w:rsidR="007A06A2">
          <w:rPr>
            <w:noProof/>
            <w:webHidden/>
          </w:rPr>
          <w:fldChar w:fldCharType="end"/>
        </w:r>
      </w:hyperlink>
    </w:p>
    <w:p w14:paraId="2175BC7F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32" w:history="1">
        <w:r w:rsidR="007A06A2" w:rsidRPr="0024264B">
          <w:rPr>
            <w:rStyle w:val="Hipercze"/>
            <w:noProof/>
          </w:rPr>
          <w:t>VIII.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ZASADY INWENTARYZOWANIA ŚRODKÓW PIENIĘŻNYCH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_Toc111115032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19</w:t>
        </w:r>
        <w:r w:rsidR="007A06A2">
          <w:rPr>
            <w:noProof/>
            <w:webHidden/>
          </w:rPr>
          <w:fldChar w:fldCharType="end"/>
        </w:r>
      </w:hyperlink>
    </w:p>
    <w:p w14:paraId="3CCD20DD" w14:textId="77777777" w:rsidR="007A06A2" w:rsidRDefault="00904113" w:rsidP="007A06A2">
      <w:pPr>
        <w:pStyle w:val="Spistreci2"/>
        <w:rPr>
          <w:rFonts w:eastAsiaTheme="minorEastAsia"/>
          <w:noProof/>
          <w:sz w:val="22"/>
          <w:szCs w:val="22"/>
          <w:lang w:eastAsia="pl-PL"/>
        </w:rPr>
      </w:pPr>
      <w:hyperlink w:anchor="_Toc111115033" w:history="1">
        <w:r w:rsidR="007A06A2" w:rsidRPr="0024264B">
          <w:rPr>
            <w:rStyle w:val="Hipercze"/>
            <w:noProof/>
          </w:rPr>
          <w:t>IX.</w:t>
        </w:r>
        <w:r w:rsidR="007A06A2">
          <w:rPr>
            <w:rFonts w:eastAsiaTheme="minorEastAsia"/>
            <w:noProof/>
            <w:sz w:val="22"/>
            <w:szCs w:val="22"/>
            <w:lang w:eastAsia="pl-PL"/>
          </w:rPr>
          <w:tab/>
        </w:r>
        <w:r w:rsidR="007A06A2" w:rsidRPr="0024264B">
          <w:rPr>
            <w:rStyle w:val="Hipercze"/>
            <w:noProof/>
          </w:rPr>
          <w:t>WYNIKI INWENTARYZACJI</w:t>
        </w:r>
        <w:r w:rsidR="007A06A2">
          <w:rPr>
            <w:noProof/>
            <w:webHidden/>
          </w:rPr>
          <w:tab/>
        </w:r>
        <w:r w:rsidR="007A06A2">
          <w:rPr>
            <w:noProof/>
            <w:webHidden/>
          </w:rPr>
          <w:fldChar w:fldCharType="begin"/>
        </w:r>
        <w:r w:rsidR="007A06A2">
          <w:rPr>
            <w:noProof/>
            <w:webHidden/>
          </w:rPr>
          <w:instrText xml:space="preserve"> PAGEREF _Toc111115033 \h </w:instrText>
        </w:r>
        <w:r w:rsidR="007A06A2">
          <w:rPr>
            <w:noProof/>
            <w:webHidden/>
          </w:rPr>
        </w:r>
        <w:r w:rsidR="007A06A2">
          <w:rPr>
            <w:noProof/>
            <w:webHidden/>
          </w:rPr>
          <w:fldChar w:fldCharType="separate"/>
        </w:r>
        <w:r w:rsidR="00034BC1">
          <w:rPr>
            <w:noProof/>
            <w:webHidden/>
          </w:rPr>
          <w:t>21</w:t>
        </w:r>
        <w:r w:rsidR="007A06A2">
          <w:rPr>
            <w:noProof/>
            <w:webHidden/>
          </w:rPr>
          <w:fldChar w:fldCharType="end"/>
        </w:r>
      </w:hyperlink>
    </w:p>
    <w:p w14:paraId="7ECB0C7A" w14:textId="1794FC9F" w:rsidR="001E3D51" w:rsidRPr="003C7039" w:rsidRDefault="0023434D" w:rsidP="00A779C3">
      <w:pPr>
        <w:spacing w:line="360" w:lineRule="auto"/>
        <w:jc w:val="both"/>
        <w:rPr>
          <w:rFonts w:ascii="Times New Roman" w:hAnsi="Times New Roman" w:cs="Times New Roman"/>
        </w:rPr>
      </w:pPr>
      <w:r w:rsidRPr="00866FE0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EAA8D98" w14:textId="77777777" w:rsidR="001E3D51" w:rsidRPr="003C7039" w:rsidRDefault="001E3D51" w:rsidP="00A779C3">
      <w:pPr>
        <w:spacing w:line="360" w:lineRule="auto"/>
        <w:jc w:val="both"/>
        <w:rPr>
          <w:rFonts w:ascii="Times New Roman" w:hAnsi="Times New Roman" w:cs="Times New Roman"/>
        </w:rPr>
      </w:pPr>
    </w:p>
    <w:p w14:paraId="0006E201" w14:textId="77777777" w:rsidR="001E3D51" w:rsidRPr="003C7039" w:rsidRDefault="001E3D51" w:rsidP="00A779C3">
      <w:pPr>
        <w:spacing w:line="360" w:lineRule="auto"/>
        <w:jc w:val="both"/>
        <w:rPr>
          <w:rFonts w:ascii="Times New Roman" w:hAnsi="Times New Roman" w:cs="Times New Roman"/>
        </w:rPr>
      </w:pPr>
    </w:p>
    <w:p w14:paraId="2318F56A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0F8BAE11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7CA17905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59ACB385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516FD526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4A50F8DB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1F67D289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6D04979A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6438D3DF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732505A0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6E55AF60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6835F793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7967AC6C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194EAC43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7A335815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1EC7245A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58CA5AF3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660FF657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0D6A4E30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42462E1A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19636ACC" w14:textId="77777777" w:rsidR="001E3D51" w:rsidRPr="003C7039" w:rsidRDefault="001E3D51" w:rsidP="00A779C3">
      <w:pPr>
        <w:jc w:val="both"/>
        <w:rPr>
          <w:rFonts w:ascii="Times New Roman" w:hAnsi="Times New Roman" w:cs="Times New Roman"/>
        </w:rPr>
      </w:pPr>
    </w:p>
    <w:p w14:paraId="1604D54D" w14:textId="667C9A2A" w:rsidR="000D7633" w:rsidRPr="003C7039" w:rsidRDefault="000D7633" w:rsidP="00A779C3">
      <w:pPr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br w:type="page"/>
      </w:r>
    </w:p>
    <w:p w14:paraId="04899B21" w14:textId="323F14F5" w:rsidR="001E3D51" w:rsidRPr="003C7039" w:rsidRDefault="00945192" w:rsidP="00866FE0">
      <w:pPr>
        <w:pStyle w:val="Nagwek11"/>
        <w:numPr>
          <w:ilvl w:val="0"/>
          <w:numId w:val="45"/>
        </w:numPr>
        <w:ind w:right="0"/>
      </w:pPr>
      <w:bookmarkStart w:id="1" w:name="_Toc111115025"/>
      <w:r w:rsidRPr="003C7039">
        <w:lastRenderedPageBreak/>
        <w:t>ZASADY OGÓLNE,</w:t>
      </w:r>
      <w:r w:rsidR="00397048" w:rsidRPr="003C7039">
        <w:t xml:space="preserve"> </w:t>
      </w:r>
      <w:r w:rsidRPr="003C7039">
        <w:t>CELE,</w:t>
      </w:r>
      <w:r w:rsidR="009E6E99" w:rsidRPr="003C7039">
        <w:t xml:space="preserve"> </w:t>
      </w:r>
      <w:r w:rsidRPr="003C7039">
        <w:t>RODZAJE I METODY INWENTARYZACJI</w:t>
      </w:r>
      <w:bookmarkEnd w:id="1"/>
    </w:p>
    <w:p w14:paraId="2E10F42A" w14:textId="77777777" w:rsidR="001E3D51" w:rsidRPr="003C7039" w:rsidRDefault="001E3D51" w:rsidP="00A779C3">
      <w:pPr>
        <w:jc w:val="both"/>
        <w:rPr>
          <w:rFonts w:ascii="Times New Roman" w:hAnsi="Times New Roman" w:cs="Times New Roman"/>
          <w:b/>
        </w:rPr>
      </w:pPr>
    </w:p>
    <w:p w14:paraId="044FB1C0" w14:textId="663CAC7A" w:rsidR="00524FC8" w:rsidRPr="00866FE0" w:rsidRDefault="00FC1580" w:rsidP="007A06A2">
      <w:pPr>
        <w:jc w:val="center"/>
        <w:rPr>
          <w:rFonts w:ascii="Times New Roman" w:hAnsi="Times New Roman" w:cs="Times New Roman"/>
          <w:b/>
        </w:rPr>
      </w:pPr>
      <w:r w:rsidRPr="00866FE0">
        <w:rPr>
          <w:rFonts w:ascii="Times New Roman" w:hAnsi="Times New Roman" w:cs="Times New Roman"/>
          <w:b/>
        </w:rPr>
        <w:t>Postanowienia ogólne</w:t>
      </w:r>
    </w:p>
    <w:p w14:paraId="40B1ACB2" w14:textId="77777777" w:rsidR="00306B0C" w:rsidRPr="003C7039" w:rsidRDefault="00306B0C" w:rsidP="00866FE0">
      <w:pPr>
        <w:jc w:val="center"/>
        <w:rPr>
          <w:rFonts w:ascii="Times New Roman" w:hAnsi="Times New Roman" w:cs="Times New Roman"/>
        </w:rPr>
      </w:pPr>
    </w:p>
    <w:p w14:paraId="0062B91E" w14:textId="18D14C83" w:rsidR="006D3AB7" w:rsidRPr="003C7039" w:rsidRDefault="006D3AB7" w:rsidP="007A06A2">
      <w:pPr>
        <w:spacing w:line="360" w:lineRule="auto"/>
        <w:ind w:left="1143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 1</w:t>
      </w:r>
    </w:p>
    <w:p w14:paraId="5B9BA5A2" w14:textId="77777777" w:rsidR="0078075B" w:rsidRPr="003C7039" w:rsidRDefault="0078075B" w:rsidP="00A779C3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suppressAutoHyphens/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Podstawę unormowań ujętych w niniejszej instrukcji stanowią następujące akty prawne:</w:t>
      </w:r>
    </w:p>
    <w:p w14:paraId="7D2E27A4" w14:textId="1C3A9527" w:rsidR="00BC677C" w:rsidRPr="003C7039" w:rsidRDefault="00A37020" w:rsidP="004E5C6D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uppressAutoHyphens/>
        <w:spacing w:before="60" w:line="276" w:lineRule="auto"/>
        <w:ind w:left="567" w:right="0" w:hanging="141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 </w:t>
      </w:r>
      <w:r w:rsidR="0042502D" w:rsidRPr="003C7039">
        <w:rPr>
          <w:sz w:val="24"/>
          <w:szCs w:val="24"/>
          <w:lang w:val="pl-PL"/>
        </w:rPr>
        <w:t>U</w:t>
      </w:r>
      <w:r w:rsidR="0078075B" w:rsidRPr="003C7039">
        <w:rPr>
          <w:sz w:val="24"/>
          <w:szCs w:val="24"/>
          <w:lang w:val="pl-PL"/>
        </w:rPr>
        <w:t>stawa</w:t>
      </w:r>
      <w:r w:rsidR="00425D53" w:rsidRPr="003C7039">
        <w:rPr>
          <w:sz w:val="24"/>
          <w:szCs w:val="24"/>
          <w:lang w:val="pl-PL"/>
        </w:rPr>
        <w:t xml:space="preserve"> z dnia 29 września 1994 </w:t>
      </w:r>
      <w:r w:rsidR="00BC677C" w:rsidRPr="003C7039">
        <w:rPr>
          <w:sz w:val="24"/>
          <w:szCs w:val="24"/>
          <w:lang w:val="pl-PL"/>
        </w:rPr>
        <w:t xml:space="preserve">r. o rachunkowości </w:t>
      </w:r>
      <w:r w:rsidR="00B7188F" w:rsidRPr="003C7039">
        <w:rPr>
          <w:sz w:val="24"/>
          <w:szCs w:val="24"/>
          <w:lang w:val="pl-PL"/>
        </w:rPr>
        <w:t>(</w:t>
      </w:r>
      <w:r w:rsidR="00B7188F" w:rsidRPr="003C7039">
        <w:rPr>
          <w:rStyle w:val="markedcontent"/>
          <w:sz w:val="24"/>
          <w:szCs w:val="24"/>
          <w:lang w:val="pl-PL"/>
        </w:rPr>
        <w:t>t.j. Dz. U. z 2021 r. poz. 217).</w:t>
      </w:r>
    </w:p>
    <w:p w14:paraId="6EB3BF14" w14:textId="77777777" w:rsidR="0078075B" w:rsidRPr="003C7039" w:rsidRDefault="00A37020" w:rsidP="004E5C6D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uppressAutoHyphens/>
        <w:spacing w:before="60" w:line="276" w:lineRule="auto"/>
        <w:ind w:left="567" w:right="0" w:hanging="141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 </w:t>
      </w:r>
      <w:r w:rsidR="0042502D" w:rsidRPr="003C7039">
        <w:rPr>
          <w:sz w:val="24"/>
          <w:szCs w:val="24"/>
          <w:lang w:val="pl-PL"/>
        </w:rPr>
        <w:t xml:space="preserve">Kodeks pracy i </w:t>
      </w:r>
      <w:r w:rsidRPr="003C7039">
        <w:rPr>
          <w:sz w:val="24"/>
          <w:szCs w:val="24"/>
          <w:lang w:val="pl-PL"/>
        </w:rPr>
        <w:t>wydane na jego podstawie rozporządzenia Rady Ministrów,</w:t>
      </w:r>
    </w:p>
    <w:p w14:paraId="00B64FE4" w14:textId="2D893C29" w:rsidR="00A37020" w:rsidRPr="003C7039" w:rsidRDefault="00A37020" w:rsidP="004E5C6D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uppressAutoHyphens/>
        <w:spacing w:before="60" w:line="276" w:lineRule="auto"/>
        <w:ind w:left="567" w:right="0" w:hanging="141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 Kodeks cywilny w zakresie odpowiedzialności materialnej pracowników za szkody </w:t>
      </w:r>
      <w:r w:rsidR="00F70CE5">
        <w:rPr>
          <w:sz w:val="24"/>
          <w:szCs w:val="24"/>
          <w:lang w:val="pl-PL"/>
        </w:rPr>
        <w:t xml:space="preserve">        </w:t>
      </w:r>
      <w:r w:rsidRPr="003C7039">
        <w:rPr>
          <w:sz w:val="24"/>
          <w:szCs w:val="24"/>
          <w:lang w:val="pl-PL"/>
        </w:rPr>
        <w:t>wyrządzone w powierzonym im mieniu do zwrotu lub wyliczenia się.</w:t>
      </w:r>
    </w:p>
    <w:p w14:paraId="39FB9E63" w14:textId="77777777" w:rsidR="00314273" w:rsidRPr="003C7039" w:rsidRDefault="00676B13" w:rsidP="00A779C3">
      <w:pPr>
        <w:pStyle w:val="Akapitzlist"/>
        <w:numPr>
          <w:ilvl w:val="0"/>
          <w:numId w:val="1"/>
        </w:numPr>
        <w:tabs>
          <w:tab w:val="clear" w:pos="720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Instrukcja inwentaryzacyjna określa zasady przeprowadzania i rozliczania inwentaryzacji aktywów i pasywów,</w:t>
      </w:r>
      <w:r w:rsidR="001D1AC1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tryb</w:t>
      </w:r>
      <w:r w:rsidR="001D1AC1" w:rsidRPr="003C7039">
        <w:rPr>
          <w:sz w:val="24"/>
          <w:szCs w:val="24"/>
          <w:lang w:val="pl-PL"/>
        </w:rPr>
        <w:t xml:space="preserve"> i metody przeprowadzenia inwentaryzacji i dotyczy składników majątkowych znajdujących się na stanie Akademii Sztuk Pięknych w Gdańsku.</w:t>
      </w:r>
    </w:p>
    <w:p w14:paraId="6356D744" w14:textId="63A430E9" w:rsidR="00314273" w:rsidRPr="003C7039" w:rsidRDefault="00314273" w:rsidP="00A779C3">
      <w:pPr>
        <w:pStyle w:val="Akapitzlist"/>
        <w:numPr>
          <w:ilvl w:val="0"/>
          <w:numId w:val="1"/>
        </w:numPr>
        <w:tabs>
          <w:tab w:val="clear" w:pos="720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Obowiązek przeprowadzenia inwentaryzacji wynika z art. 26 i 27 ustawy </w:t>
      </w:r>
      <w:r w:rsidR="00FD7751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o rachunkowości, regulujący jednocześnie zasady i terminy jej przeprowadzenia.</w:t>
      </w:r>
    </w:p>
    <w:p w14:paraId="070EC015" w14:textId="2CF552C2" w:rsidR="001D1AC1" w:rsidRPr="003C7039" w:rsidRDefault="001D1AC1" w:rsidP="00A779C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Inwentaryzacja jest jedną z form nadzoru nad mi</w:t>
      </w:r>
      <w:r w:rsidR="00ED2D4D" w:rsidRPr="003C7039">
        <w:rPr>
          <w:sz w:val="24"/>
          <w:szCs w:val="24"/>
          <w:lang w:val="pl-PL"/>
        </w:rPr>
        <w:t xml:space="preserve">eniem Akademii Sztuk Pięknych </w:t>
      </w:r>
      <w:r w:rsidR="00FD7751">
        <w:rPr>
          <w:sz w:val="24"/>
          <w:szCs w:val="24"/>
          <w:lang w:val="pl-PL"/>
        </w:rPr>
        <w:br/>
      </w:r>
      <w:r w:rsidR="00ED2D4D" w:rsidRPr="003C7039">
        <w:rPr>
          <w:sz w:val="24"/>
          <w:szCs w:val="24"/>
          <w:lang w:val="pl-PL"/>
        </w:rPr>
        <w:t>w Gdańsku.</w:t>
      </w:r>
    </w:p>
    <w:p w14:paraId="5BEBAB16" w14:textId="4F9DF4A6" w:rsidR="00D631F2" w:rsidRPr="003C7039" w:rsidRDefault="00E94028" w:rsidP="00A779C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60" w:line="276" w:lineRule="auto"/>
        <w:ind w:left="284" w:right="0" w:hanging="29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Każdą inwentaryzację przeprowadza się na mocy zarządzenia wewnętrznego. Do zarządzenia dołącza się ustalony </w:t>
      </w:r>
      <w:r w:rsidR="000707A0" w:rsidRPr="003C7039">
        <w:rPr>
          <w:sz w:val="24"/>
          <w:szCs w:val="24"/>
          <w:lang w:val="pl-PL"/>
        </w:rPr>
        <w:t>przez kierownika</w:t>
      </w:r>
      <w:r w:rsidR="00255F9D" w:rsidRPr="003C7039">
        <w:rPr>
          <w:sz w:val="24"/>
          <w:szCs w:val="24"/>
          <w:lang w:val="pl-PL"/>
        </w:rPr>
        <w:t xml:space="preserve"> jednostki skład</w:t>
      </w:r>
      <w:r w:rsidR="000707A0" w:rsidRPr="003C7039">
        <w:rPr>
          <w:sz w:val="24"/>
          <w:szCs w:val="24"/>
          <w:lang w:val="pl-PL"/>
        </w:rPr>
        <w:t xml:space="preserve"> zespołów (grup) spisowych oraz harmonogram czynności inwentaryzacyjnych.</w:t>
      </w:r>
    </w:p>
    <w:p w14:paraId="13656970" w14:textId="0E9AB3F1" w:rsidR="008C6CC0" w:rsidRPr="003C7039" w:rsidRDefault="008C6CC0" w:rsidP="00A779C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60" w:line="276" w:lineRule="auto"/>
        <w:ind w:left="284" w:right="0" w:hanging="29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Dyrektor Finansowy/</w:t>
      </w:r>
      <w:r w:rsidRPr="003C7039">
        <w:rPr>
          <w:rStyle w:val="markedcontent"/>
          <w:sz w:val="24"/>
          <w:szCs w:val="24"/>
          <w:lang w:val="pl-PL"/>
        </w:rPr>
        <w:t xml:space="preserve">Kwestor odpowiada za zorganizowanie i przeprowadzanie inwentaryzacji drogą weryfikacji, tj. porównania danych w księgach rachunkowych </w:t>
      </w:r>
      <w:r w:rsidR="00FD7751">
        <w:rPr>
          <w:rStyle w:val="markedcontent"/>
          <w:sz w:val="24"/>
          <w:szCs w:val="24"/>
          <w:lang w:val="pl-PL"/>
        </w:rPr>
        <w:br/>
      </w:r>
      <w:r w:rsidRPr="003C7039">
        <w:rPr>
          <w:rStyle w:val="markedcontent"/>
          <w:sz w:val="24"/>
          <w:szCs w:val="24"/>
          <w:lang w:val="pl-PL"/>
        </w:rPr>
        <w:t>z odpowiednimi dokumentami oraz drogą uzyskania stanów aktywów i pasywów od kontrahentów uczelni.</w:t>
      </w:r>
    </w:p>
    <w:p w14:paraId="7B0F5370" w14:textId="77777777" w:rsidR="00D631F2" w:rsidRPr="003C7039" w:rsidRDefault="00D631F2" w:rsidP="00A779C3">
      <w:pPr>
        <w:spacing w:line="23" w:lineRule="atLeast"/>
        <w:jc w:val="both"/>
        <w:rPr>
          <w:rFonts w:ascii="Times New Roman" w:hAnsi="Times New Roman" w:cs="Times New Roman"/>
        </w:rPr>
      </w:pPr>
    </w:p>
    <w:p w14:paraId="3E3081DE" w14:textId="0206D4CF" w:rsidR="00D631F2" w:rsidRPr="00866FE0" w:rsidRDefault="00D631F2" w:rsidP="00866FE0">
      <w:pPr>
        <w:jc w:val="center"/>
        <w:rPr>
          <w:rFonts w:ascii="Times New Roman" w:hAnsi="Times New Roman" w:cs="Times New Roman"/>
          <w:b/>
        </w:rPr>
      </w:pPr>
      <w:r w:rsidRPr="00866FE0">
        <w:rPr>
          <w:rFonts w:ascii="Times New Roman" w:hAnsi="Times New Roman" w:cs="Times New Roman"/>
          <w:b/>
        </w:rPr>
        <w:t>Definicje, pojęcie, cel i zakres inwentaryzacji</w:t>
      </w:r>
    </w:p>
    <w:p w14:paraId="5B1EABF7" w14:textId="77777777" w:rsidR="00306B0C" w:rsidRPr="003C7039" w:rsidRDefault="00306B0C" w:rsidP="00A779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F2F32B" w14:textId="77777777" w:rsidR="006D3AB7" w:rsidRPr="003C7039" w:rsidRDefault="006D3AB7" w:rsidP="00625610">
      <w:pPr>
        <w:spacing w:line="360" w:lineRule="auto"/>
        <w:ind w:left="1143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 2</w:t>
      </w:r>
    </w:p>
    <w:p w14:paraId="5E560688" w14:textId="77777777" w:rsidR="00D631F2" w:rsidRPr="003C7039" w:rsidRDefault="00D631F2" w:rsidP="00A779C3">
      <w:pPr>
        <w:pStyle w:val="Default"/>
        <w:spacing w:before="60" w:line="23" w:lineRule="atLeast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 Ilekroć w niniejszej instrukcji jest mowa o: </w:t>
      </w:r>
    </w:p>
    <w:p w14:paraId="254588CB" w14:textId="114B42D0" w:rsidR="00D631F2" w:rsidRPr="003C7039" w:rsidRDefault="00FD7751" w:rsidP="004E5C6D">
      <w:pPr>
        <w:pStyle w:val="Default"/>
        <w:numPr>
          <w:ilvl w:val="0"/>
          <w:numId w:val="46"/>
        </w:numPr>
        <w:spacing w:before="60" w:line="23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jednostce</w:t>
      </w:r>
      <w:r w:rsidR="00D631F2" w:rsidRPr="003C7039">
        <w:rPr>
          <w:rFonts w:ascii="Times New Roman" w:hAnsi="Times New Roman" w:cs="Times New Roman"/>
          <w:color w:val="auto"/>
        </w:rPr>
        <w:t xml:space="preserve"> – nal</w:t>
      </w:r>
      <w:r w:rsidR="00F13E53" w:rsidRPr="003C7039">
        <w:rPr>
          <w:rFonts w:ascii="Times New Roman" w:hAnsi="Times New Roman" w:cs="Times New Roman"/>
          <w:color w:val="auto"/>
        </w:rPr>
        <w:t>eży przez to rozumieć Akademię Sztuk Pięknych w Gdańsku</w:t>
      </w:r>
      <w:r w:rsidR="00E362D1" w:rsidRPr="003C7039">
        <w:rPr>
          <w:rFonts w:ascii="Times New Roman" w:hAnsi="Times New Roman" w:cs="Times New Roman"/>
          <w:color w:val="auto"/>
        </w:rPr>
        <w:t>.</w:t>
      </w:r>
    </w:p>
    <w:p w14:paraId="779D911C" w14:textId="023B7149" w:rsidR="00D631F2" w:rsidRPr="003C7039" w:rsidRDefault="00D631F2" w:rsidP="004E5C6D">
      <w:pPr>
        <w:pStyle w:val="Default"/>
        <w:numPr>
          <w:ilvl w:val="0"/>
          <w:numId w:val="46"/>
        </w:numPr>
        <w:spacing w:before="60" w:line="23" w:lineRule="atLeast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b/>
          <w:color w:val="auto"/>
        </w:rPr>
        <w:t>kierownik</w:t>
      </w:r>
      <w:r w:rsidR="00FD7751">
        <w:rPr>
          <w:rFonts w:ascii="Times New Roman" w:hAnsi="Times New Roman" w:cs="Times New Roman"/>
          <w:b/>
          <w:color w:val="auto"/>
        </w:rPr>
        <w:t>u</w:t>
      </w:r>
      <w:r w:rsidRPr="003C7039">
        <w:rPr>
          <w:rFonts w:ascii="Times New Roman" w:hAnsi="Times New Roman" w:cs="Times New Roman"/>
          <w:b/>
          <w:color w:val="auto"/>
        </w:rPr>
        <w:t xml:space="preserve"> jednostki</w:t>
      </w:r>
      <w:r w:rsidRPr="003C7039">
        <w:rPr>
          <w:rFonts w:ascii="Times New Roman" w:hAnsi="Times New Roman" w:cs="Times New Roman"/>
          <w:color w:val="auto"/>
        </w:rPr>
        <w:t xml:space="preserve"> – należy </w:t>
      </w:r>
      <w:r w:rsidR="003B7B8C" w:rsidRPr="003C7039">
        <w:rPr>
          <w:rFonts w:ascii="Times New Roman" w:hAnsi="Times New Roman" w:cs="Times New Roman"/>
          <w:color w:val="auto"/>
        </w:rPr>
        <w:t xml:space="preserve">przez to rozumieć rektora Akademii Sztuk Pięknych </w:t>
      </w:r>
      <w:r w:rsidR="00FD7751">
        <w:rPr>
          <w:rFonts w:ascii="Times New Roman" w:hAnsi="Times New Roman" w:cs="Times New Roman"/>
          <w:color w:val="auto"/>
        </w:rPr>
        <w:br/>
      </w:r>
      <w:r w:rsidR="003B7B8C" w:rsidRPr="003C7039">
        <w:rPr>
          <w:rFonts w:ascii="Times New Roman" w:hAnsi="Times New Roman" w:cs="Times New Roman"/>
          <w:color w:val="auto"/>
        </w:rPr>
        <w:t xml:space="preserve">w </w:t>
      </w:r>
      <w:r w:rsidR="00FD7751">
        <w:rPr>
          <w:rFonts w:ascii="Times New Roman" w:hAnsi="Times New Roman" w:cs="Times New Roman"/>
          <w:color w:val="auto"/>
        </w:rPr>
        <w:t>G</w:t>
      </w:r>
      <w:r w:rsidR="003B7B8C" w:rsidRPr="003C7039">
        <w:rPr>
          <w:rFonts w:ascii="Times New Roman" w:hAnsi="Times New Roman" w:cs="Times New Roman"/>
          <w:color w:val="auto"/>
        </w:rPr>
        <w:t>dańsku</w:t>
      </w:r>
      <w:r w:rsidR="00E362D1" w:rsidRPr="003C7039">
        <w:rPr>
          <w:rFonts w:ascii="Times New Roman" w:hAnsi="Times New Roman" w:cs="Times New Roman"/>
          <w:color w:val="auto"/>
        </w:rPr>
        <w:t>.</w:t>
      </w:r>
    </w:p>
    <w:p w14:paraId="72D4D64E" w14:textId="0C2B10A3" w:rsidR="00D631F2" w:rsidRPr="003C7039" w:rsidRDefault="0056521A" w:rsidP="004E5C6D">
      <w:pPr>
        <w:pStyle w:val="Default"/>
        <w:numPr>
          <w:ilvl w:val="0"/>
          <w:numId w:val="46"/>
        </w:numPr>
        <w:spacing w:before="60" w:line="23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D</w:t>
      </w:r>
      <w:r w:rsidR="00237484" w:rsidRPr="003C7039">
        <w:rPr>
          <w:rFonts w:ascii="Times New Roman" w:hAnsi="Times New Roman" w:cs="Times New Roman"/>
          <w:b/>
          <w:color w:val="auto"/>
        </w:rPr>
        <w:t>yrektor</w:t>
      </w:r>
      <w:r w:rsidR="00FD7751">
        <w:rPr>
          <w:rFonts w:ascii="Times New Roman" w:hAnsi="Times New Roman" w:cs="Times New Roman"/>
          <w:b/>
          <w:color w:val="auto"/>
        </w:rPr>
        <w:t>ze</w:t>
      </w:r>
      <w:r w:rsidR="00237484" w:rsidRPr="003C7039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F</w:t>
      </w:r>
      <w:r w:rsidR="00237484" w:rsidRPr="003C7039">
        <w:rPr>
          <w:rFonts w:ascii="Times New Roman" w:hAnsi="Times New Roman" w:cs="Times New Roman"/>
          <w:b/>
          <w:color w:val="auto"/>
        </w:rPr>
        <w:t>inansowy</w:t>
      </w:r>
      <w:r w:rsidR="00FD7751">
        <w:rPr>
          <w:rFonts w:ascii="Times New Roman" w:hAnsi="Times New Roman" w:cs="Times New Roman"/>
          <w:b/>
          <w:color w:val="auto"/>
        </w:rPr>
        <w:t xml:space="preserve">m </w:t>
      </w:r>
      <w:r w:rsidR="00237484" w:rsidRPr="003C7039">
        <w:rPr>
          <w:rFonts w:ascii="Times New Roman" w:hAnsi="Times New Roman" w:cs="Times New Roman"/>
          <w:b/>
          <w:color w:val="auto"/>
        </w:rPr>
        <w:t>/</w:t>
      </w:r>
      <w:r w:rsidR="00FD7751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K</w:t>
      </w:r>
      <w:r w:rsidR="00237484" w:rsidRPr="003C7039">
        <w:rPr>
          <w:rFonts w:ascii="Times New Roman" w:hAnsi="Times New Roman" w:cs="Times New Roman"/>
          <w:b/>
          <w:color w:val="auto"/>
        </w:rPr>
        <w:t>westor</w:t>
      </w:r>
      <w:r w:rsidR="00FD7751">
        <w:rPr>
          <w:rFonts w:ascii="Times New Roman" w:hAnsi="Times New Roman" w:cs="Times New Roman"/>
          <w:b/>
          <w:color w:val="auto"/>
        </w:rPr>
        <w:t>ze</w:t>
      </w:r>
      <w:r w:rsidR="00D631F2" w:rsidRPr="003C7039">
        <w:rPr>
          <w:rFonts w:ascii="Times New Roman" w:hAnsi="Times New Roman" w:cs="Times New Roman"/>
          <w:color w:val="auto"/>
        </w:rPr>
        <w:t xml:space="preserve"> – należy przez to r</w:t>
      </w:r>
      <w:r w:rsidR="00237484" w:rsidRPr="003C7039">
        <w:rPr>
          <w:rFonts w:ascii="Times New Roman" w:hAnsi="Times New Roman" w:cs="Times New Roman"/>
          <w:color w:val="auto"/>
        </w:rPr>
        <w:t>ozumieć dyrektora finansowego/kwestora</w:t>
      </w:r>
      <w:r w:rsidR="009D7344" w:rsidRPr="003C7039">
        <w:rPr>
          <w:rFonts w:ascii="Times New Roman" w:hAnsi="Times New Roman" w:cs="Times New Roman"/>
          <w:color w:val="auto"/>
        </w:rPr>
        <w:t xml:space="preserve"> Akademii Sztuk Pięknych w Gdańsku</w:t>
      </w:r>
      <w:r w:rsidR="00E362D1" w:rsidRPr="003C7039">
        <w:rPr>
          <w:rFonts w:ascii="Times New Roman" w:hAnsi="Times New Roman" w:cs="Times New Roman"/>
          <w:color w:val="auto"/>
        </w:rPr>
        <w:t>.</w:t>
      </w:r>
    </w:p>
    <w:p w14:paraId="6A2E6758" w14:textId="2EF54F1D" w:rsidR="00D631F2" w:rsidRPr="003C7039" w:rsidRDefault="00D631F2" w:rsidP="004E5C6D">
      <w:pPr>
        <w:pStyle w:val="Default"/>
        <w:numPr>
          <w:ilvl w:val="0"/>
          <w:numId w:val="46"/>
        </w:numPr>
        <w:spacing w:before="60" w:line="23" w:lineRule="atLeast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b/>
          <w:color w:val="auto"/>
        </w:rPr>
        <w:t>pracowniku odpowiedzialnym</w:t>
      </w:r>
      <w:r w:rsidRPr="003C7039">
        <w:rPr>
          <w:rFonts w:ascii="Times New Roman" w:hAnsi="Times New Roman" w:cs="Times New Roman"/>
          <w:color w:val="auto"/>
        </w:rPr>
        <w:t xml:space="preserve"> – należ</w:t>
      </w:r>
      <w:r w:rsidR="00F614A6" w:rsidRPr="003C7039">
        <w:rPr>
          <w:rFonts w:ascii="Times New Roman" w:hAnsi="Times New Roman" w:cs="Times New Roman"/>
          <w:color w:val="auto"/>
        </w:rPr>
        <w:t>y przez to rozumieć pracownika, któremu przekazano składnik majątku do jego pośred</w:t>
      </w:r>
      <w:r w:rsidR="00FD7751">
        <w:rPr>
          <w:rFonts w:ascii="Times New Roman" w:hAnsi="Times New Roman" w:cs="Times New Roman"/>
          <w:color w:val="auto"/>
        </w:rPr>
        <w:t>niego lub bezpośredniego użytku</w:t>
      </w:r>
      <w:r w:rsidR="005A7560">
        <w:rPr>
          <w:rFonts w:ascii="Times New Roman" w:hAnsi="Times New Roman" w:cs="Times New Roman"/>
          <w:color w:val="auto"/>
        </w:rPr>
        <w:t xml:space="preserve"> </w:t>
      </w:r>
      <w:r w:rsidR="00F614A6" w:rsidRPr="003C7039">
        <w:rPr>
          <w:rFonts w:ascii="Times New Roman" w:hAnsi="Times New Roman" w:cs="Times New Roman"/>
          <w:color w:val="auto"/>
        </w:rPr>
        <w:t xml:space="preserve"> lub któremu z racji wykonywanych czynności lub zajmowanego stanowiska przekazano pod </w:t>
      </w:r>
      <w:r w:rsidR="00F614A6" w:rsidRPr="003C7039">
        <w:rPr>
          <w:rFonts w:ascii="Times New Roman" w:hAnsi="Times New Roman" w:cs="Times New Roman"/>
          <w:color w:val="auto"/>
        </w:rPr>
        <w:lastRenderedPageBreak/>
        <w:t xml:space="preserve">nadzór składnik majątku przeznaczony do udostępniania (pośrednio lub </w:t>
      </w:r>
      <w:r w:rsidR="00E362D1" w:rsidRPr="003C7039">
        <w:rPr>
          <w:rFonts w:ascii="Times New Roman" w:hAnsi="Times New Roman" w:cs="Times New Roman"/>
          <w:color w:val="auto"/>
        </w:rPr>
        <w:t>bezpośrednio) innym pracownikom.</w:t>
      </w:r>
    </w:p>
    <w:p w14:paraId="113F824C" w14:textId="4E763970" w:rsidR="00D631F2" w:rsidRPr="00FD7751" w:rsidRDefault="00D631F2" w:rsidP="004E5C6D">
      <w:pPr>
        <w:pStyle w:val="Akapitzlist"/>
        <w:numPr>
          <w:ilvl w:val="0"/>
          <w:numId w:val="46"/>
        </w:numPr>
        <w:tabs>
          <w:tab w:val="num" w:pos="284"/>
        </w:tabs>
        <w:spacing w:before="60" w:line="23" w:lineRule="atLeast"/>
        <w:ind w:right="0"/>
      </w:pPr>
      <w:r w:rsidRPr="00FD7751">
        <w:rPr>
          <w:b/>
        </w:rPr>
        <w:t>zespole spisowym</w:t>
      </w:r>
      <w:r w:rsidRPr="00FD7751">
        <w:t xml:space="preserve"> – należy przez to rozumieć co najmniej dwuosobowy zespół dokonujący spisu</w:t>
      </w:r>
      <w:r w:rsidR="00AF2D4B">
        <w:t xml:space="preserve"> </w:t>
      </w:r>
      <w:r w:rsidR="00FE4601">
        <w:t>pola</w:t>
      </w:r>
      <w:r w:rsidR="00AF2D4B">
        <w:t xml:space="preserve"> </w:t>
      </w:r>
      <w:r w:rsidRPr="00FD7751">
        <w:t>objętego inwentaryzacją.</w:t>
      </w:r>
    </w:p>
    <w:p w14:paraId="15A47B6E" w14:textId="6DFDC1CA" w:rsidR="00837F0B" w:rsidRPr="003C7039" w:rsidRDefault="00837F0B" w:rsidP="004E5C6D">
      <w:pPr>
        <w:pStyle w:val="Akapitzlist"/>
        <w:numPr>
          <w:ilvl w:val="0"/>
          <w:numId w:val="46"/>
        </w:numPr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t>uor</w:t>
      </w:r>
      <w:r w:rsidRPr="003C7039">
        <w:rPr>
          <w:sz w:val="24"/>
          <w:szCs w:val="24"/>
          <w:lang w:val="pl-PL"/>
        </w:rPr>
        <w:t xml:space="preserve"> – </w:t>
      </w:r>
      <w:r w:rsidR="006636C5" w:rsidRPr="003C7039">
        <w:rPr>
          <w:sz w:val="24"/>
          <w:szCs w:val="24"/>
          <w:lang w:val="pl-PL"/>
        </w:rPr>
        <w:t xml:space="preserve">należy przez to rozumieć </w:t>
      </w:r>
      <w:r w:rsidRPr="003C7039">
        <w:rPr>
          <w:sz w:val="24"/>
          <w:szCs w:val="24"/>
          <w:lang w:val="pl-PL"/>
        </w:rPr>
        <w:t>U</w:t>
      </w:r>
      <w:r w:rsidR="006636C5" w:rsidRPr="003C7039">
        <w:rPr>
          <w:sz w:val="24"/>
          <w:szCs w:val="24"/>
          <w:lang w:val="pl-PL"/>
        </w:rPr>
        <w:t>stawę</w:t>
      </w:r>
      <w:r w:rsidRPr="003C7039">
        <w:rPr>
          <w:sz w:val="24"/>
          <w:szCs w:val="24"/>
          <w:lang w:val="pl-PL"/>
        </w:rPr>
        <w:t xml:space="preserve"> o rachunkowości (</w:t>
      </w:r>
      <w:r w:rsidRPr="003C7039">
        <w:rPr>
          <w:rStyle w:val="markedcontent"/>
          <w:sz w:val="24"/>
          <w:szCs w:val="24"/>
          <w:lang w:val="pl-PL"/>
        </w:rPr>
        <w:t>t.j. Dz.U. z 2021 r. poz. 217)</w:t>
      </w:r>
      <w:r w:rsidR="00E362D1" w:rsidRPr="003C7039">
        <w:rPr>
          <w:rStyle w:val="markedcontent"/>
          <w:sz w:val="24"/>
          <w:szCs w:val="24"/>
          <w:lang w:val="pl-PL"/>
        </w:rPr>
        <w:t>.</w:t>
      </w:r>
    </w:p>
    <w:p w14:paraId="4C766398" w14:textId="77777777" w:rsidR="00D631F2" w:rsidRPr="003C7039" w:rsidRDefault="00D631F2" w:rsidP="00A779C3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14:paraId="74D78AB8" w14:textId="77777777" w:rsidR="00BD46F7" w:rsidRPr="003C7039" w:rsidRDefault="00BD46F7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F1A025" w14:textId="746103BD" w:rsidR="00BD46F7" w:rsidRPr="003C7039" w:rsidRDefault="00F157EF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  <w:bCs/>
        </w:rPr>
        <w:t>§ 3</w:t>
      </w:r>
    </w:p>
    <w:p w14:paraId="180FBC44" w14:textId="77777777" w:rsidR="009345E0" w:rsidRPr="003C7039" w:rsidRDefault="00524FC8" w:rsidP="00A779C3">
      <w:pPr>
        <w:numPr>
          <w:ilvl w:val="0"/>
          <w:numId w:val="2"/>
        </w:numPr>
        <w:tabs>
          <w:tab w:val="clear" w:pos="720"/>
        </w:tabs>
        <w:suppressAutoHyphens/>
        <w:spacing w:before="60" w:line="23" w:lineRule="atLeast"/>
        <w:ind w:left="284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Celem inwentaryzacji jest</w:t>
      </w:r>
      <w:r w:rsidR="009345E0" w:rsidRPr="003C7039">
        <w:rPr>
          <w:rFonts w:ascii="Times New Roman" w:hAnsi="Times New Roman" w:cs="Times New Roman"/>
        </w:rPr>
        <w:t>:</w:t>
      </w:r>
    </w:p>
    <w:p w14:paraId="2EB6398C" w14:textId="6F9B40E5" w:rsidR="00524FC8" w:rsidRPr="003C7039" w:rsidRDefault="009345E0" w:rsidP="00A779C3">
      <w:pPr>
        <w:suppressAutoHyphens/>
        <w:spacing w:before="60" w:line="23" w:lineRule="atLeast"/>
        <w:ind w:left="46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a)</w:t>
      </w:r>
      <w:r w:rsidR="00524FC8" w:rsidRPr="003C7039">
        <w:rPr>
          <w:rFonts w:ascii="Times New Roman" w:hAnsi="Times New Roman" w:cs="Times New Roman"/>
        </w:rPr>
        <w:t xml:space="preserve"> ustalenie rzeczywistego stanu aktywów i pasywów </w:t>
      </w:r>
      <w:r w:rsidR="00425D53" w:rsidRPr="003C7039">
        <w:rPr>
          <w:rFonts w:ascii="Times New Roman" w:hAnsi="Times New Roman" w:cs="Times New Roman"/>
        </w:rPr>
        <w:t>Ak</w:t>
      </w:r>
      <w:r w:rsidRPr="003C7039">
        <w:rPr>
          <w:rFonts w:ascii="Times New Roman" w:hAnsi="Times New Roman" w:cs="Times New Roman"/>
        </w:rPr>
        <w:t xml:space="preserve">ademii Sztuk Pięknych </w:t>
      </w:r>
      <w:r w:rsidR="0012112C">
        <w:rPr>
          <w:rFonts w:ascii="Times New Roman" w:hAnsi="Times New Roman" w:cs="Times New Roman"/>
        </w:rPr>
        <w:br/>
        <w:t xml:space="preserve">      </w:t>
      </w:r>
      <w:r w:rsidRPr="003C7039">
        <w:rPr>
          <w:rFonts w:ascii="Times New Roman" w:hAnsi="Times New Roman" w:cs="Times New Roman"/>
        </w:rPr>
        <w:t>w Gdańsku,</w:t>
      </w:r>
    </w:p>
    <w:p w14:paraId="1FCA7638" w14:textId="3FAF2489" w:rsidR="00524FC8" w:rsidRPr="003C7039" w:rsidRDefault="009B1858" w:rsidP="00A779C3">
      <w:pPr>
        <w:numPr>
          <w:ilvl w:val="1"/>
          <w:numId w:val="3"/>
        </w:numPr>
        <w:tabs>
          <w:tab w:val="clear" w:pos="1440"/>
          <w:tab w:val="left" w:pos="851"/>
        </w:tabs>
        <w:suppressAutoHyphens/>
        <w:spacing w:before="60" w:line="23" w:lineRule="atLeast"/>
        <w:ind w:left="851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d</w:t>
      </w:r>
      <w:r w:rsidR="00524FC8" w:rsidRPr="003C7039">
        <w:rPr>
          <w:rFonts w:ascii="Times New Roman" w:hAnsi="Times New Roman" w:cs="Times New Roman"/>
        </w:rPr>
        <w:t>oprowadzenie</w:t>
      </w:r>
      <w:r w:rsidR="00CE395D" w:rsidRPr="003C7039">
        <w:rPr>
          <w:rFonts w:ascii="Times New Roman" w:hAnsi="Times New Roman" w:cs="Times New Roman"/>
        </w:rPr>
        <w:t xml:space="preserve"> stanu ewidencyjnego</w:t>
      </w:r>
      <w:r w:rsidR="00524FC8" w:rsidRPr="003C7039">
        <w:rPr>
          <w:rFonts w:ascii="Times New Roman" w:hAnsi="Times New Roman" w:cs="Times New Roman"/>
        </w:rPr>
        <w:t xml:space="preserve"> wynikając</w:t>
      </w:r>
      <w:r w:rsidR="00314273" w:rsidRPr="003C7039">
        <w:rPr>
          <w:rFonts w:ascii="Times New Roman" w:hAnsi="Times New Roman" w:cs="Times New Roman"/>
        </w:rPr>
        <w:t>ego</w:t>
      </w:r>
      <w:r w:rsidR="00524FC8" w:rsidRPr="003C7039">
        <w:rPr>
          <w:rFonts w:ascii="Times New Roman" w:hAnsi="Times New Roman" w:cs="Times New Roman"/>
        </w:rPr>
        <w:t xml:space="preserve"> z ksiąg rach</w:t>
      </w:r>
      <w:r w:rsidR="009345E0" w:rsidRPr="003C7039">
        <w:rPr>
          <w:rFonts w:ascii="Times New Roman" w:hAnsi="Times New Roman" w:cs="Times New Roman"/>
        </w:rPr>
        <w:t xml:space="preserve">unkowych do zgodności ze stanem </w:t>
      </w:r>
      <w:r w:rsidR="00524FC8" w:rsidRPr="003C7039">
        <w:rPr>
          <w:rFonts w:ascii="Times New Roman" w:hAnsi="Times New Roman" w:cs="Times New Roman"/>
        </w:rPr>
        <w:t>rzeczywistym</w:t>
      </w:r>
      <w:r w:rsidR="00556BB4" w:rsidRPr="003C7039">
        <w:rPr>
          <w:rFonts w:ascii="Times New Roman" w:hAnsi="Times New Roman" w:cs="Times New Roman"/>
        </w:rPr>
        <w:t xml:space="preserve"> wynikającym ze spisu z natury, </w:t>
      </w:r>
      <w:r w:rsidR="00524FC8" w:rsidRPr="003C7039">
        <w:rPr>
          <w:rFonts w:ascii="Times New Roman" w:hAnsi="Times New Roman" w:cs="Times New Roman"/>
        </w:rPr>
        <w:t xml:space="preserve">a </w:t>
      </w:r>
      <w:r w:rsidR="000D1972" w:rsidRPr="003C7039">
        <w:rPr>
          <w:rFonts w:ascii="Times New Roman" w:hAnsi="Times New Roman" w:cs="Times New Roman"/>
        </w:rPr>
        <w:t xml:space="preserve">więc </w:t>
      </w:r>
      <w:r w:rsidR="00314273" w:rsidRPr="003C7039">
        <w:rPr>
          <w:rFonts w:ascii="Times New Roman" w:hAnsi="Times New Roman" w:cs="Times New Roman"/>
        </w:rPr>
        <w:t>jego</w:t>
      </w:r>
      <w:r w:rsidR="005677AA" w:rsidRPr="003C7039">
        <w:rPr>
          <w:rFonts w:ascii="Times New Roman" w:hAnsi="Times New Roman" w:cs="Times New Roman"/>
        </w:rPr>
        <w:t xml:space="preserve"> </w:t>
      </w:r>
      <w:r w:rsidR="000D1972" w:rsidRPr="003C7039">
        <w:rPr>
          <w:rFonts w:ascii="Times New Roman" w:hAnsi="Times New Roman" w:cs="Times New Roman"/>
        </w:rPr>
        <w:t>urealnienie,</w:t>
      </w:r>
    </w:p>
    <w:p w14:paraId="35260B53" w14:textId="77777777" w:rsidR="00524FC8" w:rsidRPr="003C7039" w:rsidRDefault="008124A0" w:rsidP="00A779C3">
      <w:pPr>
        <w:numPr>
          <w:ilvl w:val="1"/>
          <w:numId w:val="3"/>
        </w:numPr>
        <w:suppressAutoHyphens/>
        <w:spacing w:before="60" w:line="23" w:lineRule="atLeast"/>
        <w:ind w:left="851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ustalenie istniejących różnic inwentaryzacyjnych i </w:t>
      </w:r>
      <w:r w:rsidR="00524FC8" w:rsidRPr="003C7039">
        <w:rPr>
          <w:rFonts w:ascii="Times New Roman" w:hAnsi="Times New Roman" w:cs="Times New Roman"/>
        </w:rPr>
        <w:t>rozliczenie osób materialnie odpowiedzialnych, którym powierzono mienie,</w:t>
      </w:r>
    </w:p>
    <w:p w14:paraId="0F8D45D9" w14:textId="77777777" w:rsidR="00524FC8" w:rsidRPr="003C7039" w:rsidRDefault="00524FC8" w:rsidP="00A779C3">
      <w:pPr>
        <w:numPr>
          <w:ilvl w:val="1"/>
          <w:numId w:val="3"/>
        </w:numPr>
        <w:suppressAutoHyphens/>
        <w:spacing w:before="60" w:line="23" w:lineRule="atLeast"/>
        <w:ind w:left="851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dokonanie oceny gospodarczej przydatnoś</w:t>
      </w:r>
      <w:r w:rsidR="00E82937" w:rsidRPr="003C7039">
        <w:rPr>
          <w:rFonts w:ascii="Times New Roman" w:hAnsi="Times New Roman" w:cs="Times New Roman"/>
        </w:rPr>
        <w:t>ci składników majątku jednostki pod względem ilości i jakości,</w:t>
      </w:r>
    </w:p>
    <w:p w14:paraId="39BD4F61" w14:textId="1B7E6B6B" w:rsidR="00E82937" w:rsidRPr="003C7039" w:rsidRDefault="00E82937" w:rsidP="00A779C3">
      <w:pPr>
        <w:numPr>
          <w:ilvl w:val="1"/>
          <w:numId w:val="3"/>
        </w:numPr>
        <w:tabs>
          <w:tab w:val="clear" w:pos="1440"/>
          <w:tab w:val="num" w:pos="851"/>
        </w:tabs>
        <w:suppressAutoHyphens/>
        <w:spacing w:before="60" w:line="23" w:lineRule="atLeast"/>
        <w:ind w:left="851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dokonanie oceny stanu zabezpieczenia mienia m.in. przed zniszczeniem, kradzieżą </w:t>
      </w:r>
      <w:r w:rsidR="0012112C">
        <w:rPr>
          <w:rFonts w:ascii="Times New Roman" w:hAnsi="Times New Roman" w:cs="Times New Roman"/>
        </w:rPr>
        <w:br/>
      </w:r>
      <w:r w:rsidRPr="003C7039">
        <w:rPr>
          <w:rFonts w:ascii="Times New Roman" w:hAnsi="Times New Roman" w:cs="Times New Roman"/>
        </w:rPr>
        <w:t>z włamaniem, pożarem, zalaniem i innymi wypadkami losowymi,</w:t>
      </w:r>
    </w:p>
    <w:p w14:paraId="2E9B02E6" w14:textId="5BEBA157" w:rsidR="00D43772" w:rsidRPr="003C7039" w:rsidRDefault="00524FC8" w:rsidP="00A779C3">
      <w:pPr>
        <w:numPr>
          <w:ilvl w:val="1"/>
          <w:numId w:val="3"/>
        </w:numPr>
        <w:suppressAutoHyphens/>
        <w:spacing w:before="60" w:line="23" w:lineRule="atLeast"/>
        <w:ind w:left="851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przeciwdziałanie nieprawidłowościom </w:t>
      </w:r>
      <w:r w:rsidR="00E82937" w:rsidRPr="003C7039">
        <w:rPr>
          <w:rFonts w:ascii="Times New Roman" w:hAnsi="Times New Roman" w:cs="Times New Roman"/>
        </w:rPr>
        <w:t xml:space="preserve">w gospodarce majątkiem jednostki, </w:t>
      </w:r>
      <w:r w:rsidR="0012112C">
        <w:rPr>
          <w:rFonts w:ascii="Times New Roman" w:hAnsi="Times New Roman" w:cs="Times New Roman"/>
        </w:rPr>
        <w:br/>
      </w:r>
      <w:r w:rsidR="00E82937" w:rsidRPr="003C7039">
        <w:rPr>
          <w:rFonts w:ascii="Times New Roman" w:hAnsi="Times New Roman" w:cs="Times New Roman"/>
        </w:rPr>
        <w:t>a w szczególności</w:t>
      </w:r>
      <w:r w:rsidR="00EC503A" w:rsidRPr="003C7039">
        <w:rPr>
          <w:rFonts w:ascii="Times New Roman" w:hAnsi="Times New Roman" w:cs="Times New Roman"/>
        </w:rPr>
        <w:t>:</w:t>
      </w:r>
    </w:p>
    <w:p w14:paraId="0BCAF00C" w14:textId="77777777" w:rsidR="00EC503A" w:rsidRPr="003C7039" w:rsidRDefault="00EC503A" w:rsidP="004E5C6D">
      <w:pPr>
        <w:pStyle w:val="Akapitzlist"/>
        <w:numPr>
          <w:ilvl w:val="0"/>
          <w:numId w:val="20"/>
        </w:numPr>
        <w:suppressAutoHyphens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 gromadzeniu zapasów zbędnych, nadmiernych i niepełnowartościowych,</w:t>
      </w:r>
    </w:p>
    <w:p w14:paraId="0367C292" w14:textId="7440A1AB" w:rsidR="00EC503A" w:rsidRPr="003C7039" w:rsidRDefault="00EC503A" w:rsidP="004E5C6D">
      <w:pPr>
        <w:pStyle w:val="Akapitzlist"/>
        <w:numPr>
          <w:ilvl w:val="0"/>
          <w:numId w:val="20"/>
        </w:numPr>
        <w:suppressAutoHyphens/>
        <w:spacing w:before="60" w:line="360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 powstawaniu różnic inwentaryzacyjnych, a zwłaszcza niedoborów i szkód.</w:t>
      </w:r>
    </w:p>
    <w:p w14:paraId="6E871FB8" w14:textId="77777777" w:rsidR="003C45C8" w:rsidRPr="003C7039" w:rsidRDefault="003C45C8" w:rsidP="00A779C3">
      <w:pPr>
        <w:pStyle w:val="Akapitzlist"/>
        <w:suppressAutoHyphens/>
        <w:spacing w:before="0"/>
        <w:ind w:left="1571" w:right="0" w:firstLine="0"/>
        <w:rPr>
          <w:sz w:val="24"/>
          <w:szCs w:val="24"/>
          <w:lang w:val="pl-PL"/>
        </w:rPr>
      </w:pPr>
    </w:p>
    <w:p w14:paraId="1E7C0291" w14:textId="1C6E5EF1" w:rsidR="00653299" w:rsidRPr="003C7039" w:rsidRDefault="00F157EF" w:rsidP="006256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 4</w:t>
      </w:r>
    </w:p>
    <w:p w14:paraId="167B2D79" w14:textId="77777777" w:rsidR="00653299" w:rsidRPr="003C7039" w:rsidRDefault="00124A47" w:rsidP="004E5C6D">
      <w:pPr>
        <w:pStyle w:val="Akapitzlist"/>
        <w:numPr>
          <w:ilvl w:val="0"/>
          <w:numId w:val="21"/>
        </w:numPr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</w:t>
      </w:r>
      <w:r w:rsidR="005D0B4A" w:rsidRPr="003C7039">
        <w:rPr>
          <w:sz w:val="24"/>
          <w:szCs w:val="24"/>
          <w:lang w:val="pl-PL"/>
        </w:rPr>
        <w:t>i dokonuje się w drodze:</w:t>
      </w:r>
    </w:p>
    <w:p w14:paraId="0E8C48A9" w14:textId="77777777" w:rsidR="005D0B4A" w:rsidRPr="003C7039" w:rsidRDefault="005D0B4A" w:rsidP="00A779C3">
      <w:pPr>
        <w:pStyle w:val="Akapitzlist"/>
        <w:numPr>
          <w:ilvl w:val="1"/>
          <w:numId w:val="2"/>
        </w:numPr>
        <w:tabs>
          <w:tab w:val="clear" w:pos="1440"/>
        </w:tabs>
        <w:spacing w:before="60" w:line="23" w:lineRule="atLeast"/>
        <w:ind w:left="993" w:right="0" w:hanging="567"/>
        <w:rPr>
          <w:sz w:val="24"/>
          <w:szCs w:val="24"/>
        </w:rPr>
      </w:pPr>
      <w:r w:rsidRPr="003C7039">
        <w:rPr>
          <w:sz w:val="24"/>
          <w:szCs w:val="24"/>
        </w:rPr>
        <w:t>spisu z natury</w:t>
      </w:r>
      <w:r w:rsidR="00056E72" w:rsidRPr="003C7039">
        <w:rPr>
          <w:sz w:val="24"/>
          <w:szCs w:val="24"/>
        </w:rPr>
        <w:t>,</w:t>
      </w:r>
    </w:p>
    <w:p w14:paraId="36CC3CBC" w14:textId="77777777" w:rsidR="00056E72" w:rsidRPr="003C7039" w:rsidRDefault="00056E72" w:rsidP="00A779C3">
      <w:pPr>
        <w:pStyle w:val="Akapitzlist"/>
        <w:numPr>
          <w:ilvl w:val="1"/>
          <w:numId w:val="2"/>
        </w:numPr>
        <w:tabs>
          <w:tab w:val="clear" w:pos="1440"/>
          <w:tab w:val="num" w:pos="993"/>
        </w:tabs>
        <w:spacing w:before="60" w:line="23" w:lineRule="atLeast"/>
        <w:ind w:left="993" w:right="0" w:hanging="56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uzgodnienia sald z bankami, dostawcami, odbiorcami oraz innymi kontrahentami jednostki</w:t>
      </w:r>
      <w:r w:rsidR="00BC35AC" w:rsidRPr="003C7039">
        <w:rPr>
          <w:sz w:val="24"/>
          <w:szCs w:val="24"/>
          <w:lang w:val="pl-PL"/>
        </w:rPr>
        <w:t>,</w:t>
      </w:r>
    </w:p>
    <w:p w14:paraId="5442BAC2" w14:textId="2658BF06" w:rsidR="00056E72" w:rsidRPr="003C7039" w:rsidRDefault="00056E72" w:rsidP="00A779C3">
      <w:pPr>
        <w:pStyle w:val="Akapitzlist"/>
        <w:numPr>
          <w:ilvl w:val="1"/>
          <w:numId w:val="2"/>
        </w:numPr>
        <w:tabs>
          <w:tab w:val="clear" w:pos="1440"/>
          <w:tab w:val="num" w:pos="993"/>
        </w:tabs>
        <w:spacing w:before="60" w:line="23" w:lineRule="atLeast"/>
        <w:ind w:left="993" w:right="0" w:hanging="56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porównania stanów wynikających</w:t>
      </w:r>
      <w:r w:rsidR="00AC0C1D" w:rsidRPr="003C7039">
        <w:rPr>
          <w:sz w:val="24"/>
          <w:szCs w:val="24"/>
          <w:lang w:val="pl-PL"/>
        </w:rPr>
        <w:t xml:space="preserve"> z ksiąg rachunkowych</w:t>
      </w:r>
      <w:r w:rsidR="00BC35AC" w:rsidRPr="003C7039">
        <w:rPr>
          <w:sz w:val="24"/>
          <w:szCs w:val="24"/>
          <w:lang w:val="pl-PL"/>
        </w:rPr>
        <w:t xml:space="preserve"> z danymi wynikającymi ze stosownych dokumentów oraz ewentualnej weryfikacji danych ewidencyjnych.</w:t>
      </w:r>
    </w:p>
    <w:p w14:paraId="224FE921" w14:textId="35BC3C08" w:rsidR="0012112C" w:rsidRDefault="0012112C" w:rsidP="00A779C3">
      <w:pPr>
        <w:jc w:val="both"/>
        <w:rPr>
          <w:rFonts w:ascii="Times New Roman" w:hAnsi="Times New Roman" w:cs="Times New Roman"/>
          <w:bCs/>
        </w:rPr>
      </w:pPr>
    </w:p>
    <w:p w14:paraId="64BB5377" w14:textId="6EAF5C98" w:rsidR="00694CF2" w:rsidRPr="003C7039" w:rsidRDefault="00694CF2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  <w:bCs/>
        </w:rPr>
        <w:t>§ 5</w:t>
      </w:r>
    </w:p>
    <w:p w14:paraId="57477725" w14:textId="77777777" w:rsidR="00BC35AC" w:rsidRPr="003C7039" w:rsidRDefault="00BC35AC" w:rsidP="004E5C6D">
      <w:pPr>
        <w:pStyle w:val="Akapitzlist"/>
        <w:numPr>
          <w:ilvl w:val="0"/>
          <w:numId w:val="22"/>
        </w:numPr>
        <w:spacing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drodze spisu z natury ustala się stan następujących składników aktywów:</w:t>
      </w:r>
    </w:p>
    <w:p w14:paraId="6BB2A899" w14:textId="77777777" w:rsidR="00BC35AC" w:rsidRPr="003C7039" w:rsidRDefault="00B333BC" w:rsidP="00A779C3">
      <w:pPr>
        <w:pStyle w:val="Akapitzlist"/>
        <w:numPr>
          <w:ilvl w:val="0"/>
          <w:numId w:val="4"/>
        </w:numPr>
        <w:spacing w:before="60" w:line="276" w:lineRule="auto"/>
        <w:ind w:left="782" w:right="0" w:hanging="35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środków pieniężnych znajdujących się w kasach krajowych i zagranicznych,</w:t>
      </w:r>
      <w:r w:rsidR="00FB467B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czeków,</w:t>
      </w:r>
      <w:r w:rsidR="00FB467B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weksli,</w:t>
      </w:r>
    </w:p>
    <w:p w14:paraId="3FFAD8F0" w14:textId="339FA5A3" w:rsidR="0021000C" w:rsidRPr="003C7039" w:rsidRDefault="0021000C" w:rsidP="00A779C3">
      <w:pPr>
        <w:pStyle w:val="Akapitzlist"/>
        <w:numPr>
          <w:ilvl w:val="0"/>
          <w:numId w:val="4"/>
        </w:numPr>
        <w:spacing w:before="60" w:line="276" w:lineRule="auto"/>
        <w:ind w:left="782" w:right="0" w:hanging="35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środków trwałych</w:t>
      </w:r>
      <w:r w:rsidR="00A622B1" w:rsidRPr="003C7039">
        <w:rPr>
          <w:sz w:val="24"/>
          <w:szCs w:val="24"/>
          <w:lang w:val="pl-PL"/>
        </w:rPr>
        <w:t xml:space="preserve"> własnych i obcych znajdujących się w eksploatacji</w:t>
      </w:r>
      <w:r w:rsidR="00FE4601">
        <w:rPr>
          <w:sz w:val="24"/>
          <w:szCs w:val="24"/>
          <w:lang w:val="pl-PL"/>
        </w:rPr>
        <w:t>,</w:t>
      </w:r>
      <w:r w:rsidR="00A622B1" w:rsidRPr="003C7039">
        <w:rPr>
          <w:sz w:val="24"/>
          <w:szCs w:val="24"/>
          <w:lang w:val="pl-PL"/>
        </w:rPr>
        <w:t xml:space="preserve"> </w:t>
      </w:r>
      <w:r w:rsidR="00AF2D4B">
        <w:rPr>
          <w:sz w:val="24"/>
          <w:szCs w:val="24"/>
          <w:lang w:val="pl-PL"/>
        </w:rPr>
        <w:br/>
      </w:r>
      <w:r w:rsidR="00B0186D">
        <w:rPr>
          <w:sz w:val="24"/>
          <w:szCs w:val="24"/>
          <w:lang w:val="pl-PL"/>
        </w:rPr>
        <w:t xml:space="preserve"> </w:t>
      </w:r>
      <w:r w:rsidR="00FE4601">
        <w:rPr>
          <w:sz w:val="24"/>
          <w:szCs w:val="24"/>
          <w:lang w:val="pl-PL"/>
        </w:rPr>
        <w:t xml:space="preserve">w zapasie lub </w:t>
      </w:r>
      <w:r w:rsidR="00A622B1" w:rsidRPr="003C7039">
        <w:rPr>
          <w:sz w:val="24"/>
          <w:szCs w:val="24"/>
          <w:lang w:val="pl-PL"/>
        </w:rPr>
        <w:t>przekazanych do likwidacji z wyłączeniem gruntów</w:t>
      </w:r>
      <w:r w:rsidR="002D4E45" w:rsidRPr="003C7039">
        <w:rPr>
          <w:sz w:val="24"/>
          <w:szCs w:val="24"/>
          <w:lang w:val="pl-PL"/>
        </w:rPr>
        <w:t>,</w:t>
      </w:r>
    </w:p>
    <w:p w14:paraId="156143A2" w14:textId="77777777" w:rsidR="002D4E45" w:rsidRPr="003C7039" w:rsidRDefault="002D4E45" w:rsidP="00A779C3">
      <w:pPr>
        <w:pStyle w:val="Akapitzlist"/>
        <w:numPr>
          <w:ilvl w:val="0"/>
          <w:numId w:val="4"/>
        </w:numPr>
        <w:spacing w:before="60" w:line="276" w:lineRule="auto"/>
        <w:ind w:left="782" w:right="0" w:hanging="35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maszyn i urządzeń stanowiących element środków trwałych w budowie,</w:t>
      </w:r>
    </w:p>
    <w:p w14:paraId="4F6C6C87" w14:textId="1CA651DF" w:rsidR="00B55A95" w:rsidRPr="003C7039" w:rsidRDefault="00FE4601" w:rsidP="00A779C3">
      <w:pPr>
        <w:pStyle w:val="Akapitzlist"/>
        <w:numPr>
          <w:ilvl w:val="0"/>
          <w:numId w:val="4"/>
        </w:numPr>
        <w:spacing w:before="60" w:line="276" w:lineRule="auto"/>
        <w:ind w:left="782" w:right="0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składników majatku uję</w:t>
      </w:r>
      <w:r w:rsidR="00B55A95" w:rsidRPr="003C7039">
        <w:rPr>
          <w:sz w:val="24"/>
          <w:szCs w:val="24"/>
          <w:lang w:val="pl-PL"/>
        </w:rPr>
        <w:t>tych tylko w ewidencji ilościowej na kontach pozabilansowych,</w:t>
      </w:r>
    </w:p>
    <w:p w14:paraId="0D8C463F" w14:textId="7CA455A6" w:rsidR="00B55A95" w:rsidRPr="003C7039" w:rsidRDefault="00B55A95" w:rsidP="00A779C3">
      <w:pPr>
        <w:pStyle w:val="Akapitzlist"/>
        <w:numPr>
          <w:ilvl w:val="0"/>
          <w:numId w:val="4"/>
        </w:numPr>
        <w:spacing w:before="60" w:line="276" w:lineRule="auto"/>
        <w:ind w:left="782" w:right="0" w:hanging="357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lastRenderedPageBreak/>
        <w:t>zapasów własnych i obcych, znajduj</w:t>
      </w:r>
      <w:r w:rsidR="00306B0C" w:rsidRPr="003C7039">
        <w:rPr>
          <w:sz w:val="24"/>
          <w:szCs w:val="24"/>
          <w:lang w:val="pl-PL"/>
        </w:rPr>
        <w:t>ących się na terenie jednostki i</w:t>
      </w:r>
      <w:r w:rsidRPr="003C7039">
        <w:rPr>
          <w:sz w:val="24"/>
          <w:szCs w:val="24"/>
          <w:lang w:val="pl-PL"/>
        </w:rPr>
        <w:t xml:space="preserve"> poza nią</w:t>
      </w:r>
      <w:r w:rsidR="005527FC" w:rsidRPr="003C7039">
        <w:rPr>
          <w:sz w:val="24"/>
          <w:szCs w:val="24"/>
          <w:lang w:val="pl-PL"/>
        </w:rPr>
        <w:t>.</w:t>
      </w:r>
    </w:p>
    <w:p w14:paraId="28462BD9" w14:textId="77777777" w:rsidR="00694CF2" w:rsidRPr="003C7039" w:rsidRDefault="00694CF2" w:rsidP="0062561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  <w:bCs/>
        </w:rPr>
        <w:t>§ 6</w:t>
      </w:r>
    </w:p>
    <w:p w14:paraId="3475CECF" w14:textId="2528CBDE" w:rsidR="005527FC" w:rsidRPr="003C7039" w:rsidRDefault="000D4448" w:rsidP="004E5C6D">
      <w:pPr>
        <w:pStyle w:val="Akapitzlist"/>
        <w:numPr>
          <w:ilvl w:val="0"/>
          <w:numId w:val="23"/>
        </w:numPr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drodze uzgodnia sald ustala się stan:</w:t>
      </w:r>
    </w:p>
    <w:p w14:paraId="268BB185" w14:textId="77777777" w:rsidR="00751B38" w:rsidRPr="003C7039" w:rsidRDefault="00751B38" w:rsidP="00A779C3">
      <w:pPr>
        <w:pStyle w:val="Akapitzlist"/>
        <w:numPr>
          <w:ilvl w:val="0"/>
          <w:numId w:val="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krajowych i zagranicznych środków pieniężnych na rachunkach bankowych, a także lokat pieniężnych</w:t>
      </w:r>
      <w:r w:rsidR="007953FC" w:rsidRPr="003C7039">
        <w:rPr>
          <w:sz w:val="24"/>
          <w:szCs w:val="24"/>
          <w:lang w:val="pl-PL"/>
        </w:rPr>
        <w:t>,</w:t>
      </w:r>
    </w:p>
    <w:p w14:paraId="5825F862" w14:textId="3E4BCC65" w:rsidR="007953FC" w:rsidRPr="003C7039" w:rsidRDefault="000542B8" w:rsidP="00A779C3">
      <w:pPr>
        <w:pStyle w:val="Akapitzlist"/>
        <w:numPr>
          <w:ilvl w:val="0"/>
          <w:numId w:val="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rozrachunków (należności</w:t>
      </w:r>
      <w:r w:rsidR="007953FC" w:rsidRPr="003C7039">
        <w:rPr>
          <w:sz w:val="24"/>
          <w:szCs w:val="24"/>
          <w:lang w:val="pl-PL"/>
        </w:rPr>
        <w:t xml:space="preserve">) oraz pożyczek, z wyłączeniem rozrachunków publicznoprawnych, rozrachunków z pracownikami </w:t>
      </w:r>
      <w:r w:rsidR="00B97CA1" w:rsidRPr="003C7039">
        <w:rPr>
          <w:sz w:val="24"/>
          <w:szCs w:val="24"/>
          <w:lang w:val="pl-PL"/>
        </w:rPr>
        <w:t xml:space="preserve">oraz należności spornych </w:t>
      </w:r>
      <w:r w:rsidR="00866FE0">
        <w:rPr>
          <w:sz w:val="24"/>
          <w:szCs w:val="24"/>
          <w:lang w:val="pl-PL"/>
        </w:rPr>
        <w:br/>
      </w:r>
      <w:r w:rsidR="00B97CA1" w:rsidRPr="003C7039">
        <w:rPr>
          <w:sz w:val="24"/>
          <w:szCs w:val="24"/>
          <w:lang w:val="pl-PL"/>
        </w:rPr>
        <w:t>i wątpliwych,</w:t>
      </w:r>
    </w:p>
    <w:p w14:paraId="43B6A2DD" w14:textId="7CED0FFC" w:rsidR="00162466" w:rsidRPr="003C7039" w:rsidRDefault="00162466" w:rsidP="00A779C3">
      <w:pPr>
        <w:pStyle w:val="Akapitzlist"/>
        <w:numPr>
          <w:ilvl w:val="0"/>
          <w:numId w:val="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powierzonych kontrahentom własnych składników majątkowych oraz innych znajdujących się poza jednostką z wyjatkiem przekazanych do </w:t>
      </w:r>
      <w:r w:rsidR="0011606C" w:rsidRPr="003C7039">
        <w:rPr>
          <w:sz w:val="24"/>
          <w:szCs w:val="24"/>
          <w:lang w:val="pl-PL"/>
        </w:rPr>
        <w:t>przechowania wyspecjalizowanym firmom,</w:t>
      </w:r>
      <w:r w:rsidR="006557F2" w:rsidRPr="003C7039">
        <w:rPr>
          <w:sz w:val="24"/>
          <w:szCs w:val="24"/>
          <w:lang w:val="pl-PL"/>
        </w:rPr>
        <w:t xml:space="preserve"> </w:t>
      </w:r>
      <w:r w:rsidR="0011606C" w:rsidRPr="003C7039">
        <w:rPr>
          <w:sz w:val="24"/>
          <w:szCs w:val="24"/>
          <w:lang w:val="pl-PL"/>
        </w:rPr>
        <w:t xml:space="preserve">przewoźnikom (do przewozu) lub poczcie </w:t>
      </w:r>
      <w:r w:rsidR="00866FE0">
        <w:rPr>
          <w:sz w:val="24"/>
          <w:szCs w:val="24"/>
          <w:lang w:val="pl-PL"/>
        </w:rPr>
        <w:br/>
      </w:r>
      <w:r w:rsidR="0011606C" w:rsidRPr="003C7039">
        <w:rPr>
          <w:sz w:val="24"/>
          <w:szCs w:val="24"/>
          <w:lang w:val="pl-PL"/>
        </w:rPr>
        <w:t>(do wys</w:t>
      </w:r>
      <w:r w:rsidR="0087560E" w:rsidRPr="003C7039">
        <w:rPr>
          <w:sz w:val="24"/>
          <w:szCs w:val="24"/>
          <w:lang w:val="pl-PL"/>
        </w:rPr>
        <w:t>ł</w:t>
      </w:r>
      <w:r w:rsidR="0011606C" w:rsidRPr="003C7039">
        <w:rPr>
          <w:sz w:val="24"/>
          <w:szCs w:val="24"/>
          <w:lang w:val="pl-PL"/>
        </w:rPr>
        <w:t>ania).</w:t>
      </w:r>
    </w:p>
    <w:p w14:paraId="2CF29785" w14:textId="0647FD16" w:rsidR="00CD5DAF" w:rsidRPr="003C7039" w:rsidRDefault="00CD5DAF" w:rsidP="00182E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 7</w:t>
      </w:r>
    </w:p>
    <w:p w14:paraId="71AB9EA8" w14:textId="77777777" w:rsidR="005527FC" w:rsidRPr="003C7039" w:rsidRDefault="008F13F5" w:rsidP="004E5C6D">
      <w:pPr>
        <w:pStyle w:val="Akapitzlist"/>
        <w:numPr>
          <w:ilvl w:val="0"/>
          <w:numId w:val="24"/>
        </w:numPr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drodze porównania z odpowiednimi dokumentami</w:t>
      </w:r>
      <w:r w:rsidR="005B3781" w:rsidRPr="003C7039">
        <w:rPr>
          <w:sz w:val="24"/>
          <w:szCs w:val="24"/>
          <w:lang w:val="pl-PL"/>
        </w:rPr>
        <w:t xml:space="preserve"> i weryfikacji sald (stanów)</w:t>
      </w:r>
      <w:r w:rsidR="00902984" w:rsidRPr="003C7039">
        <w:rPr>
          <w:sz w:val="24"/>
          <w:szCs w:val="24"/>
          <w:lang w:val="pl-PL"/>
        </w:rPr>
        <w:t xml:space="preserve"> wynikających z ewidencji</w:t>
      </w:r>
      <w:r w:rsidR="008804F3" w:rsidRPr="003C7039">
        <w:rPr>
          <w:sz w:val="24"/>
          <w:szCs w:val="24"/>
          <w:lang w:val="pl-PL"/>
        </w:rPr>
        <w:t xml:space="preserve"> księgowej inwentaryzuje się</w:t>
      </w:r>
      <w:r w:rsidR="002031F3" w:rsidRPr="003C7039">
        <w:rPr>
          <w:sz w:val="24"/>
          <w:szCs w:val="24"/>
          <w:lang w:val="pl-PL"/>
        </w:rPr>
        <w:t xml:space="preserve"> następujące aktywa i pasywa</w:t>
      </w:r>
      <w:r w:rsidR="003A0ED1" w:rsidRPr="003C7039">
        <w:rPr>
          <w:sz w:val="24"/>
          <w:szCs w:val="24"/>
          <w:lang w:val="pl-PL"/>
        </w:rPr>
        <w:t xml:space="preserve"> oraz </w:t>
      </w:r>
      <w:r w:rsidR="00A02E8A" w:rsidRPr="003C7039">
        <w:rPr>
          <w:sz w:val="24"/>
          <w:szCs w:val="24"/>
          <w:lang w:val="pl-PL"/>
        </w:rPr>
        <w:t>inne składniki:</w:t>
      </w:r>
    </w:p>
    <w:p w14:paraId="5FF28EF6" w14:textId="77777777" w:rsidR="00A02E8A" w:rsidRPr="003C7039" w:rsidRDefault="00A02E8A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grunty oraz</w:t>
      </w:r>
      <w:r w:rsidR="00F0027C" w:rsidRPr="003C7039">
        <w:rPr>
          <w:sz w:val="24"/>
          <w:szCs w:val="24"/>
          <w:lang w:val="pl-PL"/>
        </w:rPr>
        <w:t xml:space="preserve"> trudno dostepne oglądowi</w:t>
      </w:r>
      <w:r w:rsidR="007E4731" w:rsidRPr="003C7039">
        <w:rPr>
          <w:sz w:val="24"/>
          <w:szCs w:val="24"/>
          <w:lang w:val="pl-PL"/>
        </w:rPr>
        <w:t xml:space="preserve"> środki trwałe</w:t>
      </w:r>
      <w:r w:rsidR="00803713" w:rsidRPr="003C7039">
        <w:rPr>
          <w:sz w:val="24"/>
          <w:szCs w:val="24"/>
          <w:lang w:val="pl-PL"/>
        </w:rPr>
        <w:t>,</w:t>
      </w:r>
    </w:p>
    <w:p w14:paraId="77635DFD" w14:textId="5A6C33DB" w:rsidR="00803713" w:rsidRPr="003C7039" w:rsidRDefault="00803713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wartości niematerialne,</w:t>
      </w:r>
      <w:r w:rsidR="00805DDC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prawne oraz inne niematerialne</w:t>
      </w:r>
      <w:r w:rsidR="00360A4F" w:rsidRPr="003C7039">
        <w:rPr>
          <w:sz w:val="24"/>
          <w:szCs w:val="24"/>
          <w:lang w:val="pl-PL"/>
        </w:rPr>
        <w:t xml:space="preserve"> składniki majątku,</w:t>
      </w:r>
    </w:p>
    <w:p w14:paraId="3A199EF5" w14:textId="77777777" w:rsidR="00360A4F" w:rsidRPr="003C7039" w:rsidRDefault="00360A4F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należności sporne i wątpliwe,</w:t>
      </w:r>
    </w:p>
    <w:p w14:paraId="03F3F426" w14:textId="77777777" w:rsidR="00360A4F" w:rsidRPr="003C7039" w:rsidRDefault="00360A4F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rozrachunki o charakterze publicznoprawnym,</w:t>
      </w:r>
    </w:p>
    <w:p w14:paraId="40EA12CC" w14:textId="77777777" w:rsidR="00360A4F" w:rsidRPr="003C7039" w:rsidRDefault="00360A4F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rozrachunki z pracownikami,</w:t>
      </w:r>
    </w:p>
    <w:p w14:paraId="6EDFF067" w14:textId="77777777" w:rsidR="00360A4F" w:rsidRPr="003C7039" w:rsidRDefault="005D35E0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rozliczenia międzyokresowe czynne i bierne,</w:t>
      </w:r>
    </w:p>
    <w:p w14:paraId="20168686" w14:textId="77777777" w:rsidR="005D35E0" w:rsidRPr="003C7039" w:rsidRDefault="005D35E0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kapitały i fundusze,</w:t>
      </w:r>
    </w:p>
    <w:p w14:paraId="1B3373C3" w14:textId="661A1687" w:rsidR="005D35E0" w:rsidRPr="003C7039" w:rsidRDefault="005D35E0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środki trwał</w:t>
      </w:r>
      <w:r w:rsidR="00FE4601">
        <w:rPr>
          <w:sz w:val="24"/>
          <w:szCs w:val="24"/>
          <w:lang w:val="pl-PL"/>
        </w:rPr>
        <w:t>e w budowie z wyjątkiem stanowią</w:t>
      </w:r>
      <w:r w:rsidRPr="003C7039">
        <w:rPr>
          <w:sz w:val="24"/>
          <w:szCs w:val="24"/>
          <w:lang w:val="pl-PL"/>
        </w:rPr>
        <w:t>cych ich element</w:t>
      </w:r>
      <w:r w:rsidR="00FE4601">
        <w:rPr>
          <w:sz w:val="24"/>
          <w:szCs w:val="24"/>
          <w:lang w:val="pl-PL"/>
        </w:rPr>
        <w:t>y</w:t>
      </w:r>
      <w:r w:rsidRPr="003C7039">
        <w:rPr>
          <w:sz w:val="24"/>
          <w:szCs w:val="24"/>
          <w:lang w:val="pl-PL"/>
        </w:rPr>
        <w:t xml:space="preserve"> maszyn i urządzeń,</w:t>
      </w:r>
    </w:p>
    <w:p w14:paraId="1FECB258" w14:textId="77777777" w:rsidR="005D35E0" w:rsidRPr="003C7039" w:rsidRDefault="005D35E0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inwestycje w obcych środkach trwałych</w:t>
      </w:r>
      <w:r w:rsidR="008A5036" w:rsidRPr="003C7039">
        <w:rPr>
          <w:sz w:val="24"/>
          <w:szCs w:val="24"/>
          <w:lang w:val="pl-PL"/>
        </w:rPr>
        <w:t>,</w:t>
      </w:r>
    </w:p>
    <w:p w14:paraId="6BEBC3E4" w14:textId="02496EFA" w:rsidR="00656680" w:rsidRPr="003C7039" w:rsidRDefault="00656680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fundusze specjalne (w tym zakładowy fundusz świadczeń socjalnych),</w:t>
      </w:r>
      <w:r w:rsidR="00727AAE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rezerw</w:t>
      </w:r>
      <w:r w:rsidR="00507792" w:rsidRPr="003C7039">
        <w:rPr>
          <w:sz w:val="24"/>
          <w:szCs w:val="24"/>
          <w:lang w:val="pl-PL"/>
        </w:rPr>
        <w:t xml:space="preserve">, rozliczenia międzyokresowe </w:t>
      </w:r>
      <w:r w:rsidR="003951F6" w:rsidRPr="003C7039">
        <w:rPr>
          <w:sz w:val="24"/>
          <w:szCs w:val="24"/>
          <w:lang w:val="pl-PL"/>
        </w:rPr>
        <w:t>przychodów,</w:t>
      </w:r>
    </w:p>
    <w:p w14:paraId="4EC6F18C" w14:textId="77777777" w:rsidR="003951F6" w:rsidRPr="003C7039" w:rsidRDefault="003951F6" w:rsidP="00A779C3">
      <w:pPr>
        <w:pStyle w:val="Akapitzlist"/>
        <w:numPr>
          <w:ilvl w:val="0"/>
          <w:numId w:val="6"/>
        </w:numPr>
        <w:spacing w:before="60" w:line="276" w:lineRule="auto"/>
        <w:ind w:left="714" w:right="0" w:hanging="357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inne aktywa i pasywa.</w:t>
      </w:r>
    </w:p>
    <w:p w14:paraId="040CED15" w14:textId="47BD2A81" w:rsidR="003D48FD" w:rsidRPr="003C7039" w:rsidRDefault="003D48FD" w:rsidP="004E5C6D">
      <w:pPr>
        <w:pStyle w:val="Akapitzlist"/>
        <w:numPr>
          <w:ilvl w:val="0"/>
          <w:numId w:val="24"/>
        </w:numPr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Inwentaryzacji w drodze porównania z dokumentacją oraz weryfikacji podlegają również</w:t>
      </w:r>
      <w:r w:rsidR="00A00423" w:rsidRPr="003C7039">
        <w:rPr>
          <w:sz w:val="24"/>
          <w:szCs w:val="24"/>
          <w:lang w:val="pl-PL"/>
        </w:rPr>
        <w:t xml:space="preserve"> stany aktywów lub pasywów, których </w:t>
      </w:r>
      <w:r w:rsidR="001944A8" w:rsidRPr="003C7039">
        <w:rPr>
          <w:sz w:val="24"/>
          <w:szCs w:val="24"/>
          <w:lang w:val="pl-PL"/>
        </w:rPr>
        <w:t>nie udało się lub nie było obowiązku zinwentaryzować za pomocą spisu z natury lub potwierdzenia sald.</w:t>
      </w:r>
    </w:p>
    <w:p w14:paraId="3F147F63" w14:textId="77777777" w:rsidR="00255F9D" w:rsidRPr="003C7039" w:rsidRDefault="00255F9D" w:rsidP="00A779C3">
      <w:pPr>
        <w:pStyle w:val="Akapitzlist"/>
        <w:spacing w:before="60" w:line="276" w:lineRule="auto"/>
        <w:ind w:left="284" w:right="0" w:firstLine="0"/>
        <w:rPr>
          <w:sz w:val="24"/>
          <w:szCs w:val="24"/>
          <w:lang w:val="pl-PL"/>
        </w:rPr>
      </w:pPr>
    </w:p>
    <w:p w14:paraId="71B651F4" w14:textId="77777777" w:rsidR="00B84A87" w:rsidRDefault="00B84A87" w:rsidP="00182E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25F49680" w14:textId="117052DF" w:rsidR="00B84A87" w:rsidRDefault="007A06A2" w:rsidP="00182E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14:paraId="333E6E5D" w14:textId="77777777" w:rsidR="00B84A87" w:rsidRDefault="00B84A87" w:rsidP="00182E42">
      <w:pPr>
        <w:jc w:val="center"/>
        <w:rPr>
          <w:rFonts w:ascii="Times New Roman" w:hAnsi="Times New Roman" w:cs="Times New Roman"/>
          <w:b/>
        </w:rPr>
      </w:pPr>
    </w:p>
    <w:p w14:paraId="61F55114" w14:textId="7A72ECD5" w:rsidR="00A0780D" w:rsidRPr="00866FE0" w:rsidRDefault="00796171" w:rsidP="00182E42">
      <w:pPr>
        <w:jc w:val="center"/>
        <w:rPr>
          <w:rFonts w:ascii="Times New Roman" w:hAnsi="Times New Roman" w:cs="Times New Roman"/>
          <w:b/>
        </w:rPr>
      </w:pPr>
      <w:r w:rsidRPr="00866FE0">
        <w:rPr>
          <w:rFonts w:ascii="Times New Roman" w:hAnsi="Times New Roman" w:cs="Times New Roman"/>
          <w:b/>
        </w:rPr>
        <w:lastRenderedPageBreak/>
        <w:t xml:space="preserve">Rodzaje </w:t>
      </w:r>
      <w:r w:rsidR="0059011B" w:rsidRPr="00866FE0">
        <w:rPr>
          <w:rFonts w:ascii="Times New Roman" w:hAnsi="Times New Roman" w:cs="Times New Roman"/>
          <w:b/>
        </w:rPr>
        <w:t xml:space="preserve"> </w:t>
      </w:r>
      <w:r w:rsidR="00C27831" w:rsidRPr="00866FE0">
        <w:rPr>
          <w:rFonts w:ascii="Times New Roman" w:hAnsi="Times New Roman" w:cs="Times New Roman"/>
          <w:b/>
        </w:rPr>
        <w:t>inwentaryzacji</w:t>
      </w:r>
    </w:p>
    <w:p w14:paraId="1B9F033C" w14:textId="77777777" w:rsidR="00866FE0" w:rsidRDefault="00866FE0" w:rsidP="00182E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3FB188A3" w14:textId="00472A3B" w:rsidR="00A0780D" w:rsidRPr="003C7039" w:rsidRDefault="00E670F7" w:rsidP="00182E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</w:t>
      </w:r>
      <w:r w:rsidR="006E5342" w:rsidRPr="003C7039">
        <w:rPr>
          <w:rFonts w:ascii="Times New Roman" w:hAnsi="Times New Roman" w:cs="Times New Roman"/>
          <w:bCs/>
        </w:rPr>
        <w:t>8</w:t>
      </w:r>
    </w:p>
    <w:p w14:paraId="0BA36F17" w14:textId="77777777" w:rsidR="00CE4499" w:rsidRPr="003C7039" w:rsidRDefault="00F7152E" w:rsidP="004E5C6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148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jednostce stosuje się inwentaryzację</w:t>
      </w:r>
      <w:r w:rsidR="00CE4499" w:rsidRPr="003C7039">
        <w:rPr>
          <w:sz w:val="24"/>
          <w:szCs w:val="24"/>
          <w:lang w:val="pl-PL"/>
        </w:rPr>
        <w:t>:</w:t>
      </w:r>
    </w:p>
    <w:p w14:paraId="27BF4F55" w14:textId="29C857C3" w:rsidR="00CE4499" w:rsidRPr="003C7039" w:rsidRDefault="00490BD8" w:rsidP="00A779C3">
      <w:pPr>
        <w:autoSpaceDE w:val="0"/>
        <w:autoSpaceDN w:val="0"/>
        <w:adjustRightInd w:val="0"/>
        <w:spacing w:before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a) </w:t>
      </w:r>
      <w:r w:rsidR="00CE4499" w:rsidRPr="003C7039">
        <w:rPr>
          <w:rFonts w:ascii="Times New Roman" w:hAnsi="Times New Roman" w:cs="Times New Roman"/>
        </w:rPr>
        <w:t xml:space="preserve">pełną inwentaryzację </w:t>
      </w:r>
      <w:r w:rsidR="00F7152E" w:rsidRPr="003C7039">
        <w:rPr>
          <w:rFonts w:ascii="Times New Roman" w:hAnsi="Times New Roman" w:cs="Times New Roman"/>
        </w:rPr>
        <w:t>ciągłą</w:t>
      </w:r>
      <w:r w:rsidR="00CE4499" w:rsidRPr="003C7039">
        <w:rPr>
          <w:rFonts w:ascii="Times New Roman" w:hAnsi="Times New Roman" w:cs="Times New Roman"/>
        </w:rPr>
        <w:t>,</w:t>
      </w:r>
    </w:p>
    <w:p w14:paraId="1CA2395B" w14:textId="769AF631" w:rsidR="00CE4499" w:rsidRPr="003C7039" w:rsidRDefault="00490BD8" w:rsidP="00A779C3">
      <w:pPr>
        <w:autoSpaceDE w:val="0"/>
        <w:autoSpaceDN w:val="0"/>
        <w:adjustRightInd w:val="0"/>
        <w:spacing w:before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b) </w:t>
      </w:r>
      <w:r w:rsidR="00CE4499" w:rsidRPr="003C7039">
        <w:rPr>
          <w:rFonts w:ascii="Times New Roman" w:hAnsi="Times New Roman" w:cs="Times New Roman"/>
        </w:rPr>
        <w:t>pełną inwentaryzację okresową</w:t>
      </w:r>
      <w:r w:rsidR="006557F2" w:rsidRPr="003C7039">
        <w:rPr>
          <w:rFonts w:ascii="Times New Roman" w:hAnsi="Times New Roman" w:cs="Times New Roman"/>
        </w:rPr>
        <w:t>,</w:t>
      </w:r>
    </w:p>
    <w:p w14:paraId="0583E6B7" w14:textId="3E308D3C" w:rsidR="00F7152E" w:rsidRPr="003C7039" w:rsidRDefault="00490BD8" w:rsidP="00A779C3">
      <w:pPr>
        <w:autoSpaceDE w:val="0"/>
        <w:autoSpaceDN w:val="0"/>
        <w:adjustRightInd w:val="0"/>
        <w:spacing w:before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c) </w:t>
      </w:r>
      <w:r w:rsidR="00CE4499" w:rsidRPr="003C7039">
        <w:rPr>
          <w:rFonts w:ascii="Times New Roman" w:hAnsi="Times New Roman" w:cs="Times New Roman"/>
        </w:rPr>
        <w:t>inwentaryzację doraźną</w:t>
      </w:r>
      <w:r w:rsidR="006557F2" w:rsidRPr="003C7039">
        <w:rPr>
          <w:rFonts w:ascii="Times New Roman" w:hAnsi="Times New Roman" w:cs="Times New Roman"/>
        </w:rPr>
        <w:t>.</w:t>
      </w:r>
    </w:p>
    <w:p w14:paraId="7AE9D11C" w14:textId="0FE7AA70" w:rsidR="00CE4499" w:rsidRPr="003C7039" w:rsidRDefault="00CE4499" w:rsidP="004E5C6D">
      <w:pPr>
        <w:pStyle w:val="Akapitzlist"/>
        <w:numPr>
          <w:ilvl w:val="0"/>
          <w:numId w:val="26"/>
        </w:numPr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Przy przeprowadzaniu inwentaryzacji ciągłej dokonuje się weryfikacji stanu majątku jednostki w sposób sukcesywny, tak aby w wyznaczonym okresie został on ustalony dla wszystkich składników podlegających inwentaryzacji</w:t>
      </w:r>
      <w:r w:rsidR="000A7E2A" w:rsidRPr="003C7039">
        <w:rPr>
          <w:sz w:val="24"/>
          <w:szCs w:val="24"/>
          <w:lang w:val="pl-PL"/>
        </w:rPr>
        <w:t>,</w:t>
      </w:r>
      <w:r w:rsidR="000D4448" w:rsidRPr="003C7039">
        <w:rPr>
          <w:sz w:val="24"/>
          <w:szCs w:val="24"/>
          <w:lang w:val="pl-PL"/>
        </w:rPr>
        <w:t xml:space="preserve"> </w:t>
      </w:r>
      <w:r w:rsidR="000A7E2A" w:rsidRPr="003C7039">
        <w:rPr>
          <w:sz w:val="24"/>
          <w:szCs w:val="24"/>
          <w:lang w:val="pl-PL"/>
        </w:rPr>
        <w:t xml:space="preserve">przy czym na bieżąco ustala się </w:t>
      </w:r>
      <w:r w:rsidR="00DC3B85">
        <w:rPr>
          <w:sz w:val="24"/>
          <w:szCs w:val="24"/>
          <w:lang w:val="pl-PL"/>
        </w:rPr>
        <w:br/>
      </w:r>
      <w:r w:rsidR="000A7E2A" w:rsidRPr="003C7039">
        <w:rPr>
          <w:sz w:val="24"/>
          <w:szCs w:val="24"/>
          <w:lang w:val="pl-PL"/>
        </w:rPr>
        <w:t>i rozlicza stwierdzone różnice inwentaryzacyjne.</w:t>
      </w:r>
    </w:p>
    <w:p w14:paraId="0EE0BFC3" w14:textId="77777777" w:rsidR="00314273" w:rsidRPr="003C7039" w:rsidRDefault="00F7152E" w:rsidP="004E5C6D">
      <w:pPr>
        <w:pStyle w:val="Akapitzlist"/>
        <w:numPr>
          <w:ilvl w:val="0"/>
          <w:numId w:val="26"/>
        </w:numPr>
        <w:tabs>
          <w:tab w:val="left" w:pos="284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Inwentaryzacja ciągła przeprowadzana jest na podstawie Planu Inwentaryzacji sporządzonego na okres 4 letni.</w:t>
      </w:r>
      <w:r w:rsidR="00314273" w:rsidRPr="003C7039">
        <w:rPr>
          <w:sz w:val="24"/>
          <w:szCs w:val="24"/>
          <w:lang w:val="pl-PL" w:eastAsia="pl-PL"/>
        </w:rPr>
        <w:t xml:space="preserve"> Wzór planu stanowi załącznik nr 1 do niniejszej instrukcji. </w:t>
      </w:r>
    </w:p>
    <w:p w14:paraId="518968EE" w14:textId="5046B449" w:rsidR="00314273" w:rsidRPr="003C7039" w:rsidRDefault="00314273" w:rsidP="004E5C6D">
      <w:pPr>
        <w:pStyle w:val="Akapitzlist"/>
        <w:numPr>
          <w:ilvl w:val="0"/>
          <w:numId w:val="26"/>
        </w:numPr>
        <w:tabs>
          <w:tab w:val="left" w:pos="284"/>
        </w:tabs>
        <w:spacing w:before="60" w:line="276" w:lineRule="auto"/>
        <w:ind w:left="284" w:right="0" w:hanging="284"/>
        <w:rPr>
          <w:sz w:val="24"/>
          <w:szCs w:val="24"/>
          <w:lang w:val="pl-PL" w:eastAsia="pl-PL"/>
        </w:rPr>
      </w:pPr>
      <w:r w:rsidRPr="003C7039">
        <w:rPr>
          <w:sz w:val="24"/>
          <w:szCs w:val="24"/>
          <w:lang w:val="pl-PL" w:eastAsia="pl-PL"/>
        </w:rPr>
        <w:t xml:space="preserve">Plan sporządza pracownik Biura </w:t>
      </w:r>
      <w:r w:rsidR="00C53874" w:rsidRPr="003C7039">
        <w:rPr>
          <w:sz w:val="24"/>
          <w:szCs w:val="24"/>
          <w:lang w:val="pl-PL" w:eastAsia="pl-PL"/>
        </w:rPr>
        <w:t xml:space="preserve">ds. </w:t>
      </w:r>
      <w:r w:rsidR="00830F82" w:rsidRPr="003C7039">
        <w:rPr>
          <w:sz w:val="24"/>
          <w:szCs w:val="24"/>
          <w:lang w:val="pl-PL" w:eastAsia="pl-PL"/>
        </w:rPr>
        <w:t xml:space="preserve">Inwentaryzacji </w:t>
      </w:r>
      <w:r w:rsidR="00C53874" w:rsidRPr="003C7039">
        <w:rPr>
          <w:sz w:val="24"/>
          <w:szCs w:val="24"/>
          <w:lang w:val="pl-PL" w:eastAsia="pl-PL"/>
        </w:rPr>
        <w:t>Majątku i Likwidacji</w:t>
      </w:r>
      <w:r w:rsidRPr="003C7039">
        <w:rPr>
          <w:sz w:val="24"/>
          <w:szCs w:val="24"/>
          <w:lang w:val="pl-PL" w:eastAsia="pl-PL"/>
        </w:rPr>
        <w:t xml:space="preserve">, który odpowiada za ujęcie wszystkich pól spisowych wraz ze znajdującymi się w nich składnikami majątkowymi. </w:t>
      </w:r>
    </w:p>
    <w:p w14:paraId="206A8AF1" w14:textId="330F78AB" w:rsidR="00E11C56" w:rsidRPr="003C7039" w:rsidRDefault="00314273" w:rsidP="004E5C6D">
      <w:pPr>
        <w:pStyle w:val="Akapitzlist"/>
        <w:numPr>
          <w:ilvl w:val="0"/>
          <w:numId w:val="26"/>
        </w:numPr>
        <w:tabs>
          <w:tab w:val="left" w:pos="284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 w:eastAsia="pl-PL"/>
        </w:rPr>
        <w:t>Plan podlega zatwierdzeniu przez kierownika jednostki.</w:t>
      </w:r>
    </w:p>
    <w:p w14:paraId="4006A9ED" w14:textId="45823792" w:rsidR="000A7E2A" w:rsidRPr="003C7039" w:rsidRDefault="000A7E2A" w:rsidP="004E5C6D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Inwentaryzacja okresowa polega na ustaleniu rzeczywistego stanu wszystkich aktywów </w:t>
      </w:r>
      <w:r w:rsidR="00DC3B85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i pasywów objętych inwentaryzacją w dniu, na który przypada termin jej przeprowadzenia.</w:t>
      </w:r>
    </w:p>
    <w:p w14:paraId="04170C2F" w14:textId="77777777" w:rsidR="00CE4499" w:rsidRPr="003C7039" w:rsidRDefault="00CE4499" w:rsidP="004E5C6D">
      <w:pPr>
        <w:pStyle w:val="Akapitzlist"/>
        <w:numPr>
          <w:ilvl w:val="0"/>
          <w:numId w:val="26"/>
        </w:numPr>
        <w:tabs>
          <w:tab w:val="left" w:pos="284"/>
        </w:tabs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określonych przypadkach przeprowadzana jest inwentaryzacja doraźna (okolicznościowa).</w:t>
      </w:r>
    </w:p>
    <w:p w14:paraId="2D97FB89" w14:textId="3D40FCAC" w:rsidR="00FA1478" w:rsidRPr="003C7039" w:rsidRDefault="00137E8A" w:rsidP="004E5C6D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Inwentaryzację doraźną przeprowadza się w miarę potrzeb jednostki.</w:t>
      </w:r>
      <w:r w:rsidR="006557F2" w:rsidRPr="003C7039">
        <w:rPr>
          <w:sz w:val="24"/>
          <w:szCs w:val="24"/>
          <w:lang w:val="pl-PL"/>
        </w:rPr>
        <w:t xml:space="preserve"> </w:t>
      </w:r>
      <w:r w:rsidR="00FA1478" w:rsidRPr="003C7039">
        <w:rPr>
          <w:sz w:val="24"/>
          <w:szCs w:val="24"/>
          <w:lang w:val="pl-PL"/>
        </w:rPr>
        <w:t>Okolicznościami wymagającymi dokonania tego typu inwentaryzacji mogą być:</w:t>
      </w:r>
    </w:p>
    <w:p w14:paraId="3A99904F" w14:textId="18658198" w:rsidR="00FA1478" w:rsidRPr="003C7039" w:rsidRDefault="00FA1478" w:rsidP="004E5C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wypadki losowe (pożar,</w:t>
      </w:r>
      <w:r w:rsidR="006557F2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powódź,</w:t>
      </w:r>
      <w:r w:rsidR="006557F2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zalanie, kradzież z włamaniem itp.),</w:t>
      </w:r>
    </w:p>
    <w:p w14:paraId="304202DD" w14:textId="6A606664" w:rsidR="00FA1478" w:rsidRPr="003C7039" w:rsidRDefault="00FA1478" w:rsidP="004E5C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potrzba kontroli i rozliczenia osób materialnie odpowiedzialnych (spis z natury przeprowadzony w terminie niezapowiedzianym),</w:t>
      </w:r>
    </w:p>
    <w:p w14:paraId="6F749BCB" w14:textId="77777777" w:rsidR="00FA1478" w:rsidRPr="003C7039" w:rsidRDefault="00FA1478" w:rsidP="004E5C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zmiana osób materialnie odpowiedzialnych lub współodpowiedzialnych za powierzone im składniki majątkowe,</w:t>
      </w:r>
    </w:p>
    <w:p w14:paraId="6789ADD5" w14:textId="2F9AAE50" w:rsidR="00FA1478" w:rsidRPr="003C7039" w:rsidRDefault="00FA1478" w:rsidP="004E5C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kontrola zewnętrzna do której zalicza się między innymi: kontrola skarbowa,</w:t>
      </w:r>
      <w:r w:rsidR="00CB209E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kontrola ZUS,</w:t>
      </w:r>
      <w:r w:rsidR="008D5429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badanie sprawozdania finansowego,</w:t>
      </w:r>
    </w:p>
    <w:p w14:paraId="27DEC495" w14:textId="22153F25" w:rsidR="00866FE0" w:rsidRDefault="00FA1478" w:rsidP="004E5C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line="23" w:lineRule="atLeast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likwidacja jednostki lub jej części.</w:t>
      </w:r>
    </w:p>
    <w:p w14:paraId="5136101E" w14:textId="7C0DCFEA" w:rsidR="00FA1478" w:rsidRPr="00866FE0" w:rsidRDefault="00866FE0" w:rsidP="00866FE0">
      <w:pPr>
        <w:rPr>
          <w:rFonts w:ascii="Times New Roman" w:eastAsia="Times New Roman" w:hAnsi="Times New Roman" w:cs="Times New Roman"/>
        </w:rPr>
      </w:pPr>
      <w:r>
        <w:br w:type="page"/>
      </w:r>
    </w:p>
    <w:p w14:paraId="4EC15963" w14:textId="6C192B91" w:rsidR="00A83FEB" w:rsidRPr="003C7039" w:rsidRDefault="00A83FEB" w:rsidP="004E5C6D">
      <w:pPr>
        <w:pStyle w:val="Nagwek11"/>
        <w:numPr>
          <w:ilvl w:val="0"/>
          <w:numId w:val="45"/>
        </w:numPr>
        <w:ind w:right="0"/>
        <w:jc w:val="both"/>
      </w:pPr>
      <w:bookmarkStart w:id="2" w:name="_Toc111115026"/>
      <w:r w:rsidRPr="003C7039">
        <w:lastRenderedPageBreak/>
        <w:t>TERMINY I CZĘSTOTLIWOŚĆ INWENTARYZACJI</w:t>
      </w:r>
      <w:bookmarkEnd w:id="2"/>
    </w:p>
    <w:p w14:paraId="1CA9553C" w14:textId="77777777" w:rsidR="0044643F" w:rsidRPr="003C7039" w:rsidRDefault="0044643F" w:rsidP="00A779C3">
      <w:pPr>
        <w:jc w:val="both"/>
        <w:rPr>
          <w:rFonts w:ascii="Times New Roman" w:hAnsi="Times New Roman" w:cs="Times New Roman"/>
        </w:rPr>
      </w:pPr>
    </w:p>
    <w:p w14:paraId="050F371F" w14:textId="01A6A866" w:rsidR="008E65DF" w:rsidRPr="003C7039" w:rsidRDefault="008E65DF" w:rsidP="00182E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</w:t>
      </w:r>
      <w:r w:rsidR="006E5342" w:rsidRPr="003C7039">
        <w:rPr>
          <w:rFonts w:ascii="Times New Roman" w:hAnsi="Times New Roman" w:cs="Times New Roman"/>
          <w:bCs/>
        </w:rPr>
        <w:t>9</w:t>
      </w:r>
    </w:p>
    <w:p w14:paraId="0D6A47FC" w14:textId="696A6DB5" w:rsidR="00AC53D3" w:rsidRPr="00DC3B85" w:rsidRDefault="00AC53D3" w:rsidP="00A779C3">
      <w:p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B85">
        <w:rPr>
          <w:rFonts w:ascii="Times New Roman" w:hAnsi="Times New Roman" w:cs="Times New Roman"/>
        </w:rPr>
        <w:t>1.</w:t>
      </w:r>
      <w:r w:rsidR="009E6E99" w:rsidRPr="00DC3B85">
        <w:rPr>
          <w:rFonts w:ascii="Times New Roman" w:hAnsi="Times New Roman" w:cs="Times New Roman"/>
        </w:rPr>
        <w:t xml:space="preserve"> </w:t>
      </w:r>
      <w:r w:rsidR="000F60FF" w:rsidRPr="00DC3B85">
        <w:rPr>
          <w:rFonts w:ascii="Times New Roman" w:hAnsi="Times New Roman" w:cs="Times New Roman"/>
        </w:rPr>
        <w:t>Inwentaryzację przeprowadza się w następujących terminach:</w:t>
      </w:r>
    </w:p>
    <w:p w14:paraId="41585667" w14:textId="49A1EC84" w:rsidR="004A14F2" w:rsidRPr="00DC3B85" w:rsidRDefault="00625610" w:rsidP="004E5C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right="0"/>
        <w:rPr>
          <w:sz w:val="24"/>
          <w:szCs w:val="24"/>
        </w:rPr>
      </w:pPr>
      <w:r w:rsidRPr="00DC3B85">
        <w:rPr>
          <w:sz w:val="24"/>
          <w:szCs w:val="24"/>
        </w:rPr>
        <w:t>n</w:t>
      </w:r>
      <w:r w:rsidR="000D4448" w:rsidRPr="00DC3B85">
        <w:rPr>
          <w:sz w:val="24"/>
          <w:szCs w:val="24"/>
        </w:rPr>
        <w:t xml:space="preserve">a </w:t>
      </w:r>
      <w:r w:rsidR="00DC3B85" w:rsidRPr="00DC3B85">
        <w:rPr>
          <w:sz w:val="24"/>
          <w:szCs w:val="24"/>
        </w:rPr>
        <w:t xml:space="preserve">dzień </w:t>
      </w:r>
      <w:r w:rsidR="00695E17" w:rsidRPr="00DC3B85">
        <w:rPr>
          <w:sz w:val="24"/>
          <w:szCs w:val="24"/>
        </w:rPr>
        <w:t>31 grudnia każdego roku obrotowego – spis z natury (lub potwierdzenie stanów przez bank) środków pieniężnych,</w:t>
      </w:r>
      <w:r w:rsidR="00AD0CB9" w:rsidRPr="00DC3B85">
        <w:rPr>
          <w:sz w:val="24"/>
          <w:szCs w:val="24"/>
        </w:rPr>
        <w:t xml:space="preserve"> papierów wartościowych</w:t>
      </w:r>
      <w:r w:rsidR="00593EE5" w:rsidRPr="00DC3B85">
        <w:rPr>
          <w:sz w:val="24"/>
          <w:szCs w:val="24"/>
        </w:rPr>
        <w:t>,</w:t>
      </w:r>
    </w:p>
    <w:p w14:paraId="74F78EAC" w14:textId="624A2AB4" w:rsidR="00593EE5" w:rsidRPr="00DC3B85" w:rsidRDefault="00DC3B85" w:rsidP="004E5C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DC3B85">
        <w:rPr>
          <w:sz w:val="24"/>
          <w:szCs w:val="24"/>
        </w:rPr>
        <w:t xml:space="preserve">dzień </w:t>
      </w:r>
      <w:r w:rsidR="00593EE5" w:rsidRPr="00DC3B85">
        <w:rPr>
          <w:sz w:val="24"/>
          <w:szCs w:val="24"/>
        </w:rPr>
        <w:t>31 grudnia każdego roku obrotowego – spis z natury zapasów materiałowych, towarów i produktów gotowych,</w:t>
      </w:r>
      <w:r w:rsidR="000318EE" w:rsidRPr="00DC3B85">
        <w:rPr>
          <w:sz w:val="24"/>
          <w:szCs w:val="24"/>
        </w:rPr>
        <w:t xml:space="preserve"> które w ciągu roku obrotowego</w:t>
      </w:r>
      <w:r w:rsidR="009E3C9E" w:rsidRPr="00DC3B85">
        <w:rPr>
          <w:sz w:val="24"/>
          <w:szCs w:val="24"/>
        </w:rPr>
        <w:t xml:space="preserve"> odpisywane są bezpośrednio w koszty w momencie ich zakupu lub wytworzenia,</w:t>
      </w:r>
    </w:p>
    <w:p w14:paraId="582953D8" w14:textId="525515C1" w:rsidR="00380B2A" w:rsidRPr="00DC3B85" w:rsidRDefault="00380B2A" w:rsidP="004E5C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right="0"/>
        <w:rPr>
          <w:sz w:val="24"/>
          <w:szCs w:val="24"/>
        </w:rPr>
      </w:pPr>
      <w:r w:rsidRPr="00DC3B85">
        <w:rPr>
          <w:sz w:val="24"/>
          <w:szCs w:val="24"/>
        </w:rPr>
        <w:t>raz w ciągu czterech lat (w dowolnym okresie roku)</w:t>
      </w:r>
      <w:r w:rsidR="008D5429" w:rsidRPr="00DC3B85">
        <w:rPr>
          <w:sz w:val="24"/>
          <w:szCs w:val="24"/>
        </w:rPr>
        <w:t xml:space="preserve"> </w:t>
      </w:r>
      <w:r w:rsidRPr="00DC3B85">
        <w:rPr>
          <w:sz w:val="24"/>
          <w:szCs w:val="24"/>
        </w:rPr>
        <w:t>- spis z natury</w:t>
      </w:r>
      <w:r w:rsidR="00694FFF" w:rsidRPr="00DC3B85">
        <w:rPr>
          <w:sz w:val="24"/>
          <w:szCs w:val="24"/>
        </w:rPr>
        <w:t xml:space="preserve"> środków trwałych </w:t>
      </w:r>
      <w:r w:rsidR="0012112C" w:rsidRPr="00DC3B85">
        <w:rPr>
          <w:sz w:val="24"/>
          <w:szCs w:val="24"/>
        </w:rPr>
        <w:br/>
      </w:r>
      <w:r w:rsidR="00694FFF" w:rsidRPr="00DC3B85">
        <w:rPr>
          <w:sz w:val="24"/>
          <w:szCs w:val="24"/>
        </w:rPr>
        <w:t>(z wyjątkiem gruntów oraz składników trudno dostępnych oglądowi</w:t>
      </w:r>
      <w:r w:rsidR="00D24FA7" w:rsidRPr="00DC3B85">
        <w:rPr>
          <w:sz w:val="24"/>
          <w:szCs w:val="24"/>
        </w:rPr>
        <w:t xml:space="preserve">), a także maszyn </w:t>
      </w:r>
      <w:r w:rsidR="0012112C" w:rsidRPr="00DC3B85">
        <w:rPr>
          <w:sz w:val="24"/>
          <w:szCs w:val="24"/>
        </w:rPr>
        <w:br/>
      </w:r>
      <w:r w:rsidR="00D24FA7" w:rsidRPr="00DC3B85">
        <w:rPr>
          <w:sz w:val="24"/>
          <w:szCs w:val="24"/>
        </w:rPr>
        <w:t>i urządzeń wchodzących w skład środków trwałych w budowie pod warunkiem</w:t>
      </w:r>
      <w:r w:rsidR="00DC3B85">
        <w:rPr>
          <w:sz w:val="24"/>
          <w:szCs w:val="24"/>
        </w:rPr>
        <w:t>,</w:t>
      </w:r>
      <w:r w:rsidR="00D24FA7" w:rsidRPr="00DC3B85">
        <w:rPr>
          <w:sz w:val="24"/>
          <w:szCs w:val="24"/>
        </w:rPr>
        <w:t xml:space="preserve"> że składniki te znajdują się</w:t>
      </w:r>
      <w:r w:rsidR="00023C67" w:rsidRPr="00DC3B85">
        <w:rPr>
          <w:sz w:val="24"/>
          <w:szCs w:val="24"/>
        </w:rPr>
        <w:t xml:space="preserve"> na terenie strzeżonym,</w:t>
      </w:r>
    </w:p>
    <w:p w14:paraId="44826CF2" w14:textId="626D279D" w:rsidR="00407739" w:rsidRPr="00DC3B85" w:rsidRDefault="00407739" w:rsidP="004E5C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right="0"/>
        <w:rPr>
          <w:sz w:val="24"/>
          <w:szCs w:val="24"/>
        </w:rPr>
      </w:pPr>
      <w:r w:rsidRPr="00DC3B85">
        <w:rPr>
          <w:sz w:val="24"/>
          <w:szCs w:val="24"/>
        </w:rPr>
        <w:t>raz w ciągu dwóch lat (w dowolnym terminie roku) – spis z natury zapasów materiałów, półfabrykatów, wyrobów gotowych i towarów objętych ewide</w:t>
      </w:r>
      <w:r w:rsidR="00D87753" w:rsidRPr="00DC3B85">
        <w:rPr>
          <w:sz w:val="24"/>
          <w:szCs w:val="24"/>
        </w:rPr>
        <w:t xml:space="preserve">ncją ilościowo-wartościową </w:t>
      </w:r>
      <w:r w:rsidRPr="00DC3B85">
        <w:rPr>
          <w:sz w:val="24"/>
          <w:szCs w:val="24"/>
        </w:rPr>
        <w:t>znajdujących się na terenie strzeżonym,</w:t>
      </w:r>
    </w:p>
    <w:p w14:paraId="5A9A53D5" w14:textId="725E9C24" w:rsidR="00856A32" w:rsidRPr="00DC3B85" w:rsidRDefault="00856A32" w:rsidP="004E5C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right="0"/>
        <w:rPr>
          <w:sz w:val="24"/>
          <w:szCs w:val="24"/>
        </w:rPr>
      </w:pPr>
      <w:r w:rsidRPr="00DC3B85">
        <w:rPr>
          <w:sz w:val="24"/>
          <w:szCs w:val="24"/>
        </w:rPr>
        <w:t xml:space="preserve">w okresie od 1 października każdego </w:t>
      </w:r>
      <w:r w:rsidR="00EA6FA3" w:rsidRPr="00DC3B85">
        <w:rPr>
          <w:sz w:val="24"/>
          <w:szCs w:val="24"/>
        </w:rPr>
        <w:t>roku obrotowego do 15 stycznia</w:t>
      </w:r>
      <w:r w:rsidR="00B914A0" w:rsidRPr="00DC3B85">
        <w:rPr>
          <w:sz w:val="24"/>
          <w:szCs w:val="24"/>
        </w:rPr>
        <w:t xml:space="preserve"> każdego następnego</w:t>
      </w:r>
      <w:r w:rsidR="00AC2EFF" w:rsidRPr="00DC3B85">
        <w:rPr>
          <w:sz w:val="24"/>
          <w:szCs w:val="24"/>
        </w:rPr>
        <w:t xml:space="preserve"> roku obrotowego – spis z natury:</w:t>
      </w:r>
    </w:p>
    <w:p w14:paraId="6D8EFD00" w14:textId="77777777" w:rsidR="00801730" w:rsidRPr="003C7039" w:rsidRDefault="0080173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  <w:lang w:val="pl-PL"/>
        </w:rPr>
      </w:pPr>
      <w:r w:rsidRPr="00DC3B85">
        <w:rPr>
          <w:sz w:val="24"/>
          <w:szCs w:val="24"/>
          <w:lang w:val="pl-PL"/>
        </w:rPr>
        <w:t>zapasów materiałów, półfabrykatów</w:t>
      </w:r>
      <w:r w:rsidRPr="003C7039">
        <w:rPr>
          <w:sz w:val="24"/>
          <w:szCs w:val="24"/>
          <w:lang w:val="pl-PL"/>
        </w:rPr>
        <w:t>, produktów gotowych i towarów,</w:t>
      </w:r>
    </w:p>
    <w:p w14:paraId="218CD50C" w14:textId="77777777" w:rsidR="00801730" w:rsidRPr="003C7039" w:rsidRDefault="0065574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środków trwałych i środków trwałych w budowie,</w:t>
      </w:r>
    </w:p>
    <w:p w14:paraId="32D60481" w14:textId="77777777" w:rsidR="00655740" w:rsidRPr="003C7039" w:rsidRDefault="0065574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materiałów, półfabrykatów, wyrobów gotowych i towarów znajdujących się na terenie strzeżonym, lecz nie objętych ewidencją ilościowo-wartościową,</w:t>
      </w:r>
    </w:p>
    <w:p w14:paraId="577785DB" w14:textId="77777777" w:rsidR="00655740" w:rsidRPr="003C7039" w:rsidRDefault="0065574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składników objętych jedynie ewidencją ilościową,</w:t>
      </w:r>
    </w:p>
    <w:p w14:paraId="1F56F6DB" w14:textId="77777777" w:rsidR="00655740" w:rsidRPr="003C7039" w:rsidRDefault="0065574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</w:rPr>
      </w:pPr>
      <w:r w:rsidRPr="003C7039">
        <w:rPr>
          <w:sz w:val="24"/>
          <w:szCs w:val="24"/>
        </w:rPr>
        <w:t>składników obcych,</w:t>
      </w:r>
    </w:p>
    <w:p w14:paraId="6648F04B" w14:textId="25306934" w:rsidR="00655740" w:rsidRPr="003C7039" w:rsidRDefault="00655740" w:rsidP="00A779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right="0" w:hanging="295"/>
        <w:contextualSpacing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pozostałych</w:t>
      </w:r>
      <w:r w:rsidR="00DC3B85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- poza wymienionymi wyżej składnikami – aktywów i pasywów.</w:t>
      </w:r>
    </w:p>
    <w:p w14:paraId="4412AA96" w14:textId="4D40AC6F" w:rsidR="006F7B2F" w:rsidRPr="0012112C" w:rsidRDefault="006F7B2F" w:rsidP="00A779C3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60" w:line="276" w:lineRule="auto"/>
        <w:ind w:left="426" w:right="0" w:firstLine="0"/>
        <w:rPr>
          <w:sz w:val="24"/>
          <w:szCs w:val="24"/>
          <w:lang w:val="pl-PL"/>
        </w:rPr>
      </w:pPr>
      <w:r w:rsidRPr="0012112C">
        <w:rPr>
          <w:sz w:val="24"/>
          <w:szCs w:val="24"/>
          <w:lang w:val="pl-PL"/>
        </w:rPr>
        <w:t>Ustalenie stanu aktywów okre</w:t>
      </w:r>
      <w:r w:rsidR="00BE29EE" w:rsidRPr="0012112C">
        <w:rPr>
          <w:sz w:val="24"/>
          <w:szCs w:val="24"/>
          <w:lang w:val="pl-PL"/>
        </w:rPr>
        <w:t>ś</w:t>
      </w:r>
      <w:r w:rsidRPr="0012112C">
        <w:rPr>
          <w:sz w:val="24"/>
          <w:szCs w:val="24"/>
          <w:lang w:val="pl-PL"/>
        </w:rPr>
        <w:t>lonych w p</w:t>
      </w:r>
      <w:r w:rsidR="0012112C">
        <w:rPr>
          <w:sz w:val="24"/>
          <w:szCs w:val="24"/>
          <w:lang w:val="pl-PL"/>
        </w:rPr>
        <w:t>pkt.</w:t>
      </w:r>
      <w:r w:rsidRPr="0012112C">
        <w:rPr>
          <w:sz w:val="24"/>
          <w:szCs w:val="24"/>
          <w:lang w:val="pl-PL"/>
        </w:rPr>
        <w:t xml:space="preserve"> 1e następuje przez dopisanie lub odpisanie</w:t>
      </w:r>
      <w:r w:rsidR="00B962AB" w:rsidRPr="0012112C">
        <w:rPr>
          <w:sz w:val="24"/>
          <w:szCs w:val="24"/>
          <w:lang w:val="pl-PL"/>
        </w:rPr>
        <w:t xml:space="preserve"> od stanu</w:t>
      </w:r>
      <w:r w:rsidR="00713372" w:rsidRPr="0012112C">
        <w:rPr>
          <w:sz w:val="24"/>
          <w:szCs w:val="24"/>
          <w:lang w:val="pl-PL"/>
        </w:rPr>
        <w:t xml:space="preserve"> stwierdzonego drogą spisu z natury</w:t>
      </w:r>
      <w:r w:rsidR="002E2B7C" w:rsidRPr="0012112C">
        <w:rPr>
          <w:sz w:val="24"/>
          <w:szCs w:val="24"/>
          <w:lang w:val="pl-PL"/>
        </w:rPr>
        <w:t xml:space="preserve"> lub potwierdzenia salda przychodów i rozchodów (zwiększeń i zmniejsz</w:t>
      </w:r>
      <w:r w:rsidR="00C815CB" w:rsidRPr="0012112C">
        <w:rPr>
          <w:sz w:val="24"/>
          <w:szCs w:val="24"/>
          <w:lang w:val="pl-PL"/>
        </w:rPr>
        <w:t>eń), jakie nastąpiły między datą</w:t>
      </w:r>
      <w:r w:rsidR="002E2B7C" w:rsidRPr="0012112C">
        <w:rPr>
          <w:sz w:val="24"/>
          <w:szCs w:val="24"/>
          <w:lang w:val="pl-PL"/>
        </w:rPr>
        <w:t xml:space="preserve"> spisu lub potwierdzenia</w:t>
      </w:r>
      <w:r w:rsidR="0044643F" w:rsidRPr="0012112C">
        <w:rPr>
          <w:sz w:val="24"/>
          <w:szCs w:val="24"/>
          <w:lang w:val="pl-PL"/>
        </w:rPr>
        <w:t>,</w:t>
      </w:r>
      <w:r w:rsidR="002E2B7C" w:rsidRPr="0012112C">
        <w:rPr>
          <w:sz w:val="24"/>
          <w:szCs w:val="24"/>
          <w:lang w:val="pl-PL"/>
        </w:rPr>
        <w:t xml:space="preserve"> a </w:t>
      </w:r>
      <w:r w:rsidR="00B36B67" w:rsidRPr="0012112C">
        <w:rPr>
          <w:sz w:val="24"/>
          <w:szCs w:val="24"/>
          <w:lang w:val="pl-PL"/>
        </w:rPr>
        <w:t xml:space="preserve"> dniem ustalenia stanu wynikającego z ksiąg rachunkowych,</w:t>
      </w:r>
      <w:r w:rsidR="00D65DDA" w:rsidRPr="0012112C">
        <w:rPr>
          <w:sz w:val="24"/>
          <w:szCs w:val="24"/>
          <w:lang w:val="pl-PL"/>
        </w:rPr>
        <w:t xml:space="preserve"> </w:t>
      </w:r>
      <w:r w:rsidR="00B36B67" w:rsidRPr="0012112C">
        <w:rPr>
          <w:sz w:val="24"/>
          <w:szCs w:val="24"/>
          <w:lang w:val="pl-PL"/>
        </w:rPr>
        <w:t>przy czym stan wynikający z ksiąg rachunkowych nie może być ustalony po dniu bilansowym.</w:t>
      </w:r>
    </w:p>
    <w:p w14:paraId="172A6349" w14:textId="0EED4AEE" w:rsidR="001B2B50" w:rsidRPr="003C7039" w:rsidRDefault="001B2B50" w:rsidP="00A779C3">
      <w:pPr>
        <w:jc w:val="both"/>
        <w:rPr>
          <w:rFonts w:ascii="Times New Roman" w:hAnsi="Times New Roman" w:cs="Times New Roman"/>
        </w:rPr>
      </w:pPr>
    </w:p>
    <w:p w14:paraId="406047A8" w14:textId="67DC14C2" w:rsidR="00D87753" w:rsidRPr="003C7039" w:rsidRDefault="00D87753" w:rsidP="00A779C3">
      <w:pPr>
        <w:jc w:val="both"/>
        <w:rPr>
          <w:rFonts w:ascii="Times New Roman" w:hAnsi="Times New Roman" w:cs="Times New Roman"/>
        </w:rPr>
      </w:pPr>
    </w:p>
    <w:p w14:paraId="1A6E5F77" w14:textId="1463F33F" w:rsidR="000B4F4A" w:rsidRPr="003C7039" w:rsidRDefault="000B4F4A" w:rsidP="00866FE0">
      <w:pPr>
        <w:pStyle w:val="Nagwek11"/>
        <w:numPr>
          <w:ilvl w:val="0"/>
          <w:numId w:val="45"/>
        </w:numPr>
        <w:ind w:right="0"/>
      </w:pPr>
      <w:bookmarkStart w:id="3" w:name="_Toc111115027"/>
      <w:r w:rsidRPr="003C7039">
        <w:t>ORGANIZACJA</w:t>
      </w:r>
      <w:r w:rsidR="00315E11" w:rsidRPr="003C7039">
        <w:t>,</w:t>
      </w:r>
      <w:r w:rsidR="009E6E99" w:rsidRPr="003C7039">
        <w:t xml:space="preserve"> </w:t>
      </w:r>
      <w:r w:rsidR="00315E11" w:rsidRPr="003C7039">
        <w:t>PRZEBIEG,</w:t>
      </w:r>
      <w:r w:rsidR="009E6E99" w:rsidRPr="003C7039">
        <w:t xml:space="preserve"> </w:t>
      </w:r>
      <w:r w:rsidR="00315E11" w:rsidRPr="003C7039">
        <w:t>ROZLICZENIE I WYKORZYSTANIE WYNIKÓW INWENTARYZACJI</w:t>
      </w:r>
      <w:bookmarkEnd w:id="3"/>
    </w:p>
    <w:p w14:paraId="611EE6F2" w14:textId="77777777" w:rsidR="0044643F" w:rsidRPr="003C7039" w:rsidRDefault="0044643F" w:rsidP="00A779C3">
      <w:pPr>
        <w:jc w:val="both"/>
        <w:rPr>
          <w:rFonts w:ascii="Times New Roman" w:hAnsi="Times New Roman" w:cs="Times New Roman"/>
        </w:rPr>
      </w:pPr>
    </w:p>
    <w:p w14:paraId="1EC77EEB" w14:textId="6514C263" w:rsidR="008E65DF" w:rsidRPr="003C7039" w:rsidRDefault="008E65DF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§1</w:t>
      </w:r>
      <w:r w:rsidR="006E5342" w:rsidRPr="003C7039">
        <w:rPr>
          <w:rFonts w:ascii="Times New Roman" w:hAnsi="Times New Roman" w:cs="Times New Roman"/>
          <w:bCs/>
        </w:rPr>
        <w:t>0</w:t>
      </w:r>
    </w:p>
    <w:p w14:paraId="1ECD074D" w14:textId="3DFE9CC3" w:rsidR="00315E11" w:rsidRPr="003C7039" w:rsidRDefault="009633DC" w:rsidP="00962225">
      <w:pPr>
        <w:pStyle w:val="Akapitzlist"/>
        <w:numPr>
          <w:ilvl w:val="0"/>
          <w:numId w:val="56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Czynności inwentaryzacyjne realizowane  są kilkuetapowo:</w:t>
      </w:r>
    </w:p>
    <w:p w14:paraId="3A9DE838" w14:textId="35F35523" w:rsidR="009633DC" w:rsidRPr="003C7039" w:rsidRDefault="009633DC" w:rsidP="00962225">
      <w:pPr>
        <w:pStyle w:val="Akapitzlist"/>
        <w:numPr>
          <w:ilvl w:val="0"/>
          <w:numId w:val="5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t>etap I</w:t>
      </w:r>
      <w:r w:rsidR="009A2D60" w:rsidRPr="003C7039">
        <w:rPr>
          <w:sz w:val="24"/>
          <w:szCs w:val="24"/>
          <w:lang w:val="pl-PL"/>
        </w:rPr>
        <w:t xml:space="preserve"> obejmuje przygotowanie inwentaryzacji</w:t>
      </w:r>
      <w:r w:rsidR="00C6683C" w:rsidRPr="003C7039">
        <w:rPr>
          <w:sz w:val="24"/>
          <w:szCs w:val="24"/>
          <w:lang w:val="pl-PL"/>
        </w:rPr>
        <w:t>,</w:t>
      </w:r>
    </w:p>
    <w:p w14:paraId="56E27E9D" w14:textId="53160252" w:rsidR="00C6683C" w:rsidRPr="003C7039" w:rsidRDefault="00C6683C" w:rsidP="00962225">
      <w:pPr>
        <w:pStyle w:val="Akapitzlist"/>
        <w:numPr>
          <w:ilvl w:val="0"/>
          <w:numId w:val="5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lastRenderedPageBreak/>
        <w:t xml:space="preserve">etap II </w:t>
      </w:r>
      <w:r w:rsidRPr="003C7039">
        <w:rPr>
          <w:sz w:val="24"/>
          <w:szCs w:val="24"/>
          <w:lang w:val="pl-PL"/>
        </w:rPr>
        <w:t>obejmuje dokonanie spisów z natury</w:t>
      </w:r>
      <w:r w:rsidR="00651899" w:rsidRPr="003C7039">
        <w:rPr>
          <w:sz w:val="24"/>
          <w:szCs w:val="24"/>
          <w:lang w:val="pl-PL"/>
        </w:rPr>
        <w:t>,</w:t>
      </w:r>
      <w:r w:rsidR="000A7E2A" w:rsidRPr="003C7039">
        <w:rPr>
          <w:sz w:val="24"/>
          <w:szCs w:val="24"/>
          <w:lang w:val="pl-PL"/>
        </w:rPr>
        <w:t xml:space="preserve"> </w:t>
      </w:r>
      <w:r w:rsidR="00F70826">
        <w:rPr>
          <w:sz w:val="24"/>
          <w:szCs w:val="24"/>
          <w:lang w:val="pl-PL"/>
        </w:rPr>
        <w:t xml:space="preserve">uzgodnienie </w:t>
      </w:r>
      <w:r w:rsidR="00651899" w:rsidRPr="003C7039">
        <w:rPr>
          <w:sz w:val="24"/>
          <w:szCs w:val="24"/>
          <w:lang w:val="pl-PL"/>
        </w:rPr>
        <w:t xml:space="preserve">sald z kontrahentami </w:t>
      </w:r>
      <w:r w:rsidR="0012112C">
        <w:rPr>
          <w:sz w:val="24"/>
          <w:szCs w:val="24"/>
          <w:lang w:val="pl-PL"/>
        </w:rPr>
        <w:br/>
      </w:r>
      <w:r w:rsidR="00F70826">
        <w:rPr>
          <w:sz w:val="24"/>
          <w:szCs w:val="24"/>
          <w:lang w:val="pl-PL"/>
        </w:rPr>
        <w:t>i bankami, porównanie</w:t>
      </w:r>
      <w:r w:rsidR="00651899" w:rsidRPr="003C7039">
        <w:rPr>
          <w:sz w:val="24"/>
          <w:szCs w:val="24"/>
          <w:lang w:val="pl-PL"/>
        </w:rPr>
        <w:t xml:space="preserve"> stanów ewidencyjnych ze stosownymi dokumentami </w:t>
      </w:r>
      <w:r w:rsidR="0012112C">
        <w:rPr>
          <w:sz w:val="24"/>
          <w:szCs w:val="24"/>
          <w:lang w:val="pl-PL"/>
        </w:rPr>
        <w:br/>
      </w:r>
      <w:r w:rsidR="00594865" w:rsidRPr="003C7039">
        <w:rPr>
          <w:sz w:val="24"/>
          <w:szCs w:val="24"/>
          <w:lang w:val="pl-PL"/>
        </w:rPr>
        <w:t>i</w:t>
      </w:r>
      <w:r w:rsidR="00651899" w:rsidRPr="003C7039">
        <w:rPr>
          <w:sz w:val="24"/>
          <w:szCs w:val="24"/>
          <w:lang w:val="pl-PL"/>
        </w:rPr>
        <w:t xml:space="preserve"> wer</w:t>
      </w:r>
      <w:r w:rsidR="00F70826">
        <w:rPr>
          <w:sz w:val="24"/>
          <w:szCs w:val="24"/>
          <w:lang w:val="pl-PL"/>
        </w:rPr>
        <w:t xml:space="preserve">yfikację </w:t>
      </w:r>
      <w:r w:rsidR="005C2AC6" w:rsidRPr="003C7039">
        <w:rPr>
          <w:sz w:val="24"/>
          <w:szCs w:val="24"/>
          <w:lang w:val="pl-PL"/>
        </w:rPr>
        <w:t xml:space="preserve"> tych stanów</w:t>
      </w:r>
      <w:r w:rsidR="000A7E2A" w:rsidRPr="003C7039">
        <w:rPr>
          <w:sz w:val="24"/>
          <w:szCs w:val="24"/>
          <w:lang w:val="pl-PL"/>
        </w:rPr>
        <w:t xml:space="preserve"> </w:t>
      </w:r>
      <w:r w:rsidR="005C2AC6" w:rsidRPr="003C7039">
        <w:rPr>
          <w:sz w:val="24"/>
          <w:szCs w:val="24"/>
          <w:lang w:val="pl-PL"/>
        </w:rPr>
        <w:t>-</w:t>
      </w:r>
      <w:r w:rsidR="000A7E2A" w:rsidRPr="003C7039">
        <w:rPr>
          <w:sz w:val="24"/>
          <w:szCs w:val="24"/>
          <w:lang w:val="pl-PL"/>
        </w:rPr>
        <w:t xml:space="preserve"> </w:t>
      </w:r>
      <w:r w:rsidR="005C2AC6" w:rsidRPr="003C7039">
        <w:rPr>
          <w:sz w:val="24"/>
          <w:szCs w:val="24"/>
          <w:lang w:val="pl-PL"/>
        </w:rPr>
        <w:t xml:space="preserve">w przypadku </w:t>
      </w:r>
      <w:r w:rsidR="0012112C">
        <w:rPr>
          <w:sz w:val="24"/>
          <w:szCs w:val="24"/>
          <w:lang w:val="pl-PL"/>
        </w:rPr>
        <w:t>pełnej inwentaryzacji okresowej</w:t>
      </w:r>
      <w:r w:rsidR="00820216" w:rsidRPr="003C7039">
        <w:rPr>
          <w:sz w:val="24"/>
          <w:szCs w:val="24"/>
          <w:lang w:val="pl-PL"/>
        </w:rPr>
        <w:t xml:space="preserve"> lub </w:t>
      </w:r>
      <w:r w:rsidR="00222BCF" w:rsidRPr="003C7039">
        <w:rPr>
          <w:sz w:val="24"/>
          <w:szCs w:val="24"/>
          <w:lang w:val="pl-PL"/>
        </w:rPr>
        <w:t>wykonaniu niektórych z tych czynności</w:t>
      </w:r>
      <w:r w:rsidR="000A7E2A" w:rsidRPr="003C7039">
        <w:rPr>
          <w:sz w:val="24"/>
          <w:szCs w:val="24"/>
          <w:lang w:val="pl-PL"/>
        </w:rPr>
        <w:t xml:space="preserve"> </w:t>
      </w:r>
      <w:r w:rsidR="00222BCF" w:rsidRPr="003C7039">
        <w:rPr>
          <w:sz w:val="24"/>
          <w:szCs w:val="24"/>
          <w:lang w:val="pl-PL"/>
        </w:rPr>
        <w:t>-</w:t>
      </w:r>
      <w:r w:rsidR="000A7E2A" w:rsidRPr="003C7039">
        <w:rPr>
          <w:sz w:val="24"/>
          <w:szCs w:val="24"/>
          <w:lang w:val="pl-PL"/>
        </w:rPr>
        <w:t xml:space="preserve"> </w:t>
      </w:r>
      <w:r w:rsidR="00222BCF" w:rsidRPr="003C7039">
        <w:rPr>
          <w:sz w:val="24"/>
          <w:szCs w:val="24"/>
          <w:lang w:val="pl-PL"/>
        </w:rPr>
        <w:t>w przypadku inwentaryzacji doraźnej (okolicznościowej,</w:t>
      </w:r>
      <w:r w:rsidR="003703BE" w:rsidRPr="003C7039">
        <w:rPr>
          <w:sz w:val="24"/>
          <w:szCs w:val="24"/>
          <w:lang w:val="pl-PL"/>
        </w:rPr>
        <w:t xml:space="preserve"> </w:t>
      </w:r>
      <w:r w:rsidR="00222BCF" w:rsidRPr="003C7039">
        <w:rPr>
          <w:sz w:val="24"/>
          <w:szCs w:val="24"/>
          <w:lang w:val="pl-PL"/>
        </w:rPr>
        <w:t>incydentalnej</w:t>
      </w:r>
      <w:r w:rsidR="00E41BD5" w:rsidRPr="003C7039">
        <w:rPr>
          <w:sz w:val="24"/>
          <w:szCs w:val="24"/>
          <w:lang w:val="pl-PL"/>
        </w:rPr>
        <w:t>),</w:t>
      </w:r>
      <w:r w:rsidR="000A7E2A" w:rsidRPr="003C7039">
        <w:rPr>
          <w:sz w:val="24"/>
          <w:szCs w:val="24"/>
          <w:lang w:val="pl-PL"/>
        </w:rPr>
        <w:t xml:space="preserve"> </w:t>
      </w:r>
      <w:r w:rsidR="00E41BD5" w:rsidRPr="003C7039">
        <w:rPr>
          <w:sz w:val="24"/>
          <w:szCs w:val="24"/>
          <w:lang w:val="pl-PL"/>
        </w:rPr>
        <w:t>częściowej,</w:t>
      </w:r>
    </w:p>
    <w:p w14:paraId="4A2037CF" w14:textId="0E63DF21" w:rsidR="00E41BD5" w:rsidRPr="003C7039" w:rsidRDefault="00E41BD5" w:rsidP="00962225">
      <w:pPr>
        <w:pStyle w:val="Akapitzlist"/>
        <w:numPr>
          <w:ilvl w:val="0"/>
          <w:numId w:val="55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t xml:space="preserve">etap III </w:t>
      </w:r>
      <w:r w:rsidRPr="003C7039">
        <w:rPr>
          <w:sz w:val="24"/>
          <w:szCs w:val="24"/>
          <w:lang w:val="pl-PL"/>
        </w:rPr>
        <w:t>obejmuje</w:t>
      </w:r>
      <w:r w:rsidRPr="003C7039">
        <w:rPr>
          <w:b/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>wycenę ustalonych w wyniku inwentaryzacji</w:t>
      </w:r>
      <w:r w:rsidR="00B57809" w:rsidRPr="003C7039">
        <w:rPr>
          <w:sz w:val="24"/>
          <w:szCs w:val="24"/>
          <w:lang w:val="pl-PL"/>
        </w:rPr>
        <w:t xml:space="preserve"> stanów majątku, ustalenie,</w:t>
      </w:r>
      <w:r w:rsidR="000A7E2A" w:rsidRPr="003C7039">
        <w:rPr>
          <w:sz w:val="24"/>
          <w:szCs w:val="24"/>
          <w:lang w:val="pl-PL"/>
        </w:rPr>
        <w:t xml:space="preserve"> </w:t>
      </w:r>
      <w:r w:rsidR="00B57809" w:rsidRPr="003C7039">
        <w:rPr>
          <w:sz w:val="24"/>
          <w:szCs w:val="24"/>
          <w:lang w:val="pl-PL"/>
        </w:rPr>
        <w:t>wyjaśnienie przyczyn powstania i rozliczenie różnic</w:t>
      </w:r>
      <w:r w:rsidR="005F04DF" w:rsidRPr="003C7039">
        <w:rPr>
          <w:sz w:val="24"/>
          <w:szCs w:val="24"/>
          <w:lang w:val="pl-PL"/>
        </w:rPr>
        <w:t xml:space="preserve"> inwentaryzacyjnych przez korektę stanów ewidencyjnych, zaliczenie części różnic w koszty,</w:t>
      </w:r>
      <w:r w:rsidR="0018690A" w:rsidRPr="003C7039">
        <w:rPr>
          <w:sz w:val="24"/>
          <w:szCs w:val="24"/>
          <w:lang w:val="pl-PL"/>
        </w:rPr>
        <w:t xml:space="preserve"> obciążenie częścią (całością) różnic osób odpowiedzialnych materialnie,</w:t>
      </w:r>
      <w:r w:rsidR="000A7E2A" w:rsidRPr="003C7039">
        <w:rPr>
          <w:sz w:val="24"/>
          <w:szCs w:val="24"/>
          <w:lang w:val="pl-PL"/>
        </w:rPr>
        <w:t xml:space="preserve"> </w:t>
      </w:r>
      <w:r w:rsidR="0018690A" w:rsidRPr="003C7039">
        <w:rPr>
          <w:sz w:val="24"/>
          <w:szCs w:val="24"/>
          <w:lang w:val="pl-PL"/>
        </w:rPr>
        <w:t xml:space="preserve">zależnie od wielkości </w:t>
      </w:r>
      <w:r w:rsidR="0012112C">
        <w:rPr>
          <w:sz w:val="24"/>
          <w:szCs w:val="24"/>
          <w:lang w:val="pl-PL"/>
        </w:rPr>
        <w:br/>
      </w:r>
      <w:r w:rsidR="0018690A" w:rsidRPr="003C7039">
        <w:rPr>
          <w:sz w:val="24"/>
          <w:szCs w:val="24"/>
          <w:lang w:val="pl-PL"/>
        </w:rPr>
        <w:t>i przyczyn powstania tych różnic,</w:t>
      </w:r>
    </w:p>
    <w:p w14:paraId="5109D3D2" w14:textId="2873B893" w:rsidR="0018690A" w:rsidRPr="003C7039" w:rsidRDefault="0018690A" w:rsidP="00962225">
      <w:pPr>
        <w:pStyle w:val="Akapitzlist"/>
        <w:numPr>
          <w:ilvl w:val="0"/>
          <w:numId w:val="55"/>
        </w:numPr>
        <w:tabs>
          <w:tab w:val="left" w:pos="1418"/>
        </w:tabs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t>etap IV</w:t>
      </w:r>
      <w:r w:rsidRPr="003C7039">
        <w:rPr>
          <w:sz w:val="24"/>
          <w:szCs w:val="24"/>
          <w:lang w:val="pl-PL"/>
        </w:rPr>
        <w:t xml:space="preserve"> </w:t>
      </w:r>
      <w:r w:rsidR="00884BE4" w:rsidRPr="003C7039">
        <w:rPr>
          <w:sz w:val="24"/>
          <w:szCs w:val="24"/>
          <w:lang w:val="pl-PL"/>
        </w:rPr>
        <w:t>obejmuje wykorzystanie wyników i ustaleń dokonanych w czasie inwentaryzacji do usprawnienia kierowania i zarządzania jednostką, poprawę skuteczności zabezpieczenia mienia,usunięcie stwierdzonych nieprawidłowości itp.</w:t>
      </w:r>
    </w:p>
    <w:p w14:paraId="5B2BCBCD" w14:textId="77777777" w:rsidR="00132CC1" w:rsidRPr="003C7039" w:rsidRDefault="00132CC1" w:rsidP="004E5C6D">
      <w:pPr>
        <w:pStyle w:val="Akapitzlist"/>
        <w:numPr>
          <w:ilvl w:val="0"/>
          <w:numId w:val="44"/>
        </w:numPr>
        <w:tabs>
          <w:tab w:val="clear" w:pos="720"/>
        </w:tabs>
        <w:spacing w:before="60" w:line="276" w:lineRule="auto"/>
        <w:ind w:left="284" w:right="0" w:hanging="284"/>
        <w:rPr>
          <w:sz w:val="24"/>
          <w:szCs w:val="24"/>
        </w:rPr>
      </w:pPr>
      <w:r w:rsidRPr="003C7039">
        <w:rPr>
          <w:sz w:val="24"/>
          <w:szCs w:val="24"/>
        </w:rPr>
        <w:t>Etap I obejmuje:</w:t>
      </w:r>
    </w:p>
    <w:p w14:paraId="3A364CF8" w14:textId="40A572E4" w:rsidR="00132CC1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B83368">
        <w:rPr>
          <w:sz w:val="24"/>
          <w:szCs w:val="24"/>
          <w:lang w:val="pl-PL"/>
        </w:rPr>
        <w:t>p</w:t>
      </w:r>
      <w:r w:rsidR="00132CC1" w:rsidRPr="003C7039">
        <w:rPr>
          <w:sz w:val="24"/>
          <w:szCs w:val="24"/>
          <w:lang w:val="pl-PL"/>
        </w:rPr>
        <w:t>racowanie planu (planów)</w:t>
      </w:r>
      <w:r w:rsidR="00A37389" w:rsidRPr="003C7039">
        <w:rPr>
          <w:sz w:val="24"/>
          <w:szCs w:val="24"/>
          <w:lang w:val="pl-PL"/>
        </w:rPr>
        <w:t>,</w:t>
      </w:r>
      <w:r w:rsidR="000A7E2A" w:rsidRPr="003C7039">
        <w:rPr>
          <w:sz w:val="24"/>
          <w:szCs w:val="24"/>
          <w:lang w:val="pl-PL"/>
        </w:rPr>
        <w:t xml:space="preserve"> </w:t>
      </w:r>
      <w:r w:rsidR="00A37389" w:rsidRPr="003C7039">
        <w:rPr>
          <w:sz w:val="24"/>
          <w:szCs w:val="24"/>
          <w:lang w:val="pl-PL"/>
        </w:rPr>
        <w:t>zakresu,</w:t>
      </w:r>
      <w:r w:rsidR="00ED1D3F" w:rsidRPr="003C7039">
        <w:rPr>
          <w:sz w:val="24"/>
          <w:szCs w:val="24"/>
          <w:lang w:val="pl-PL"/>
        </w:rPr>
        <w:t xml:space="preserve"> </w:t>
      </w:r>
      <w:r w:rsidR="00A37389" w:rsidRPr="003C7039">
        <w:rPr>
          <w:sz w:val="24"/>
          <w:szCs w:val="24"/>
          <w:lang w:val="pl-PL"/>
        </w:rPr>
        <w:t>przedmiotu</w:t>
      </w:r>
      <w:r w:rsidR="00ED1D3F" w:rsidRPr="003C7039">
        <w:rPr>
          <w:sz w:val="24"/>
          <w:szCs w:val="24"/>
          <w:lang w:val="pl-PL"/>
        </w:rPr>
        <w:t xml:space="preserve"> i harmonogramu (terminarza) inwentaryzacji,</w:t>
      </w:r>
    </w:p>
    <w:p w14:paraId="50338EB3" w14:textId="68FABDC7" w:rsidR="00ED1D3F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ED1D3F" w:rsidRPr="003C7039">
        <w:rPr>
          <w:sz w:val="24"/>
          <w:szCs w:val="24"/>
          <w:lang w:val="pl-PL"/>
        </w:rPr>
        <w:t>owołanie komisji inwentaryzacyjnej</w:t>
      </w:r>
      <w:r w:rsidR="002224F8" w:rsidRPr="003C7039">
        <w:rPr>
          <w:sz w:val="24"/>
          <w:szCs w:val="24"/>
          <w:lang w:val="pl-PL"/>
        </w:rPr>
        <w:t xml:space="preserve"> (z wyjątkiem przypadków,</w:t>
      </w:r>
      <w:r>
        <w:rPr>
          <w:sz w:val="24"/>
          <w:szCs w:val="24"/>
          <w:lang w:val="pl-PL"/>
        </w:rPr>
        <w:t xml:space="preserve"> </w:t>
      </w:r>
      <w:r w:rsidR="002224F8" w:rsidRPr="003C7039">
        <w:rPr>
          <w:sz w:val="24"/>
          <w:szCs w:val="24"/>
          <w:lang w:val="pl-PL"/>
        </w:rPr>
        <w:t>gdy nadal działa komisja inwentaryzacyjna powołana wcześniej) oraz zespołów (grup) spisowych,</w:t>
      </w:r>
    </w:p>
    <w:p w14:paraId="64F6433D" w14:textId="5DF1BA78" w:rsidR="006A2E94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6A2E94" w:rsidRPr="003C7039">
        <w:rPr>
          <w:sz w:val="24"/>
          <w:szCs w:val="24"/>
          <w:lang w:val="pl-PL"/>
        </w:rPr>
        <w:t>ydanie wewnętrznego zarządzenia kierownika jednostki o przeprowadzeniu inwentaryzacji,</w:t>
      </w:r>
    </w:p>
    <w:p w14:paraId="567E6FAC" w14:textId="09704EF7" w:rsidR="006A2E94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="006A2E94" w:rsidRPr="003C7039">
        <w:rPr>
          <w:sz w:val="24"/>
          <w:szCs w:val="24"/>
          <w:lang w:val="pl-PL"/>
        </w:rPr>
        <w:t>okonanie likwidacji składników zniszczonych i uzupełnienie dokumentów dotyczących zdjęcia z ewidencji urządzeń wycofanych z użytkowania,</w:t>
      </w:r>
    </w:p>
    <w:p w14:paraId="4B8F04A2" w14:textId="6028D1E9" w:rsidR="00DA62F8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DA62F8" w:rsidRPr="003C7039">
        <w:rPr>
          <w:sz w:val="24"/>
          <w:szCs w:val="24"/>
          <w:lang w:val="pl-PL"/>
        </w:rPr>
        <w:t>rzygotowanie pól (rejonów) spisowych oraz znajdujących się w nich składników do inwentaryzacji (uzupełnienie wywieszek identyfikacyjnych, na których nie podano ilości składników, zgromadzenie tych samych składników w jednym miejscu),</w:t>
      </w:r>
    </w:p>
    <w:p w14:paraId="48B18AF3" w14:textId="255AA32B" w:rsidR="00DA62F8" w:rsidRPr="003C7039" w:rsidRDefault="00154920" w:rsidP="00A779C3">
      <w:pPr>
        <w:pStyle w:val="Akapitzlist"/>
        <w:numPr>
          <w:ilvl w:val="0"/>
          <w:numId w:val="8"/>
        </w:numPr>
        <w:spacing w:before="60" w:line="276" w:lineRule="auto"/>
        <w:ind w:right="0" w:hanging="4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="00DA62F8" w:rsidRPr="003C7039">
        <w:rPr>
          <w:sz w:val="24"/>
          <w:szCs w:val="24"/>
          <w:lang w:val="pl-PL"/>
        </w:rPr>
        <w:t xml:space="preserve">apewnienie terminowych zapisów w ewidencji ilościowej i uzgodnienie jej </w:t>
      </w:r>
      <w:r w:rsidR="0012112C">
        <w:rPr>
          <w:sz w:val="24"/>
          <w:szCs w:val="24"/>
          <w:lang w:val="pl-PL"/>
        </w:rPr>
        <w:br/>
      </w:r>
      <w:r w:rsidR="00DA62F8" w:rsidRPr="003C7039">
        <w:rPr>
          <w:sz w:val="24"/>
          <w:szCs w:val="24"/>
          <w:lang w:val="pl-PL"/>
        </w:rPr>
        <w:t>z ewidencją</w:t>
      </w:r>
      <w:r w:rsidR="00FC7F1F" w:rsidRPr="003C7039">
        <w:rPr>
          <w:sz w:val="24"/>
          <w:szCs w:val="24"/>
          <w:lang w:val="pl-PL"/>
        </w:rPr>
        <w:t xml:space="preserve"> ilościowo-wartościową prowadzoną w Dziale finansowo-księgowym,</w:t>
      </w:r>
    </w:p>
    <w:p w14:paraId="5E2C6CC9" w14:textId="4E629753" w:rsidR="00FC7F1F" w:rsidRPr="00154920" w:rsidRDefault="00154920" w:rsidP="007C15EF">
      <w:pPr>
        <w:pStyle w:val="Akapitzlist"/>
        <w:numPr>
          <w:ilvl w:val="0"/>
          <w:numId w:val="8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="00FC7F1F" w:rsidRPr="003C7039">
        <w:rPr>
          <w:sz w:val="24"/>
          <w:szCs w:val="24"/>
          <w:lang w:val="pl-PL"/>
        </w:rPr>
        <w:t>organizowanie przed inwentaryzacyjnego przeszkolenia członków zespołów</w:t>
      </w:r>
      <w:r w:rsidR="00CF4ED4" w:rsidRPr="003C7039">
        <w:rPr>
          <w:sz w:val="24"/>
          <w:szCs w:val="24"/>
          <w:lang w:val="pl-PL"/>
        </w:rPr>
        <w:t xml:space="preserve"> (grup) </w:t>
      </w:r>
      <w:r w:rsidR="00CF4ED4" w:rsidRPr="00154920">
        <w:rPr>
          <w:sz w:val="24"/>
          <w:szCs w:val="24"/>
          <w:lang w:val="pl-PL"/>
        </w:rPr>
        <w:t>spisowych oraz osób materialnie odpowiedzialnych przez przewodniczącego komisji inwentaryzacyjnej z udziałem członków komisji, kontrolerów sp</w:t>
      </w:r>
      <w:r w:rsidR="00A649AA">
        <w:rPr>
          <w:sz w:val="24"/>
          <w:szCs w:val="24"/>
          <w:lang w:val="pl-PL"/>
        </w:rPr>
        <w:t xml:space="preserve">isowych oraz pracowników </w:t>
      </w:r>
      <w:r w:rsidR="007C15EF" w:rsidRPr="007C15EF">
        <w:rPr>
          <w:sz w:val="24"/>
          <w:szCs w:val="24"/>
          <w:lang w:val="pl-PL"/>
        </w:rPr>
        <w:t>Dział</w:t>
      </w:r>
      <w:r w:rsidR="007C15EF">
        <w:rPr>
          <w:sz w:val="24"/>
          <w:szCs w:val="24"/>
          <w:lang w:val="pl-PL"/>
        </w:rPr>
        <w:t xml:space="preserve">u </w:t>
      </w:r>
      <w:r w:rsidR="007C15EF" w:rsidRPr="007C15EF">
        <w:rPr>
          <w:sz w:val="24"/>
          <w:szCs w:val="24"/>
          <w:lang w:val="pl-PL"/>
        </w:rPr>
        <w:t>Finansowo-Księgow</w:t>
      </w:r>
      <w:r w:rsidR="007C15EF">
        <w:rPr>
          <w:sz w:val="24"/>
          <w:szCs w:val="24"/>
          <w:lang w:val="pl-PL"/>
        </w:rPr>
        <w:t>ego p</w:t>
      </w:r>
      <w:r w:rsidR="00CF4ED4" w:rsidRPr="00154920">
        <w:rPr>
          <w:sz w:val="24"/>
          <w:szCs w:val="24"/>
          <w:lang w:val="pl-PL"/>
        </w:rPr>
        <w:t>rowadzących ewidencję inwentaryzowanych aktywów i pasywów.</w:t>
      </w:r>
    </w:p>
    <w:p w14:paraId="2AF1B0B3" w14:textId="103F98B2" w:rsidR="00CF4ED4" w:rsidRPr="00154920" w:rsidRDefault="00742ADF" w:rsidP="004E5C6D">
      <w:pPr>
        <w:pStyle w:val="Akapitzlist"/>
        <w:numPr>
          <w:ilvl w:val="0"/>
          <w:numId w:val="44"/>
        </w:numPr>
        <w:tabs>
          <w:tab w:val="clear" w:pos="720"/>
          <w:tab w:val="num" w:pos="0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154920">
        <w:rPr>
          <w:sz w:val="24"/>
          <w:szCs w:val="24"/>
          <w:lang w:val="pl-PL"/>
        </w:rPr>
        <w:t>Etap II ma zapewnić wykonanie czynności związanych z technicznym przeprowadzeniem</w:t>
      </w:r>
      <w:r w:rsidR="00001FEE" w:rsidRPr="00154920">
        <w:rPr>
          <w:sz w:val="24"/>
          <w:szCs w:val="24"/>
          <w:lang w:val="pl-PL"/>
        </w:rPr>
        <w:t xml:space="preserve"> inwentaryzacji</w:t>
      </w:r>
      <w:r w:rsidR="001934BF" w:rsidRPr="00154920">
        <w:rPr>
          <w:sz w:val="24"/>
          <w:szCs w:val="24"/>
          <w:lang w:val="pl-PL"/>
        </w:rPr>
        <w:t xml:space="preserve"> przez zespoły (grupy)</w:t>
      </w:r>
      <w:r w:rsidR="006E5342" w:rsidRPr="00154920">
        <w:rPr>
          <w:sz w:val="24"/>
          <w:szCs w:val="24"/>
          <w:lang w:val="pl-PL"/>
        </w:rPr>
        <w:t xml:space="preserve"> </w:t>
      </w:r>
      <w:r w:rsidR="001934BF" w:rsidRPr="00154920">
        <w:rPr>
          <w:sz w:val="24"/>
          <w:szCs w:val="24"/>
          <w:lang w:val="pl-PL"/>
        </w:rPr>
        <w:t>spisowe oraz powołanie do wykonania tego zadania pracowników, a między innymi:</w:t>
      </w:r>
    </w:p>
    <w:p w14:paraId="15148C3C" w14:textId="46BF0C37" w:rsidR="001934BF" w:rsidRPr="00154920" w:rsidRDefault="00E2546D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W</w:t>
      </w:r>
      <w:r w:rsidR="00CD4445" w:rsidRPr="00154920">
        <w:rPr>
          <w:sz w:val="24"/>
          <w:szCs w:val="24"/>
        </w:rPr>
        <w:t>ydanie</w:t>
      </w:r>
      <w:r>
        <w:rPr>
          <w:sz w:val="24"/>
          <w:szCs w:val="24"/>
        </w:rPr>
        <w:t xml:space="preserve"> </w:t>
      </w:r>
      <w:r w:rsidR="00CD4445" w:rsidRPr="00154920">
        <w:rPr>
          <w:sz w:val="24"/>
          <w:szCs w:val="24"/>
        </w:rPr>
        <w:t xml:space="preserve"> zespołom (grupom)</w:t>
      </w:r>
      <w:r w:rsidR="000A7E2A" w:rsidRPr="00154920">
        <w:rPr>
          <w:sz w:val="24"/>
          <w:szCs w:val="24"/>
        </w:rPr>
        <w:t xml:space="preserve"> </w:t>
      </w:r>
      <w:r w:rsidR="00CD4445" w:rsidRPr="00154920">
        <w:rPr>
          <w:sz w:val="24"/>
          <w:szCs w:val="24"/>
        </w:rPr>
        <w:t>spisowym arkuszy spisowych,</w:t>
      </w:r>
    </w:p>
    <w:p w14:paraId="45D090B6" w14:textId="21DDBA80" w:rsidR="004A669E" w:rsidRPr="00154920" w:rsidRDefault="00CD4445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zebranie wstępnych i końcowych oświadczeń osób odpowiedzialnych materialnie</w:t>
      </w:r>
      <w:r w:rsidR="004A669E" w:rsidRPr="00154920">
        <w:rPr>
          <w:sz w:val="24"/>
          <w:szCs w:val="24"/>
        </w:rPr>
        <w:t xml:space="preserve"> </w:t>
      </w:r>
    </w:p>
    <w:p w14:paraId="50549F08" w14:textId="0613EF8A" w:rsidR="00CD4445" w:rsidRPr="00154920" w:rsidRDefault="00AC7FE4" w:rsidP="00A779C3">
      <w:pPr>
        <w:pStyle w:val="Akapitzlist"/>
        <w:spacing w:before="60" w:line="276" w:lineRule="auto"/>
        <w:ind w:left="720" w:right="0" w:firstLine="0"/>
        <w:rPr>
          <w:sz w:val="24"/>
          <w:szCs w:val="24"/>
        </w:rPr>
      </w:pPr>
      <w:r w:rsidRPr="00154920">
        <w:rPr>
          <w:sz w:val="24"/>
          <w:szCs w:val="24"/>
        </w:rPr>
        <w:t xml:space="preserve">(załącznik nr 2 i nr </w:t>
      </w:r>
      <w:r w:rsidR="004A669E" w:rsidRPr="00154920">
        <w:rPr>
          <w:sz w:val="24"/>
          <w:szCs w:val="24"/>
        </w:rPr>
        <w:t>3)</w:t>
      </w:r>
      <w:r w:rsidR="00CD4445" w:rsidRPr="00154920">
        <w:rPr>
          <w:sz w:val="24"/>
          <w:szCs w:val="24"/>
        </w:rPr>
        <w:t>,</w:t>
      </w:r>
    </w:p>
    <w:p w14:paraId="5965C973" w14:textId="3FA16BCE" w:rsidR="00CD4445" w:rsidRPr="00154920" w:rsidRDefault="00E57F01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lastRenderedPageBreak/>
        <w:t>przeprowadzenie zgodnie z harmonogramem</w:t>
      </w:r>
      <w:r w:rsidR="009343D3">
        <w:rPr>
          <w:sz w:val="24"/>
          <w:szCs w:val="24"/>
        </w:rPr>
        <w:t>,</w:t>
      </w:r>
      <w:r w:rsidRPr="00154920">
        <w:rPr>
          <w:sz w:val="24"/>
          <w:szCs w:val="24"/>
        </w:rPr>
        <w:t xml:space="preserve"> prawidłowo i rzetelnie spisów z natury,</w:t>
      </w:r>
    </w:p>
    <w:p w14:paraId="30EE2EEC" w14:textId="19633491" w:rsidR="00E57F01" w:rsidRPr="00154920" w:rsidRDefault="00E57F01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przeprowadzenie odpowiedniej kontroli czynności spisywania składników z natury oraz ujmowania ustaleń tych czynności w arkuszach spisowych,</w:t>
      </w:r>
    </w:p>
    <w:p w14:paraId="3C8AEE06" w14:textId="2A44BC65" w:rsidR="00E34081" w:rsidRPr="00154920" w:rsidRDefault="00E34081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prawidłowe opracowanie i ewentualne poprawianie arkuszy (kart, protokołów)</w:t>
      </w:r>
      <w:r w:rsidR="000A7E2A" w:rsidRPr="00154920">
        <w:rPr>
          <w:sz w:val="24"/>
          <w:szCs w:val="24"/>
        </w:rPr>
        <w:t xml:space="preserve"> </w:t>
      </w:r>
      <w:r w:rsidRPr="00154920">
        <w:rPr>
          <w:sz w:val="24"/>
          <w:szCs w:val="24"/>
        </w:rPr>
        <w:t xml:space="preserve">spisów </w:t>
      </w:r>
      <w:r w:rsidR="0012112C" w:rsidRPr="00154920">
        <w:rPr>
          <w:sz w:val="24"/>
          <w:szCs w:val="24"/>
        </w:rPr>
        <w:br/>
      </w:r>
      <w:r w:rsidRPr="00154920">
        <w:rPr>
          <w:sz w:val="24"/>
          <w:szCs w:val="24"/>
        </w:rPr>
        <w:t>z natury,</w:t>
      </w:r>
      <w:r w:rsidR="003433BD" w:rsidRPr="00154920">
        <w:rPr>
          <w:sz w:val="24"/>
          <w:szCs w:val="24"/>
        </w:rPr>
        <w:t xml:space="preserve"> </w:t>
      </w:r>
      <w:r w:rsidRPr="00154920">
        <w:rPr>
          <w:sz w:val="24"/>
          <w:szCs w:val="24"/>
        </w:rPr>
        <w:t>a także materiałów</w:t>
      </w:r>
      <w:r w:rsidR="003433BD" w:rsidRPr="00154920">
        <w:rPr>
          <w:sz w:val="24"/>
          <w:szCs w:val="24"/>
        </w:rPr>
        <w:t xml:space="preserve"> pomocniczych,</w:t>
      </w:r>
    </w:p>
    <w:p w14:paraId="38DA314D" w14:textId="49EAD94D" w:rsidR="003433BD" w:rsidRPr="00154920" w:rsidRDefault="00E235D8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wysłanie do</w:t>
      </w:r>
      <w:r w:rsidR="003433BD" w:rsidRPr="00154920">
        <w:rPr>
          <w:sz w:val="24"/>
          <w:szCs w:val="24"/>
        </w:rPr>
        <w:t xml:space="preserve"> kontrahentów s</w:t>
      </w:r>
      <w:r w:rsidRPr="00154920">
        <w:rPr>
          <w:sz w:val="24"/>
          <w:szCs w:val="24"/>
        </w:rPr>
        <w:t>pecyfikacji sald stanów</w:t>
      </w:r>
      <w:r w:rsidR="003433BD" w:rsidRPr="00154920">
        <w:rPr>
          <w:sz w:val="24"/>
          <w:szCs w:val="24"/>
        </w:rPr>
        <w:t xml:space="preserve"> rozrachunków (z wyjątkiem należności spornych i wątpliwych oraz rozrachunków publiczno – prawnych</w:t>
      </w:r>
      <w:r w:rsidR="00EA015F">
        <w:rPr>
          <w:sz w:val="24"/>
          <w:szCs w:val="24"/>
        </w:rPr>
        <w:br/>
      </w:r>
      <w:r w:rsidR="003433BD" w:rsidRPr="00154920">
        <w:rPr>
          <w:sz w:val="24"/>
          <w:szCs w:val="24"/>
        </w:rPr>
        <w:t>i z pracownikami),</w:t>
      </w:r>
    </w:p>
    <w:p w14:paraId="25A217A3" w14:textId="66951B3D" w:rsidR="003433BD" w:rsidRPr="00154920" w:rsidRDefault="003433BD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dokonanie w odniesieniu do składników aktywów</w:t>
      </w:r>
      <w:r w:rsidR="00640992" w:rsidRPr="00154920">
        <w:rPr>
          <w:sz w:val="24"/>
          <w:szCs w:val="24"/>
        </w:rPr>
        <w:t xml:space="preserve"> i pasywów nieobjętych inwentaryzacją w drodze spisów z natury lub uzgodnień sald – porównania danych ewidencji z odpowiednią dokumentacją oraz wyjaśnienie i weryfikacja niezgodności,</w:t>
      </w:r>
    </w:p>
    <w:p w14:paraId="567198B0" w14:textId="0142DC37" w:rsidR="00640992" w:rsidRPr="00154920" w:rsidRDefault="00206B73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 xml:space="preserve">opracowanie sprawozdania zespołów (grup) spisowych dotyczącego przygotowania </w:t>
      </w:r>
      <w:r w:rsidR="0012112C" w:rsidRPr="00154920">
        <w:rPr>
          <w:sz w:val="24"/>
          <w:szCs w:val="24"/>
        </w:rPr>
        <w:br/>
      </w:r>
      <w:r w:rsidRPr="00154920">
        <w:rPr>
          <w:sz w:val="24"/>
          <w:szCs w:val="24"/>
        </w:rPr>
        <w:t xml:space="preserve">i przebiegu inwentaryzacji, zabezpieczenia inwentaryzowanych składników </w:t>
      </w:r>
      <w:r w:rsidR="00EA015F">
        <w:rPr>
          <w:sz w:val="24"/>
          <w:szCs w:val="24"/>
        </w:rPr>
        <w:br/>
      </w:r>
      <w:r w:rsidRPr="00154920">
        <w:rPr>
          <w:sz w:val="24"/>
          <w:szCs w:val="24"/>
        </w:rPr>
        <w:t>i pomieszczeń, ich stanu jakościowego itp.,</w:t>
      </w:r>
    </w:p>
    <w:p w14:paraId="5EFB74EC" w14:textId="795D629B" w:rsidR="00206B73" w:rsidRPr="00154920" w:rsidRDefault="00206B73" w:rsidP="004E5C6D">
      <w:pPr>
        <w:pStyle w:val="Akapitzlist"/>
        <w:numPr>
          <w:ilvl w:val="0"/>
          <w:numId w:val="48"/>
        </w:numPr>
        <w:spacing w:before="60" w:line="276" w:lineRule="auto"/>
        <w:ind w:right="0"/>
        <w:rPr>
          <w:sz w:val="24"/>
          <w:szCs w:val="24"/>
        </w:rPr>
      </w:pPr>
      <w:r w:rsidRPr="00154920">
        <w:rPr>
          <w:sz w:val="24"/>
          <w:szCs w:val="24"/>
        </w:rPr>
        <w:t>przekazan</w:t>
      </w:r>
      <w:r w:rsidR="008474E9">
        <w:rPr>
          <w:sz w:val="24"/>
          <w:szCs w:val="24"/>
        </w:rPr>
        <w:t>ie arkuszy spisowych do Działu F</w:t>
      </w:r>
      <w:r w:rsidRPr="00154920">
        <w:rPr>
          <w:sz w:val="24"/>
          <w:szCs w:val="24"/>
        </w:rPr>
        <w:t>ina</w:t>
      </w:r>
      <w:r w:rsidR="008474E9">
        <w:rPr>
          <w:sz w:val="24"/>
          <w:szCs w:val="24"/>
        </w:rPr>
        <w:t>nsowo-K</w:t>
      </w:r>
      <w:r w:rsidRPr="00154920">
        <w:rPr>
          <w:sz w:val="24"/>
          <w:szCs w:val="24"/>
        </w:rPr>
        <w:t>sięgowego (odpowiednie rozliczenie się z nich), a sprawozdań zespołów – do przewodniczącego komisji inwentaryzacyjnej.</w:t>
      </w:r>
    </w:p>
    <w:p w14:paraId="6A472C87" w14:textId="77777777" w:rsidR="001856DF" w:rsidRPr="003C7039" w:rsidRDefault="005A6EF9" w:rsidP="004E5C6D">
      <w:pPr>
        <w:pStyle w:val="Akapitzlist"/>
        <w:numPr>
          <w:ilvl w:val="0"/>
          <w:numId w:val="44"/>
        </w:numPr>
        <w:tabs>
          <w:tab w:val="clear" w:pos="720"/>
          <w:tab w:val="num" w:pos="284"/>
        </w:tabs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W czasie </w:t>
      </w:r>
      <w:r w:rsidRPr="003C7039">
        <w:rPr>
          <w:b/>
          <w:sz w:val="24"/>
          <w:szCs w:val="24"/>
          <w:lang w:val="pl-PL"/>
        </w:rPr>
        <w:t>etapu III</w:t>
      </w:r>
      <w:r w:rsidRPr="003C7039">
        <w:rPr>
          <w:sz w:val="24"/>
          <w:szCs w:val="24"/>
          <w:lang w:val="pl-PL"/>
        </w:rPr>
        <w:t xml:space="preserve"> dokonuje się:</w:t>
      </w:r>
    </w:p>
    <w:p w14:paraId="31297888" w14:textId="7C39E2F9" w:rsidR="00E34081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</w:t>
      </w:r>
      <w:r w:rsidR="0052353A" w:rsidRPr="003C7039">
        <w:rPr>
          <w:sz w:val="24"/>
          <w:szCs w:val="24"/>
          <w:lang w:val="pl-PL"/>
        </w:rPr>
        <w:t>prawdzenia poprawności dokumentacji inwentaryzacyjnej (arkuszy, kart, protokołów inwentaryzacyjnych</w:t>
      </w:r>
      <w:r w:rsidR="00390F74" w:rsidRPr="003C7039">
        <w:rPr>
          <w:sz w:val="24"/>
          <w:szCs w:val="24"/>
          <w:lang w:val="pl-PL"/>
        </w:rPr>
        <w:t>), wyceny inwentaryzowanych składników oraz ustalenia r</w:t>
      </w:r>
      <w:r>
        <w:rPr>
          <w:sz w:val="24"/>
          <w:szCs w:val="24"/>
          <w:lang w:val="pl-PL"/>
        </w:rPr>
        <w:t xml:space="preserve">óżnic inwentaryzacyjnych przez </w:t>
      </w:r>
      <w:r w:rsidR="007C15EF">
        <w:rPr>
          <w:sz w:val="24"/>
          <w:szCs w:val="24"/>
          <w:lang w:val="pl-PL"/>
        </w:rPr>
        <w:t>D</w:t>
      </w:r>
      <w:r w:rsidR="00390F74" w:rsidRPr="003C7039">
        <w:rPr>
          <w:sz w:val="24"/>
          <w:szCs w:val="24"/>
          <w:lang w:val="pl-PL"/>
        </w:rPr>
        <w:t xml:space="preserve">ział </w:t>
      </w:r>
      <w:r w:rsidR="007C15EF">
        <w:rPr>
          <w:sz w:val="24"/>
          <w:szCs w:val="24"/>
          <w:lang w:val="pl-PL"/>
        </w:rPr>
        <w:t>F</w:t>
      </w:r>
      <w:r w:rsidR="00390F74" w:rsidRPr="003C7039">
        <w:rPr>
          <w:sz w:val="24"/>
          <w:szCs w:val="24"/>
          <w:lang w:val="pl-PL"/>
        </w:rPr>
        <w:t>inansowo-</w:t>
      </w:r>
      <w:r w:rsidR="007C15EF">
        <w:rPr>
          <w:sz w:val="24"/>
          <w:szCs w:val="24"/>
          <w:lang w:val="pl-PL"/>
        </w:rPr>
        <w:t>K</w:t>
      </w:r>
      <w:r w:rsidR="00390F74" w:rsidRPr="003C7039">
        <w:rPr>
          <w:sz w:val="24"/>
          <w:szCs w:val="24"/>
          <w:lang w:val="pl-PL"/>
        </w:rPr>
        <w:t>sięgowy,</w:t>
      </w:r>
    </w:p>
    <w:p w14:paraId="1F01D233" w14:textId="1414E6C1" w:rsidR="00390F74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390F74" w:rsidRPr="003C7039">
        <w:rPr>
          <w:sz w:val="24"/>
          <w:szCs w:val="24"/>
          <w:lang w:val="pl-PL"/>
        </w:rPr>
        <w:t>yjaśnienia przyczyn powstania różnic oraz innych okoliczności przez osoby materialnie odpowiedzialne,</w:t>
      </w:r>
    </w:p>
    <w:p w14:paraId="23E9AB5F" w14:textId="594E937C" w:rsidR="00390F74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</w:t>
      </w:r>
      <w:r w:rsidR="00390F74" w:rsidRPr="003C7039">
        <w:rPr>
          <w:sz w:val="24"/>
          <w:szCs w:val="24"/>
          <w:lang w:val="pl-PL"/>
        </w:rPr>
        <w:t xml:space="preserve">wentualnie inwentaryzacji uzupełniającej (spisów z natury, specyfikacji rozrachunków itp.) przez zespoły (grupy) spisowe, komisję inwentaryzacyjną </w:t>
      </w:r>
      <w:r w:rsidR="007C15EF">
        <w:rPr>
          <w:sz w:val="24"/>
          <w:szCs w:val="24"/>
          <w:lang w:val="pl-PL"/>
        </w:rPr>
        <w:t>i</w:t>
      </w:r>
      <w:r w:rsidR="00390F74" w:rsidRPr="003C7039">
        <w:rPr>
          <w:sz w:val="24"/>
          <w:szCs w:val="24"/>
          <w:lang w:val="pl-PL"/>
        </w:rPr>
        <w:t xml:space="preserve"> inne powołane osoby,</w:t>
      </w:r>
    </w:p>
    <w:p w14:paraId="566021DE" w14:textId="4968D8C5" w:rsidR="00390F74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</w:t>
      </w:r>
      <w:r w:rsidR="00471ECD" w:rsidRPr="003C7039">
        <w:rPr>
          <w:sz w:val="24"/>
          <w:szCs w:val="24"/>
          <w:lang w:val="pl-PL"/>
        </w:rPr>
        <w:t>nalizy, weryfikacje i wyjaśnienia przyczyn powstania różnic, ewentualnego uwzględnienia ubytków,</w:t>
      </w:r>
      <w:r w:rsidR="000A7E2A" w:rsidRPr="003C7039">
        <w:rPr>
          <w:sz w:val="24"/>
          <w:szCs w:val="24"/>
          <w:lang w:val="pl-PL"/>
        </w:rPr>
        <w:t xml:space="preserve"> </w:t>
      </w:r>
      <w:r w:rsidR="00471ECD" w:rsidRPr="003C7039">
        <w:rPr>
          <w:sz w:val="24"/>
          <w:szCs w:val="24"/>
          <w:lang w:val="pl-PL"/>
        </w:rPr>
        <w:t>zaników oraz innych okoliczności,</w:t>
      </w:r>
      <w:r w:rsidR="00D660A4" w:rsidRPr="003C7039">
        <w:rPr>
          <w:sz w:val="24"/>
          <w:szCs w:val="24"/>
          <w:lang w:val="pl-PL"/>
        </w:rPr>
        <w:t xml:space="preserve"> </w:t>
      </w:r>
      <w:r w:rsidR="00471ECD" w:rsidRPr="003C7039">
        <w:rPr>
          <w:sz w:val="24"/>
          <w:szCs w:val="24"/>
          <w:lang w:val="pl-PL"/>
        </w:rPr>
        <w:t xml:space="preserve">rozpatrzenia </w:t>
      </w:r>
      <w:r w:rsidR="00D660A4" w:rsidRPr="003C7039">
        <w:rPr>
          <w:sz w:val="24"/>
          <w:szCs w:val="24"/>
          <w:lang w:val="pl-PL"/>
        </w:rPr>
        <w:t>wniosków osób odpowiedzialnych materialnie w sprawie kompensat</w:t>
      </w:r>
      <w:r w:rsidR="00CF2ED1" w:rsidRPr="003C7039">
        <w:rPr>
          <w:sz w:val="24"/>
          <w:szCs w:val="24"/>
          <w:lang w:val="pl-PL"/>
        </w:rPr>
        <w:t xml:space="preserve"> niedoborów </w:t>
      </w:r>
      <w:r>
        <w:rPr>
          <w:sz w:val="24"/>
          <w:szCs w:val="24"/>
          <w:lang w:val="pl-PL"/>
        </w:rPr>
        <w:br/>
      </w:r>
      <w:r w:rsidR="00CF2ED1" w:rsidRPr="003C7039">
        <w:rPr>
          <w:sz w:val="24"/>
          <w:szCs w:val="24"/>
          <w:lang w:val="pl-PL"/>
        </w:rPr>
        <w:t>z nadwyżkami na artykułach podobnych (przy czym kompensacie mogą podlegać niedobory i nadwyżki</w:t>
      </w:r>
      <w:r w:rsidR="00CC2465" w:rsidRPr="003C7039">
        <w:rPr>
          <w:sz w:val="24"/>
          <w:szCs w:val="24"/>
          <w:lang w:val="pl-PL"/>
        </w:rPr>
        <w:t xml:space="preserve"> stwierdzone w tym samym polu spisowym</w:t>
      </w:r>
      <w:r w:rsidR="00327546">
        <w:rPr>
          <w:sz w:val="24"/>
          <w:szCs w:val="24"/>
          <w:lang w:val="pl-PL"/>
        </w:rPr>
        <w:t>,</w:t>
      </w:r>
      <w:r w:rsidR="00296EBB" w:rsidRPr="003C7039">
        <w:rPr>
          <w:sz w:val="24"/>
          <w:szCs w:val="24"/>
          <w:lang w:val="pl-PL"/>
        </w:rPr>
        <w:t xml:space="preserve"> u tej samej osoby materialnie odpowiedzialnej, w czasie tej samej inwentary</w:t>
      </w:r>
      <w:r w:rsidR="00450A75" w:rsidRPr="003C7039">
        <w:rPr>
          <w:sz w:val="24"/>
          <w:szCs w:val="24"/>
          <w:lang w:val="pl-PL"/>
        </w:rPr>
        <w:t>zacji, a ponadto kompensować moż</w:t>
      </w:r>
      <w:r w:rsidR="00296EBB" w:rsidRPr="003C7039">
        <w:rPr>
          <w:sz w:val="24"/>
          <w:szCs w:val="24"/>
          <w:lang w:val="pl-PL"/>
        </w:rPr>
        <w:t>na mniejszą ilość po niższej cenie),</w:t>
      </w:r>
    </w:p>
    <w:p w14:paraId="410030FE" w14:textId="5B7A04AD" w:rsidR="002567A9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2567A9" w:rsidRPr="003C7039">
        <w:rPr>
          <w:sz w:val="24"/>
          <w:szCs w:val="24"/>
          <w:lang w:val="pl-PL"/>
        </w:rPr>
        <w:t>pracowania i przedstawienia kierownikowi jednostki propozycji sposobu rozliczenia różnic inwentaryzacyjnych</w:t>
      </w:r>
      <w:r w:rsidR="001249E5">
        <w:rPr>
          <w:sz w:val="24"/>
          <w:szCs w:val="24"/>
          <w:lang w:val="pl-PL"/>
        </w:rPr>
        <w:t xml:space="preserve"> -</w:t>
      </w:r>
      <w:r w:rsidR="002567A9" w:rsidRPr="003C7039">
        <w:rPr>
          <w:sz w:val="24"/>
          <w:szCs w:val="24"/>
          <w:lang w:val="pl-PL"/>
        </w:rPr>
        <w:t xml:space="preserve"> dokonuje tego komisja inwentaryzacyjna, </w:t>
      </w:r>
      <w:r>
        <w:rPr>
          <w:sz w:val="24"/>
          <w:szCs w:val="24"/>
          <w:lang w:val="pl-PL"/>
        </w:rPr>
        <w:br/>
      </w:r>
      <w:r w:rsidR="002567A9" w:rsidRPr="003C7039">
        <w:rPr>
          <w:sz w:val="24"/>
          <w:szCs w:val="24"/>
          <w:lang w:val="pl-PL"/>
        </w:rPr>
        <w:t>a wnio</w:t>
      </w:r>
      <w:r>
        <w:rPr>
          <w:sz w:val="24"/>
          <w:szCs w:val="24"/>
          <w:lang w:val="pl-PL"/>
        </w:rPr>
        <w:t>sek wymaga zaopiniowania przez D</w:t>
      </w:r>
      <w:r w:rsidR="002567A9" w:rsidRPr="003C7039">
        <w:rPr>
          <w:sz w:val="24"/>
          <w:szCs w:val="24"/>
          <w:lang w:val="pl-PL"/>
        </w:rPr>
        <w:t xml:space="preserve">yrekora </w:t>
      </w:r>
      <w:r w:rsidR="00327546">
        <w:rPr>
          <w:sz w:val="24"/>
          <w:szCs w:val="24"/>
          <w:lang w:val="pl-PL"/>
        </w:rPr>
        <w:t>Finansowego/K</w:t>
      </w:r>
      <w:r w:rsidR="002567A9" w:rsidRPr="003C7039">
        <w:rPr>
          <w:sz w:val="24"/>
          <w:szCs w:val="24"/>
          <w:lang w:val="pl-PL"/>
        </w:rPr>
        <w:t>westora  i radcę prawnego,</w:t>
      </w:r>
    </w:p>
    <w:p w14:paraId="3F6456F7" w14:textId="0E152A9F" w:rsidR="002567A9" w:rsidRPr="003C7039" w:rsidRDefault="0012112C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2567A9" w:rsidRPr="003C7039">
        <w:rPr>
          <w:sz w:val="24"/>
          <w:szCs w:val="24"/>
          <w:lang w:val="pl-PL"/>
        </w:rPr>
        <w:t>odjęcia decyzji przez kierownika jednostki w sprawie sposobu rozliczenia różnic inwentaryzacyjnych,</w:t>
      </w:r>
    </w:p>
    <w:p w14:paraId="076921A4" w14:textId="1E39D9EA" w:rsidR="002567A9" w:rsidRPr="003C7039" w:rsidRDefault="001249E5" w:rsidP="004E5C6D">
      <w:pPr>
        <w:pStyle w:val="Akapitzlist"/>
        <w:numPr>
          <w:ilvl w:val="0"/>
          <w:numId w:val="49"/>
        </w:numPr>
        <w:spacing w:before="60" w:line="276" w:lineRule="auto"/>
        <w:ind w:left="644"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u</w:t>
      </w:r>
      <w:r w:rsidR="002567A9" w:rsidRPr="003C7039">
        <w:rPr>
          <w:sz w:val="24"/>
          <w:szCs w:val="24"/>
          <w:lang w:val="pl-PL"/>
        </w:rPr>
        <w:t>jęcia w księgach różnic inwentaryzacyjnych zgodnie z powyższą decyzją</w:t>
      </w:r>
      <w:r w:rsidR="00DA514C" w:rsidRPr="003C7039">
        <w:rPr>
          <w:sz w:val="24"/>
          <w:szCs w:val="24"/>
          <w:lang w:val="pl-PL"/>
        </w:rPr>
        <w:t xml:space="preserve"> (rozliczenie I ujęcie w księgach różnic powinno nastąpić w roku, na który przypadł termin inwentaryzacji).</w:t>
      </w:r>
    </w:p>
    <w:p w14:paraId="10EB7DA7" w14:textId="2C6996F0" w:rsidR="00135139" w:rsidRPr="003C7039" w:rsidRDefault="00135139" w:rsidP="004E5C6D">
      <w:pPr>
        <w:pStyle w:val="Akapitzlist"/>
        <w:numPr>
          <w:ilvl w:val="0"/>
          <w:numId w:val="44"/>
        </w:numPr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b/>
          <w:sz w:val="24"/>
          <w:szCs w:val="24"/>
          <w:lang w:val="pl-PL"/>
        </w:rPr>
        <w:t>Etap IV</w:t>
      </w:r>
      <w:r w:rsidRPr="003C7039">
        <w:rPr>
          <w:sz w:val="24"/>
          <w:szCs w:val="24"/>
          <w:lang w:val="pl-PL"/>
        </w:rPr>
        <w:t xml:space="preserve"> powinien p</w:t>
      </w:r>
      <w:r w:rsidR="00117856" w:rsidRPr="003C7039">
        <w:rPr>
          <w:sz w:val="24"/>
          <w:szCs w:val="24"/>
          <w:lang w:val="pl-PL"/>
        </w:rPr>
        <w:t>rzynieść</w:t>
      </w:r>
      <w:r w:rsidR="00436083" w:rsidRPr="003C7039">
        <w:rPr>
          <w:sz w:val="24"/>
          <w:szCs w:val="24"/>
          <w:lang w:val="pl-PL"/>
        </w:rPr>
        <w:t xml:space="preserve"> efekty na przyszłość związane z doskonaleniem kierowania jednostką, poprawą gospodarności, doborem właściwych osób na stanowiska związane </w:t>
      </w:r>
      <w:r w:rsidR="001249E5">
        <w:rPr>
          <w:sz w:val="24"/>
          <w:szCs w:val="24"/>
          <w:lang w:val="pl-PL"/>
        </w:rPr>
        <w:br/>
      </w:r>
      <w:r w:rsidR="00436083" w:rsidRPr="003C7039">
        <w:rPr>
          <w:sz w:val="24"/>
          <w:szCs w:val="24"/>
          <w:lang w:val="pl-PL"/>
        </w:rPr>
        <w:t>z odpowiedzialnością</w:t>
      </w:r>
      <w:r w:rsidR="004029C2" w:rsidRPr="003C7039">
        <w:rPr>
          <w:sz w:val="24"/>
          <w:szCs w:val="24"/>
          <w:lang w:val="pl-PL"/>
        </w:rPr>
        <w:t xml:space="preserve"> materialną, upłynnieniem (zagospodarowaniem) składników zbędnych, nadmiernych, zniszczonych, uszkodzonych itp., a także rozliczeniem osób odpowiedzialnych materialnie w drodze windykacji równowartości niedoborów uznanych za zawinione przez te osoby.</w:t>
      </w:r>
    </w:p>
    <w:p w14:paraId="10C91D81" w14:textId="2DD65378" w:rsidR="0044643F" w:rsidRPr="003C7039" w:rsidRDefault="0044643F" w:rsidP="00A779C3">
      <w:pPr>
        <w:spacing w:line="276" w:lineRule="auto"/>
        <w:jc w:val="both"/>
        <w:rPr>
          <w:rFonts w:ascii="Times New Roman" w:hAnsi="Times New Roman" w:cs="Times New Roman"/>
          <w:strike/>
        </w:rPr>
      </w:pPr>
    </w:p>
    <w:p w14:paraId="2A4987BE" w14:textId="73DCA7E6" w:rsidR="00AB1076" w:rsidRPr="003C7039" w:rsidRDefault="006E5342" w:rsidP="004E5C6D">
      <w:pPr>
        <w:pStyle w:val="Nagwek11"/>
        <w:numPr>
          <w:ilvl w:val="0"/>
          <w:numId w:val="45"/>
        </w:numPr>
        <w:ind w:right="0"/>
        <w:jc w:val="both"/>
      </w:pPr>
      <w:bookmarkStart w:id="4" w:name="_Toc111115028"/>
      <w:r w:rsidRPr="003C7039">
        <w:t>OSOBY BIORĄCE UDZIAŁ W INWENTARYZACJI</w:t>
      </w:r>
      <w:bookmarkEnd w:id="4"/>
    </w:p>
    <w:p w14:paraId="73222899" w14:textId="77777777" w:rsidR="00CB209E" w:rsidRPr="003C7039" w:rsidRDefault="00CB209E" w:rsidP="00A779C3">
      <w:pPr>
        <w:jc w:val="both"/>
        <w:rPr>
          <w:rFonts w:ascii="Times New Roman" w:hAnsi="Times New Roman" w:cs="Times New Roman"/>
          <w:b/>
        </w:rPr>
      </w:pPr>
    </w:p>
    <w:p w14:paraId="3EDAF503" w14:textId="19E55C3F" w:rsidR="00AB1076" w:rsidRPr="003C7039" w:rsidRDefault="00AB1076" w:rsidP="0062561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C7039">
        <w:rPr>
          <w:rFonts w:ascii="Times New Roman" w:hAnsi="Times New Roman" w:cs="Times New Roman"/>
          <w:bCs/>
        </w:rPr>
        <w:t>§11</w:t>
      </w:r>
    </w:p>
    <w:p w14:paraId="36106AB7" w14:textId="08748356" w:rsidR="00AB1076" w:rsidRPr="003C7039" w:rsidRDefault="0012112C" w:rsidP="00A779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Przewodniczącego </w:t>
      </w:r>
      <w:r w:rsidR="001249E5">
        <w:rPr>
          <w:rFonts w:ascii="Times New Roman" w:hAnsi="Times New Roman" w:cs="Times New Roman"/>
        </w:rPr>
        <w:t>Komisji I</w:t>
      </w:r>
      <w:r w:rsidR="006E5342" w:rsidRPr="003C7039">
        <w:rPr>
          <w:rFonts w:ascii="Times New Roman" w:hAnsi="Times New Roman" w:cs="Times New Roman"/>
        </w:rPr>
        <w:t xml:space="preserve">nwentaryzacyjnej, spośród pracowników jednostki na stanowiskach kierowniczych, powołuje kierownik </w:t>
      </w:r>
      <w:r w:rsidR="001249E5">
        <w:rPr>
          <w:rFonts w:ascii="Times New Roman" w:hAnsi="Times New Roman" w:cs="Times New Roman"/>
        </w:rPr>
        <w:t>jednostki na wniosek Dyrektora F</w:t>
      </w:r>
      <w:r w:rsidR="006E5342" w:rsidRPr="003C7039">
        <w:rPr>
          <w:rFonts w:ascii="Times New Roman" w:hAnsi="Times New Roman" w:cs="Times New Roman"/>
        </w:rPr>
        <w:t>inansoweg</w:t>
      </w:r>
      <w:r w:rsidR="001249E5">
        <w:rPr>
          <w:rFonts w:ascii="Times New Roman" w:hAnsi="Times New Roman" w:cs="Times New Roman"/>
        </w:rPr>
        <w:t>o/K</w:t>
      </w:r>
      <w:r w:rsidR="006E5342" w:rsidRPr="003C7039">
        <w:rPr>
          <w:rFonts w:ascii="Times New Roman" w:hAnsi="Times New Roman" w:cs="Times New Roman"/>
        </w:rPr>
        <w:t>westora.</w:t>
      </w:r>
    </w:p>
    <w:p w14:paraId="147B86CA" w14:textId="77777777" w:rsidR="000C1BE9" w:rsidRPr="003C7039" w:rsidRDefault="000C1BE9" w:rsidP="00A779C3">
      <w:pPr>
        <w:pStyle w:val="Akapitzlist"/>
        <w:autoSpaceDE w:val="0"/>
        <w:autoSpaceDN w:val="0"/>
        <w:adjustRightInd w:val="0"/>
        <w:spacing w:before="0" w:line="23" w:lineRule="atLeast"/>
        <w:ind w:left="0" w:right="0" w:firstLine="0"/>
        <w:rPr>
          <w:bCs/>
          <w:sz w:val="24"/>
          <w:szCs w:val="24"/>
          <w:lang w:val="pl-PL"/>
        </w:rPr>
      </w:pPr>
    </w:p>
    <w:p w14:paraId="113F9795" w14:textId="6F832050" w:rsidR="00AB1076" w:rsidRPr="003C7039" w:rsidRDefault="00AB1076" w:rsidP="00625610">
      <w:pPr>
        <w:pStyle w:val="Akapitzlist"/>
        <w:autoSpaceDE w:val="0"/>
        <w:autoSpaceDN w:val="0"/>
        <w:adjustRightInd w:val="0"/>
        <w:spacing w:before="0" w:line="360" w:lineRule="auto"/>
        <w:ind w:left="0" w:right="0" w:firstLine="0"/>
        <w:jc w:val="center"/>
        <w:rPr>
          <w:bCs/>
          <w:sz w:val="24"/>
          <w:szCs w:val="24"/>
          <w:lang w:val="pl-PL"/>
        </w:rPr>
      </w:pPr>
      <w:r w:rsidRPr="003C7039">
        <w:rPr>
          <w:bCs/>
          <w:sz w:val="24"/>
          <w:szCs w:val="24"/>
          <w:lang w:val="pl-PL"/>
        </w:rPr>
        <w:t>§12</w:t>
      </w:r>
    </w:p>
    <w:p w14:paraId="61E3A194" w14:textId="5D9E8D41" w:rsidR="00AB1076" w:rsidRPr="003C7039" w:rsidRDefault="006E5342" w:rsidP="00A779C3">
      <w:pPr>
        <w:spacing w:line="23" w:lineRule="atLeast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Pozostałych członków komisji powołuje</w:t>
      </w:r>
      <w:r w:rsidR="002B090E">
        <w:rPr>
          <w:rFonts w:ascii="Times New Roman" w:hAnsi="Times New Roman" w:cs="Times New Roman"/>
        </w:rPr>
        <w:t xml:space="preserve"> kierownik jednostki na wniosek Dyrektora Finansowego</w:t>
      </w:r>
      <w:r w:rsidR="001249E5">
        <w:rPr>
          <w:rFonts w:ascii="Times New Roman" w:hAnsi="Times New Roman" w:cs="Times New Roman"/>
        </w:rPr>
        <w:t>/K</w:t>
      </w:r>
      <w:r w:rsidR="002B090E">
        <w:rPr>
          <w:rFonts w:ascii="Times New Roman" w:hAnsi="Times New Roman" w:cs="Times New Roman"/>
        </w:rPr>
        <w:t>westora</w:t>
      </w:r>
      <w:r w:rsidRPr="003C7039">
        <w:rPr>
          <w:rFonts w:ascii="Times New Roman" w:hAnsi="Times New Roman" w:cs="Times New Roman"/>
        </w:rPr>
        <w:t xml:space="preserve"> w składzie co najmniej trzech osób.</w:t>
      </w:r>
    </w:p>
    <w:p w14:paraId="1D3903F0" w14:textId="77777777" w:rsidR="000C1BE9" w:rsidRPr="003C7039" w:rsidRDefault="000C1BE9" w:rsidP="00A779C3">
      <w:pPr>
        <w:autoSpaceDE w:val="0"/>
        <w:autoSpaceDN w:val="0"/>
        <w:adjustRightInd w:val="0"/>
        <w:spacing w:before="60" w:line="23" w:lineRule="atLeast"/>
        <w:jc w:val="both"/>
        <w:rPr>
          <w:rFonts w:ascii="Times New Roman" w:hAnsi="Times New Roman" w:cs="Times New Roman"/>
          <w:bCs/>
        </w:rPr>
      </w:pPr>
    </w:p>
    <w:p w14:paraId="2DCB42D9" w14:textId="61EEB23F" w:rsidR="00AB1076" w:rsidRPr="003C7039" w:rsidRDefault="00AB1076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§13</w:t>
      </w:r>
    </w:p>
    <w:p w14:paraId="1F4D4817" w14:textId="167CE9E5" w:rsidR="00AB1076" w:rsidRPr="003C7039" w:rsidRDefault="006E5342" w:rsidP="004E5C6D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Zespoły (grupy) spisowe w składzie co najmniej dwóch osób na każde pole (rejon) spisowe powołuje, spośród osób o odpowiednich kwalifikacjach i doświadczeniu, kierownik jednostki na wniosek przewodniczącego komisji inwentaryzacyjnej złożony</w:t>
      </w:r>
      <w:r w:rsidR="007A06A2">
        <w:rPr>
          <w:sz w:val="24"/>
          <w:szCs w:val="24"/>
          <w:lang w:val="pl-PL"/>
        </w:rPr>
        <w:t xml:space="preserve"> </w:t>
      </w:r>
      <w:r w:rsidR="001249E5">
        <w:rPr>
          <w:sz w:val="24"/>
          <w:szCs w:val="24"/>
          <w:lang w:val="pl-PL"/>
        </w:rPr>
        <w:t xml:space="preserve">w porozumieniu </w:t>
      </w:r>
      <w:r w:rsidR="002B090E">
        <w:rPr>
          <w:sz w:val="24"/>
          <w:szCs w:val="24"/>
          <w:lang w:val="pl-PL"/>
        </w:rPr>
        <w:br/>
      </w:r>
      <w:r w:rsidR="001249E5">
        <w:rPr>
          <w:sz w:val="24"/>
          <w:szCs w:val="24"/>
          <w:lang w:val="pl-PL"/>
        </w:rPr>
        <w:t>z Dyrektorem F</w:t>
      </w:r>
      <w:r w:rsidR="00020362">
        <w:rPr>
          <w:sz w:val="24"/>
          <w:szCs w:val="24"/>
          <w:lang w:val="pl-PL"/>
        </w:rPr>
        <w:t>inansowym/K</w:t>
      </w:r>
      <w:r w:rsidRPr="003C7039">
        <w:rPr>
          <w:sz w:val="24"/>
          <w:szCs w:val="24"/>
          <w:lang w:val="pl-PL"/>
        </w:rPr>
        <w:t>westorem</w:t>
      </w:r>
      <w:r w:rsidR="00AB1076" w:rsidRPr="003C7039">
        <w:rPr>
          <w:sz w:val="24"/>
          <w:szCs w:val="24"/>
          <w:lang w:val="pl-PL"/>
        </w:rPr>
        <w:t>.</w:t>
      </w:r>
    </w:p>
    <w:p w14:paraId="59BD658E" w14:textId="5125C085" w:rsidR="00AB1076" w:rsidRPr="003C7039" w:rsidRDefault="006E5342" w:rsidP="004E5C6D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skład zespołów (grup) spisowych nie mogą wchodzić pracownicy odpowiedzialni materialnie, a także odpowiedzialni za odcinek pracy, który ma być objęty inwenta</w:t>
      </w:r>
      <w:r w:rsidR="00020362">
        <w:rPr>
          <w:sz w:val="24"/>
          <w:szCs w:val="24"/>
          <w:lang w:val="pl-PL"/>
        </w:rPr>
        <w:t>ryzacją oraz pracownicy Działu Finansowo-K</w:t>
      </w:r>
      <w:r w:rsidRPr="003C7039">
        <w:rPr>
          <w:sz w:val="24"/>
          <w:szCs w:val="24"/>
          <w:lang w:val="pl-PL"/>
        </w:rPr>
        <w:t>sięgowego prowadzący ewidencję inwentaryzowanych składników co nie dotyczy pracowników Działu Finansowo-Księgowego prowadzących ewidencję środków pieniężnych w bankach, rozrachunków</w:t>
      </w:r>
      <w:r w:rsidR="007A06A2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 xml:space="preserve">i innych aktywów oraz pasywów inwentaryzowanych w drodze uzgodnienia sald lub porównań danych ewidencji </w:t>
      </w:r>
      <w:r w:rsidR="002B090E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z dokumentacją. W skład zespołów spisowych mogą być powoływane osoby nie będące pracownikami jednostki.</w:t>
      </w:r>
    </w:p>
    <w:p w14:paraId="4E18A976" w14:textId="77777777" w:rsidR="000C1BE9" w:rsidRPr="003C7039" w:rsidRDefault="000C1BE9" w:rsidP="00A779C3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Cs/>
        </w:rPr>
      </w:pPr>
    </w:p>
    <w:p w14:paraId="18379166" w14:textId="1D46CE3B" w:rsidR="000C1BE9" w:rsidRPr="003C7039" w:rsidRDefault="000C1BE9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§14</w:t>
      </w:r>
    </w:p>
    <w:p w14:paraId="32CD1EC1" w14:textId="30578F5A" w:rsidR="000C1BE9" w:rsidRPr="003C7039" w:rsidRDefault="006E5342" w:rsidP="004E5C6D">
      <w:pPr>
        <w:pStyle w:val="Akapitzlist"/>
        <w:numPr>
          <w:ilvl w:val="0"/>
          <w:numId w:val="39"/>
        </w:numPr>
        <w:spacing w:before="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Do </w:t>
      </w:r>
      <w:r w:rsidR="000C1BE9" w:rsidRPr="003C7039">
        <w:rPr>
          <w:sz w:val="24"/>
          <w:szCs w:val="24"/>
          <w:lang w:val="pl-PL"/>
        </w:rPr>
        <w:t>uzgodnienia sald z bankami i kontrahe</w:t>
      </w:r>
      <w:r w:rsidR="00020362">
        <w:rPr>
          <w:sz w:val="24"/>
          <w:szCs w:val="24"/>
          <w:lang w:val="pl-PL"/>
        </w:rPr>
        <w:t>ntami oraz porównania z właściwą</w:t>
      </w:r>
      <w:r w:rsidR="000C1BE9" w:rsidRPr="003C7039">
        <w:rPr>
          <w:sz w:val="24"/>
          <w:szCs w:val="24"/>
          <w:lang w:val="pl-PL"/>
        </w:rPr>
        <w:t xml:space="preserve"> dokumentacją </w:t>
      </w:r>
      <w:r w:rsidR="002B090E">
        <w:rPr>
          <w:sz w:val="24"/>
          <w:szCs w:val="24"/>
          <w:lang w:val="pl-PL"/>
        </w:rPr>
        <w:br/>
      </w:r>
      <w:r w:rsidR="000C1BE9" w:rsidRPr="003C7039">
        <w:rPr>
          <w:sz w:val="24"/>
          <w:szCs w:val="24"/>
          <w:lang w:val="pl-PL"/>
        </w:rPr>
        <w:t>i weryfikacji stanów wynikających z ewidencji księgowej -</w:t>
      </w:r>
      <w:r w:rsidR="00020362">
        <w:rPr>
          <w:sz w:val="24"/>
          <w:szCs w:val="24"/>
          <w:lang w:val="pl-PL"/>
        </w:rPr>
        <w:t xml:space="preserve"> Dyrektor Finansowy/K</w:t>
      </w:r>
      <w:r w:rsidRPr="003C7039">
        <w:rPr>
          <w:sz w:val="24"/>
          <w:szCs w:val="24"/>
          <w:lang w:val="pl-PL"/>
        </w:rPr>
        <w:t>westor wyznacza odpowiednie os</w:t>
      </w:r>
      <w:r w:rsidR="00020362">
        <w:rPr>
          <w:sz w:val="24"/>
          <w:szCs w:val="24"/>
          <w:lang w:val="pl-PL"/>
        </w:rPr>
        <w:t>oby spośród pracowników Działu Finansowo-K</w:t>
      </w:r>
      <w:r w:rsidRPr="003C7039">
        <w:rPr>
          <w:sz w:val="24"/>
          <w:szCs w:val="24"/>
          <w:lang w:val="pl-PL"/>
        </w:rPr>
        <w:t xml:space="preserve">sięgowego. </w:t>
      </w:r>
    </w:p>
    <w:p w14:paraId="35ABDD4A" w14:textId="496FBDEF" w:rsidR="00AB1076" w:rsidRPr="003C7039" w:rsidRDefault="006E5342" w:rsidP="004E5C6D">
      <w:pPr>
        <w:pStyle w:val="Akapitzlist"/>
        <w:numPr>
          <w:ilvl w:val="0"/>
          <w:numId w:val="39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W przypadku pozycji aktywów i pasywów o skomplikowanej strukturze i  sposobie rozliczeń </w:t>
      </w:r>
      <w:r w:rsidRPr="003C7039">
        <w:rPr>
          <w:sz w:val="24"/>
          <w:szCs w:val="24"/>
          <w:lang w:val="pl-PL"/>
        </w:rPr>
        <w:lastRenderedPageBreak/>
        <w:t>kierownik jednostki na wniosek Dyrektora Finansowego/</w:t>
      </w:r>
      <w:r w:rsidR="00020362">
        <w:rPr>
          <w:sz w:val="24"/>
          <w:szCs w:val="24"/>
          <w:lang w:val="pl-PL"/>
        </w:rPr>
        <w:t>K</w:t>
      </w:r>
      <w:r w:rsidRPr="003C7039">
        <w:rPr>
          <w:sz w:val="24"/>
          <w:szCs w:val="24"/>
          <w:lang w:val="pl-PL"/>
        </w:rPr>
        <w:t xml:space="preserve">westora powołuje  do udziału w czynnościach inwentaryzacyjnych </w:t>
      </w:r>
      <w:r w:rsidR="001F6841" w:rsidRPr="003C7039">
        <w:rPr>
          <w:sz w:val="24"/>
          <w:szCs w:val="24"/>
          <w:lang w:val="pl-PL"/>
        </w:rPr>
        <w:t xml:space="preserve">radcę prawnego, </w:t>
      </w:r>
      <w:r w:rsidRPr="003C7039">
        <w:rPr>
          <w:sz w:val="24"/>
          <w:szCs w:val="24"/>
          <w:lang w:val="pl-PL"/>
        </w:rPr>
        <w:t>kompetentnych pracowników komórek merytorycznych</w:t>
      </w:r>
      <w:r w:rsidR="001F6841" w:rsidRPr="003C7039">
        <w:rPr>
          <w:sz w:val="24"/>
          <w:szCs w:val="24"/>
          <w:lang w:val="pl-PL"/>
        </w:rPr>
        <w:t>, ekspertów z poza jednostki.</w:t>
      </w:r>
    </w:p>
    <w:p w14:paraId="71C51787" w14:textId="6DB00F54" w:rsidR="00345B1F" w:rsidRPr="003C7039" w:rsidRDefault="00345B1F" w:rsidP="00A779C3">
      <w:pPr>
        <w:jc w:val="both"/>
        <w:rPr>
          <w:rFonts w:ascii="Times New Roman" w:hAnsi="Times New Roman" w:cs="Times New Roman"/>
        </w:rPr>
      </w:pPr>
    </w:p>
    <w:p w14:paraId="1648EF0C" w14:textId="31D88DA1" w:rsidR="001B2B50" w:rsidRPr="003C7039" w:rsidRDefault="001B2B50" w:rsidP="00A779C3">
      <w:pPr>
        <w:jc w:val="both"/>
        <w:rPr>
          <w:rFonts w:ascii="Times New Roman" w:hAnsi="Times New Roman" w:cs="Times New Roman"/>
        </w:rPr>
      </w:pPr>
    </w:p>
    <w:p w14:paraId="6057A6A7" w14:textId="4517757D" w:rsidR="00345B1F" w:rsidRPr="003C7039" w:rsidRDefault="00345B1F" w:rsidP="00E37B38">
      <w:pPr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ZAKRES OBOWIĄZKÓW I CZYNNOŚCI OSÓB BIORĄCYCH UDZIAŁ </w:t>
      </w:r>
      <w:r w:rsidR="0012112C">
        <w:rPr>
          <w:rFonts w:ascii="Times New Roman" w:hAnsi="Times New Roman" w:cs="Times New Roman"/>
        </w:rPr>
        <w:br/>
      </w:r>
      <w:r w:rsidRPr="003C7039">
        <w:rPr>
          <w:rFonts w:ascii="Times New Roman" w:hAnsi="Times New Roman" w:cs="Times New Roman"/>
        </w:rPr>
        <w:t>W INWENTARYZACJI</w:t>
      </w:r>
    </w:p>
    <w:p w14:paraId="5F57F605" w14:textId="77777777" w:rsidR="000C1BE9" w:rsidRPr="003C7039" w:rsidRDefault="000C1BE9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BE241D8" w14:textId="4DC024FE" w:rsidR="006E5342" w:rsidRPr="003C7039" w:rsidRDefault="006E5342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§1</w:t>
      </w:r>
      <w:r w:rsidR="000C1BE9" w:rsidRPr="003C7039">
        <w:rPr>
          <w:rFonts w:ascii="Times New Roman" w:hAnsi="Times New Roman" w:cs="Times New Roman"/>
          <w:bCs/>
        </w:rPr>
        <w:t>5</w:t>
      </w:r>
    </w:p>
    <w:p w14:paraId="5E61C49E" w14:textId="229DEB06" w:rsidR="006209C7" w:rsidRPr="003C7039" w:rsidRDefault="00020362" w:rsidP="004E5C6D">
      <w:pPr>
        <w:pStyle w:val="Default"/>
        <w:numPr>
          <w:ilvl w:val="0"/>
          <w:numId w:val="43"/>
        </w:numPr>
        <w:tabs>
          <w:tab w:val="clear" w:pos="720"/>
          <w:tab w:val="num" w:pos="426"/>
        </w:tabs>
        <w:spacing w:before="60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 Przewodniczącego Komisji I</w:t>
      </w:r>
      <w:r w:rsidR="006209C7" w:rsidRPr="003C7039">
        <w:rPr>
          <w:rFonts w:ascii="Times New Roman" w:hAnsi="Times New Roman" w:cs="Times New Roman"/>
          <w:color w:val="auto"/>
        </w:rPr>
        <w:t xml:space="preserve">nwentaryzacyjnej należy: </w:t>
      </w:r>
    </w:p>
    <w:p w14:paraId="67C0D65C" w14:textId="49480A86" w:rsidR="006209C7" w:rsidRPr="003C7039" w:rsidRDefault="006209C7" w:rsidP="004E5C6D">
      <w:pPr>
        <w:pStyle w:val="Default"/>
        <w:numPr>
          <w:ilvl w:val="0"/>
          <w:numId w:val="50"/>
        </w:numPr>
        <w:tabs>
          <w:tab w:val="num" w:pos="1440"/>
        </w:tabs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>ustalenie zakresu obo</w:t>
      </w:r>
      <w:r w:rsidR="00020362">
        <w:rPr>
          <w:rFonts w:ascii="Times New Roman" w:hAnsi="Times New Roman" w:cs="Times New Roman"/>
          <w:color w:val="auto"/>
        </w:rPr>
        <w:t>wiązków poszczególnych członków Komisji I</w:t>
      </w:r>
      <w:r w:rsidRPr="003C7039">
        <w:rPr>
          <w:rFonts w:ascii="Times New Roman" w:hAnsi="Times New Roman" w:cs="Times New Roman"/>
          <w:color w:val="auto"/>
        </w:rPr>
        <w:t xml:space="preserve">nwentaryzacyjnej, </w:t>
      </w:r>
    </w:p>
    <w:p w14:paraId="6BEC7604" w14:textId="77777777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przeprowadzenie szkolenia dla pracowników uczestniczących w spisie z natury, </w:t>
      </w:r>
    </w:p>
    <w:p w14:paraId="69785530" w14:textId="5360D10E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zorganizowanie prac przygotowawczych do inwentaryzacji rzeczowych i pieniężnych składników majątkowych oraz dopilnowanie ich wykonania we właściwym terminie (w szczególności sprawdzenie, czy środki trwałe i pozostałe środki trwałe zostały oznakowane, a także przygotowanie odpowiedniej ilości druków, zapewnienie przyrządów pomiarowych niezbędnych w czasie spisu), </w:t>
      </w:r>
    </w:p>
    <w:p w14:paraId="4868F545" w14:textId="6BC89037" w:rsidR="006209C7" w:rsidRPr="003C7039" w:rsidRDefault="00E96162" w:rsidP="004E5C6D">
      <w:pPr>
        <w:pStyle w:val="Default"/>
        <w:numPr>
          <w:ilvl w:val="0"/>
          <w:numId w:val="50"/>
        </w:numPr>
        <w:tabs>
          <w:tab w:val="left" w:pos="567"/>
        </w:tabs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ab/>
      </w:r>
      <w:r w:rsidR="006209C7" w:rsidRPr="003C7039">
        <w:rPr>
          <w:rFonts w:ascii="Times New Roman" w:hAnsi="Times New Roman" w:cs="Times New Roman"/>
          <w:color w:val="auto"/>
        </w:rPr>
        <w:t>rozliczenie arkuszy spisu z natury, stanowiących druki ścisłego zarachowania</w:t>
      </w:r>
      <w:r w:rsidR="001844FB" w:rsidRPr="003C7039">
        <w:rPr>
          <w:rFonts w:ascii="Times New Roman" w:hAnsi="Times New Roman" w:cs="Times New Roman"/>
          <w:color w:val="auto"/>
        </w:rPr>
        <w:t xml:space="preserve"> </w:t>
      </w:r>
      <w:r w:rsidR="0012112C">
        <w:rPr>
          <w:rFonts w:ascii="Times New Roman" w:hAnsi="Times New Roman" w:cs="Times New Roman"/>
          <w:color w:val="auto"/>
        </w:rPr>
        <w:br/>
      </w:r>
      <w:r w:rsidR="001844FB" w:rsidRPr="003C7039">
        <w:rPr>
          <w:rFonts w:ascii="Times New Roman" w:hAnsi="Times New Roman" w:cs="Times New Roman"/>
          <w:color w:val="auto"/>
        </w:rPr>
        <w:t>(w przypadku spisów ręcznych)</w:t>
      </w:r>
      <w:r w:rsidR="00020362">
        <w:rPr>
          <w:rFonts w:ascii="Times New Roman" w:hAnsi="Times New Roman" w:cs="Times New Roman"/>
          <w:color w:val="auto"/>
        </w:rPr>
        <w:t>,</w:t>
      </w:r>
    </w:p>
    <w:p w14:paraId="7D9621F1" w14:textId="11E773D7" w:rsidR="006209C7" w:rsidRPr="003C7039" w:rsidRDefault="00E96162" w:rsidP="004E5C6D">
      <w:pPr>
        <w:pStyle w:val="Default"/>
        <w:numPr>
          <w:ilvl w:val="0"/>
          <w:numId w:val="50"/>
        </w:numPr>
        <w:tabs>
          <w:tab w:val="left" w:pos="567"/>
        </w:tabs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ab/>
      </w:r>
      <w:r w:rsidR="006209C7" w:rsidRPr="003C7039">
        <w:rPr>
          <w:rFonts w:ascii="Times New Roman" w:hAnsi="Times New Roman" w:cs="Times New Roman"/>
          <w:color w:val="auto"/>
        </w:rPr>
        <w:t xml:space="preserve">w uzasadnionych przypadkach stawianie wniosków w sprawie: </w:t>
      </w:r>
    </w:p>
    <w:p w14:paraId="03A11E81" w14:textId="45ADA803" w:rsidR="006209C7" w:rsidRPr="003C7039" w:rsidRDefault="006209C7" w:rsidP="004E5C6D">
      <w:pPr>
        <w:pStyle w:val="Default"/>
        <w:numPr>
          <w:ilvl w:val="0"/>
          <w:numId w:val="51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zmiany terminu inwentaryzacji, </w:t>
      </w:r>
    </w:p>
    <w:p w14:paraId="571BE965" w14:textId="321347D1" w:rsidR="006209C7" w:rsidRPr="003C7039" w:rsidRDefault="006209C7" w:rsidP="004E5C6D">
      <w:pPr>
        <w:pStyle w:val="Default"/>
        <w:numPr>
          <w:ilvl w:val="0"/>
          <w:numId w:val="51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przeprowadzenie inwentaryzacji niektórych składników majątku na podstawie obmiaru lub </w:t>
      </w:r>
      <w:r w:rsidR="000E13EA" w:rsidRPr="003C7039">
        <w:rPr>
          <w:rFonts w:ascii="Times New Roman" w:hAnsi="Times New Roman" w:cs="Times New Roman"/>
          <w:color w:val="auto"/>
        </w:rPr>
        <w:t xml:space="preserve"> </w:t>
      </w:r>
      <w:r w:rsidRPr="003C7039">
        <w:rPr>
          <w:rFonts w:ascii="Times New Roman" w:hAnsi="Times New Roman" w:cs="Times New Roman"/>
          <w:color w:val="auto"/>
        </w:rPr>
        <w:t xml:space="preserve">szacunku, </w:t>
      </w:r>
    </w:p>
    <w:p w14:paraId="64D599D0" w14:textId="28B6F6C4" w:rsidR="006209C7" w:rsidRPr="003C7039" w:rsidRDefault="006209C7" w:rsidP="004E5C6D">
      <w:pPr>
        <w:pStyle w:val="Default"/>
        <w:numPr>
          <w:ilvl w:val="0"/>
          <w:numId w:val="51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przeprowadzenia spisów </w:t>
      </w:r>
      <w:r w:rsidR="00E96162" w:rsidRPr="003C7039">
        <w:rPr>
          <w:rFonts w:ascii="Times New Roman" w:hAnsi="Times New Roman" w:cs="Times New Roman"/>
          <w:color w:val="auto"/>
        </w:rPr>
        <w:t>uzupełniających lub powtórnych,</w:t>
      </w:r>
    </w:p>
    <w:p w14:paraId="717A9D65" w14:textId="70ECB3C7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w uzasadnionych przypadkach dopuszcza możliwość przyjęcia lub wydania składników majątkowych w czasie trwania spisu na danym polu spisowym, </w:t>
      </w:r>
    </w:p>
    <w:p w14:paraId="07F52DEC" w14:textId="43B9DDEB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nadzorowanie przygotowań do spisu z natury oraz jego przebiegu, </w:t>
      </w:r>
    </w:p>
    <w:p w14:paraId="63EF5E85" w14:textId="4C834754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kontrolowanie </w:t>
      </w:r>
      <w:r w:rsidR="001844FB" w:rsidRPr="003C7039">
        <w:rPr>
          <w:rFonts w:ascii="Times New Roman" w:hAnsi="Times New Roman" w:cs="Times New Roman"/>
          <w:color w:val="auto"/>
        </w:rPr>
        <w:t>-</w:t>
      </w:r>
      <w:r w:rsidRPr="003C7039">
        <w:rPr>
          <w:rFonts w:ascii="Times New Roman" w:hAnsi="Times New Roman" w:cs="Times New Roman"/>
          <w:color w:val="auto"/>
        </w:rPr>
        <w:t xml:space="preserve"> arkuszy spisu z natury i innych dokumentów z inwentaryzacji, </w:t>
      </w:r>
    </w:p>
    <w:p w14:paraId="7109FF76" w14:textId="63543BE1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dopilnowanie terminowego złożenia wyjaśnień ewentualnych różnic inwentaryzacyjnych przez osoby odpowiedzialne za ich powstanie, </w:t>
      </w:r>
    </w:p>
    <w:p w14:paraId="279A4855" w14:textId="318A02D4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ustalenie przyczyn powstania różnic inwentaryzacyjnych i sformułowanie wniosków w sprawie ich rozliczenia, </w:t>
      </w:r>
    </w:p>
    <w:p w14:paraId="52F78396" w14:textId="59DFC339" w:rsidR="00BB3BD1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t xml:space="preserve">przygotowanie wniosków o wszczęcie dochodzenia w przypadku ujawnienia niedoborów i szkód </w:t>
      </w:r>
      <w:r w:rsidR="00E96162" w:rsidRPr="003C7039">
        <w:rPr>
          <w:rFonts w:ascii="Times New Roman" w:hAnsi="Times New Roman" w:cs="Times New Roman"/>
          <w:color w:val="auto"/>
        </w:rPr>
        <w:t xml:space="preserve">  </w:t>
      </w:r>
      <w:r w:rsidR="00020362">
        <w:rPr>
          <w:rFonts w:ascii="Times New Roman" w:hAnsi="Times New Roman" w:cs="Times New Roman"/>
          <w:color w:val="auto"/>
        </w:rPr>
        <w:t>zawinionych przy współpracy z radcą p</w:t>
      </w:r>
      <w:r w:rsidRPr="003C7039">
        <w:rPr>
          <w:rFonts w:ascii="Times New Roman" w:hAnsi="Times New Roman" w:cs="Times New Roman"/>
          <w:color w:val="auto"/>
        </w:rPr>
        <w:t>r</w:t>
      </w:r>
      <w:r w:rsidR="00BB3BD1" w:rsidRPr="003C7039">
        <w:rPr>
          <w:rFonts w:ascii="Times New Roman" w:hAnsi="Times New Roman" w:cs="Times New Roman"/>
          <w:color w:val="auto"/>
        </w:rPr>
        <w:t xml:space="preserve">awnym, który jest zobowiązany także do przygotowania w razie konieczności projektów dokumentów niezbędnych do skierowania sprawy na drogę sądową, a w przypadku niedoborów zawinionych mogących wskazywać na popełnienie wykroczenia lub przestępstwa – do organów ścigania. </w:t>
      </w:r>
    </w:p>
    <w:p w14:paraId="72456117" w14:textId="1F8CCC57" w:rsidR="006209C7" w:rsidRPr="003C7039" w:rsidRDefault="006209C7" w:rsidP="004E5C6D">
      <w:pPr>
        <w:pStyle w:val="Default"/>
        <w:numPr>
          <w:ilvl w:val="0"/>
          <w:numId w:val="50"/>
        </w:numPr>
        <w:spacing w:before="60" w:line="276" w:lineRule="auto"/>
        <w:jc w:val="both"/>
        <w:rPr>
          <w:rFonts w:ascii="Times New Roman" w:hAnsi="Times New Roman" w:cs="Times New Roman"/>
          <w:color w:val="auto"/>
        </w:rPr>
      </w:pPr>
      <w:r w:rsidRPr="003C7039">
        <w:rPr>
          <w:rFonts w:ascii="Times New Roman" w:hAnsi="Times New Roman" w:cs="Times New Roman"/>
          <w:color w:val="auto"/>
        </w:rPr>
        <w:lastRenderedPageBreak/>
        <w:t xml:space="preserve">przedstawienie wniosków w sprawie sposobu zagospodarowania ujawnionych </w:t>
      </w:r>
      <w:r w:rsidR="0012112C">
        <w:rPr>
          <w:rFonts w:ascii="Times New Roman" w:hAnsi="Times New Roman" w:cs="Times New Roman"/>
          <w:color w:val="auto"/>
        </w:rPr>
        <w:br/>
      </w:r>
      <w:r w:rsidRPr="003C7039">
        <w:rPr>
          <w:rFonts w:ascii="Times New Roman" w:hAnsi="Times New Roman" w:cs="Times New Roman"/>
          <w:color w:val="auto"/>
        </w:rPr>
        <w:t xml:space="preserve">w czasie inwentaryzacji zapasów niepełnowartościowych, zbędnych lub nadmiernych oraz w sprawie usprawnienia gospodarki rzeczowymi i pieniężnymi składnikami majątku jednostki. </w:t>
      </w:r>
    </w:p>
    <w:p w14:paraId="54642184" w14:textId="38378386" w:rsidR="009938C6" w:rsidRPr="003C7039" w:rsidRDefault="00020362" w:rsidP="004E5C6D">
      <w:pPr>
        <w:pStyle w:val="Default"/>
        <w:numPr>
          <w:ilvl w:val="0"/>
          <w:numId w:val="43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Przewodniczący K</w:t>
      </w:r>
      <w:r w:rsidR="006209C7" w:rsidRPr="003C7039">
        <w:rPr>
          <w:rFonts w:ascii="Times New Roman" w:hAnsi="Times New Roman" w:cs="Times New Roman"/>
          <w:color w:val="auto"/>
        </w:rPr>
        <w:t>omisji</w:t>
      </w:r>
      <w:r>
        <w:rPr>
          <w:rFonts w:ascii="Times New Roman" w:hAnsi="Times New Roman" w:cs="Times New Roman"/>
          <w:color w:val="auto"/>
        </w:rPr>
        <w:t xml:space="preserve"> I</w:t>
      </w:r>
      <w:r w:rsidR="006209C7" w:rsidRPr="003C7039">
        <w:rPr>
          <w:rFonts w:ascii="Times New Roman" w:hAnsi="Times New Roman" w:cs="Times New Roman"/>
          <w:color w:val="auto"/>
        </w:rPr>
        <w:t>nwentaryzacyjnej może część</w:t>
      </w:r>
      <w:r w:rsidR="00750D51" w:rsidRPr="003C7039">
        <w:rPr>
          <w:rFonts w:ascii="Times New Roman" w:hAnsi="Times New Roman" w:cs="Times New Roman"/>
          <w:color w:val="auto"/>
        </w:rPr>
        <w:t xml:space="preserve"> czynności wymienionych </w:t>
      </w:r>
      <w:r w:rsidR="0017140C">
        <w:rPr>
          <w:rFonts w:ascii="Times New Roman" w:hAnsi="Times New Roman" w:cs="Times New Roman"/>
          <w:color w:val="auto"/>
        </w:rPr>
        <w:br/>
      </w:r>
      <w:r w:rsidR="00750D51" w:rsidRPr="003C7039">
        <w:rPr>
          <w:rFonts w:ascii="Times New Roman" w:hAnsi="Times New Roman" w:cs="Times New Roman"/>
          <w:color w:val="auto"/>
        </w:rPr>
        <w:t xml:space="preserve">w ust. </w:t>
      </w:r>
      <w:r w:rsidR="00C5074C" w:rsidRPr="003C7039">
        <w:rPr>
          <w:rFonts w:ascii="Times New Roman" w:hAnsi="Times New Roman" w:cs="Times New Roman"/>
          <w:color w:val="auto"/>
        </w:rPr>
        <w:t>1</w:t>
      </w:r>
      <w:r w:rsidR="006209C7" w:rsidRPr="003C7039">
        <w:rPr>
          <w:rFonts w:ascii="Times New Roman" w:hAnsi="Times New Roman" w:cs="Times New Roman"/>
          <w:color w:val="auto"/>
        </w:rPr>
        <w:t xml:space="preserve"> zlec</w:t>
      </w:r>
      <w:r>
        <w:rPr>
          <w:rFonts w:ascii="Times New Roman" w:hAnsi="Times New Roman" w:cs="Times New Roman"/>
          <w:color w:val="auto"/>
        </w:rPr>
        <w:t>ić do wykonania innym członkom Komisji I</w:t>
      </w:r>
      <w:r w:rsidR="006209C7" w:rsidRPr="003C7039">
        <w:rPr>
          <w:rFonts w:ascii="Times New Roman" w:hAnsi="Times New Roman" w:cs="Times New Roman"/>
          <w:color w:val="auto"/>
        </w:rPr>
        <w:t>nwentaryzacyjnej</w:t>
      </w:r>
      <w:r>
        <w:rPr>
          <w:rFonts w:ascii="Times New Roman" w:hAnsi="Times New Roman" w:cs="Times New Roman"/>
          <w:color w:val="auto"/>
        </w:rPr>
        <w:t xml:space="preserve"> -</w:t>
      </w:r>
      <w:r w:rsidR="006209C7" w:rsidRPr="003C7039">
        <w:rPr>
          <w:rFonts w:ascii="Times New Roman" w:hAnsi="Times New Roman" w:cs="Times New Roman"/>
          <w:color w:val="auto"/>
        </w:rPr>
        <w:t xml:space="preserve"> nie zwalnia go to jednak od odpowiedzialności. </w:t>
      </w:r>
    </w:p>
    <w:p w14:paraId="6FB746A9" w14:textId="4B74CE74" w:rsidR="009938C6" w:rsidRPr="003C7039" w:rsidRDefault="009938C6" w:rsidP="00625610">
      <w:pPr>
        <w:pStyle w:val="Akapitzlist"/>
        <w:spacing w:before="60" w:line="360" w:lineRule="auto"/>
        <w:ind w:left="720" w:right="0" w:firstLine="0"/>
        <w:jc w:val="center"/>
        <w:rPr>
          <w:sz w:val="24"/>
          <w:szCs w:val="24"/>
          <w:lang w:val="pl-PL"/>
        </w:rPr>
      </w:pPr>
      <w:r w:rsidRPr="003C7039">
        <w:rPr>
          <w:bCs/>
          <w:sz w:val="24"/>
          <w:szCs w:val="24"/>
          <w:lang w:val="pl-PL"/>
        </w:rPr>
        <w:t>§1</w:t>
      </w:r>
      <w:r w:rsidR="000C1BE9" w:rsidRPr="003C7039">
        <w:rPr>
          <w:bCs/>
          <w:sz w:val="24"/>
          <w:szCs w:val="24"/>
          <w:lang w:val="pl-PL"/>
        </w:rPr>
        <w:t>6</w:t>
      </w:r>
    </w:p>
    <w:p w14:paraId="34204431" w14:textId="586D44D3" w:rsidR="00823152" w:rsidRPr="003C7039" w:rsidRDefault="00823152" w:rsidP="004E5C6D">
      <w:pPr>
        <w:pStyle w:val="Akapitzlist"/>
        <w:numPr>
          <w:ilvl w:val="3"/>
          <w:numId w:val="43"/>
        </w:numPr>
        <w:spacing w:before="6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Do członków zespołów spisowych należy: </w:t>
      </w:r>
    </w:p>
    <w:p w14:paraId="54E4D441" w14:textId="45133A31" w:rsidR="00823152" w:rsidRPr="003C7039" w:rsidRDefault="00823152" w:rsidP="004E5C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zapoznanie się z przepisami z zakresu inwentaryzacji oraz udział w szkoleniu przedinwentaryzacyjnym, </w:t>
      </w:r>
    </w:p>
    <w:p w14:paraId="69AFB440" w14:textId="76DA5328" w:rsidR="00823152" w:rsidRPr="003C7039" w:rsidRDefault="00823152" w:rsidP="004E5C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zinwentaryzowanie poszczególnych rodzajów składników majątkowych, zgodnie </w:t>
      </w:r>
      <w:r w:rsidR="0017140C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 xml:space="preserve">z obowiązującymi zasadami i normami, </w:t>
      </w:r>
    </w:p>
    <w:p w14:paraId="14A2F802" w14:textId="507B35E9" w:rsidR="00823152" w:rsidRPr="003C7039" w:rsidRDefault="00823152" w:rsidP="004E5C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przeprowadzenie spisu z natury w taki sposób, aby w jak najmniejszym stopniu była zakłócana normalna działalność jednostki, </w:t>
      </w:r>
    </w:p>
    <w:p w14:paraId="4B1128C3" w14:textId="5576E7F9" w:rsidR="00823152" w:rsidRPr="003C7039" w:rsidRDefault="00823152" w:rsidP="004E5C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prawidłowe </w:t>
      </w:r>
      <w:r w:rsidR="001844FB" w:rsidRPr="003C7039">
        <w:rPr>
          <w:sz w:val="24"/>
          <w:szCs w:val="24"/>
          <w:lang w:val="pl-PL"/>
        </w:rPr>
        <w:t xml:space="preserve">sporządzenie </w:t>
      </w:r>
      <w:r w:rsidRPr="003C7039">
        <w:rPr>
          <w:sz w:val="24"/>
          <w:szCs w:val="24"/>
          <w:lang w:val="pl-PL"/>
        </w:rPr>
        <w:t>arkuszy spisu z natury i terminowe pr</w:t>
      </w:r>
      <w:r w:rsidR="00F35760">
        <w:rPr>
          <w:sz w:val="24"/>
          <w:szCs w:val="24"/>
          <w:lang w:val="pl-PL"/>
        </w:rPr>
        <w:t>zekazanie ich Przewodniczącemu Komisji I</w:t>
      </w:r>
      <w:r w:rsidRPr="003C7039">
        <w:rPr>
          <w:sz w:val="24"/>
          <w:szCs w:val="24"/>
          <w:lang w:val="pl-PL"/>
        </w:rPr>
        <w:t xml:space="preserve">nwentaryzacyjnej, </w:t>
      </w:r>
    </w:p>
    <w:p w14:paraId="0B15EE15" w14:textId="3F7C0A41" w:rsidR="00450843" w:rsidRPr="003C7039" w:rsidRDefault="00823152" w:rsidP="004E5C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przekazanie </w:t>
      </w:r>
      <w:r w:rsidR="00F35760">
        <w:rPr>
          <w:sz w:val="24"/>
          <w:szCs w:val="24"/>
          <w:lang w:val="pl-PL"/>
        </w:rPr>
        <w:t>Przewodniczącemu Komisji I</w:t>
      </w:r>
      <w:r w:rsidR="00F35760" w:rsidRPr="003C7039">
        <w:rPr>
          <w:sz w:val="24"/>
          <w:szCs w:val="24"/>
          <w:lang w:val="pl-PL"/>
        </w:rPr>
        <w:t xml:space="preserve">nwentaryzacyjnej </w:t>
      </w:r>
      <w:r w:rsidRPr="003C7039">
        <w:rPr>
          <w:sz w:val="24"/>
          <w:szCs w:val="24"/>
          <w:lang w:val="pl-PL"/>
        </w:rPr>
        <w:t xml:space="preserve">informacji i uwag na temat przebiegu spisu z natury oraz stwierdzonych nieprawidłowości w zakresie gospodarowania składnikami majątkowymi (w tym zwłaszcza dotyczących ich zabezpieczenia przed zagarnięciem lub zniszczeniem). </w:t>
      </w:r>
      <w:r w:rsidR="00F35760">
        <w:rPr>
          <w:sz w:val="24"/>
          <w:szCs w:val="24"/>
          <w:lang w:val="pl-PL"/>
        </w:rPr>
        <w:t xml:space="preserve"> </w:t>
      </w:r>
    </w:p>
    <w:p w14:paraId="2878D91D" w14:textId="77777777" w:rsidR="00F6712F" w:rsidRPr="003C7039" w:rsidRDefault="00F6712F" w:rsidP="00A779C3">
      <w:pPr>
        <w:pStyle w:val="Akapitzlist"/>
        <w:autoSpaceDE w:val="0"/>
        <w:autoSpaceDN w:val="0"/>
        <w:adjustRightInd w:val="0"/>
        <w:spacing w:before="0"/>
        <w:ind w:left="851" w:right="0" w:firstLine="0"/>
        <w:rPr>
          <w:sz w:val="24"/>
          <w:szCs w:val="24"/>
          <w:lang w:val="pl-PL"/>
        </w:rPr>
      </w:pPr>
    </w:p>
    <w:p w14:paraId="1368DAA0" w14:textId="1CAD9386" w:rsidR="00B30A85" w:rsidRPr="003C7039" w:rsidRDefault="00B30A85" w:rsidP="00625610">
      <w:pPr>
        <w:spacing w:before="6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§1</w:t>
      </w:r>
      <w:r w:rsidR="000C1BE9" w:rsidRPr="003C7039">
        <w:rPr>
          <w:rFonts w:ascii="Times New Roman" w:hAnsi="Times New Roman" w:cs="Times New Roman"/>
        </w:rPr>
        <w:t>7</w:t>
      </w:r>
    </w:p>
    <w:p w14:paraId="64289193" w14:textId="38F49A92" w:rsidR="00EB7045" w:rsidRPr="003C7039" w:rsidRDefault="00EB7045" w:rsidP="004E5C6D">
      <w:pPr>
        <w:pStyle w:val="Akapitzlist"/>
        <w:numPr>
          <w:ilvl w:val="0"/>
          <w:numId w:val="34"/>
        </w:numPr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Kontrolę czynności przygotowania, przebiegu </w:t>
      </w:r>
      <w:r w:rsidR="00D65DDA" w:rsidRPr="003C7039">
        <w:rPr>
          <w:sz w:val="24"/>
          <w:szCs w:val="24"/>
          <w:lang w:val="pl-PL"/>
        </w:rPr>
        <w:t>i</w:t>
      </w:r>
      <w:r w:rsidRPr="003C7039">
        <w:rPr>
          <w:sz w:val="24"/>
          <w:szCs w:val="24"/>
          <w:lang w:val="pl-PL"/>
        </w:rPr>
        <w:t xml:space="preserve"> rozliczenia inwentaryzacji sprawują:</w:t>
      </w:r>
    </w:p>
    <w:p w14:paraId="0365A972" w14:textId="0FA11F76" w:rsidR="00EB7045" w:rsidRPr="003C7039" w:rsidRDefault="0012112C" w:rsidP="004E5C6D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spacing w:before="60" w:line="276" w:lineRule="auto"/>
        <w:ind w:left="851" w:right="0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EB7045" w:rsidRPr="003C7039">
        <w:rPr>
          <w:sz w:val="24"/>
          <w:szCs w:val="24"/>
          <w:lang w:val="pl-PL"/>
        </w:rPr>
        <w:t xml:space="preserve"> ramach ogólneg</w:t>
      </w:r>
      <w:r w:rsidR="00F35760">
        <w:rPr>
          <w:sz w:val="24"/>
          <w:szCs w:val="24"/>
          <w:lang w:val="pl-PL"/>
        </w:rPr>
        <w:t>o nadzoru – Dyrektor Finansowy/K</w:t>
      </w:r>
      <w:r w:rsidR="00EB7045" w:rsidRPr="003C7039">
        <w:rPr>
          <w:sz w:val="24"/>
          <w:szCs w:val="24"/>
          <w:lang w:val="pl-PL"/>
        </w:rPr>
        <w:t>westor, który nie może pełnić żadnej funkcji</w:t>
      </w:r>
      <w:r w:rsidR="00FB6618" w:rsidRPr="003C7039">
        <w:rPr>
          <w:sz w:val="24"/>
          <w:szCs w:val="24"/>
          <w:lang w:val="pl-PL"/>
        </w:rPr>
        <w:t xml:space="preserve"> w </w:t>
      </w:r>
      <w:r w:rsidR="00F35760">
        <w:rPr>
          <w:sz w:val="24"/>
          <w:szCs w:val="24"/>
          <w:lang w:val="pl-PL"/>
        </w:rPr>
        <w:t>Komisji I</w:t>
      </w:r>
      <w:r w:rsidR="00BB3BD1" w:rsidRPr="003C7039">
        <w:rPr>
          <w:sz w:val="24"/>
          <w:szCs w:val="24"/>
          <w:lang w:val="pl-PL"/>
        </w:rPr>
        <w:t>nwentaryzacyjnej i</w:t>
      </w:r>
      <w:r w:rsidR="00D25341" w:rsidRPr="003C7039">
        <w:rPr>
          <w:sz w:val="24"/>
          <w:szCs w:val="24"/>
          <w:lang w:val="pl-PL"/>
        </w:rPr>
        <w:t xml:space="preserve"> zespołach (grupach) spisowych,</w:t>
      </w:r>
    </w:p>
    <w:p w14:paraId="6E22233F" w14:textId="7FF32671" w:rsidR="00C3738F" w:rsidRPr="003C7039" w:rsidRDefault="0012112C" w:rsidP="004E5C6D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spacing w:before="60" w:line="276" w:lineRule="auto"/>
        <w:ind w:left="851" w:right="0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F35760">
        <w:rPr>
          <w:sz w:val="24"/>
          <w:szCs w:val="24"/>
          <w:lang w:val="pl-PL"/>
        </w:rPr>
        <w:t>rzewodniczący lub członkowie K</w:t>
      </w:r>
      <w:r w:rsidR="00C3738F" w:rsidRPr="003C7039">
        <w:rPr>
          <w:sz w:val="24"/>
          <w:szCs w:val="24"/>
          <w:lang w:val="pl-PL"/>
        </w:rPr>
        <w:t xml:space="preserve">omisji </w:t>
      </w:r>
      <w:r w:rsidR="00F35760">
        <w:rPr>
          <w:sz w:val="24"/>
          <w:szCs w:val="24"/>
          <w:lang w:val="pl-PL"/>
        </w:rPr>
        <w:t>I</w:t>
      </w:r>
      <w:r w:rsidR="00C3738F" w:rsidRPr="003C7039">
        <w:rPr>
          <w:sz w:val="24"/>
          <w:szCs w:val="24"/>
          <w:lang w:val="pl-PL"/>
        </w:rPr>
        <w:t>nwentaryzacyjnej,</w:t>
      </w:r>
    </w:p>
    <w:p w14:paraId="2EAF27DE" w14:textId="64EA3F9F" w:rsidR="00C3738F" w:rsidRPr="003C7039" w:rsidRDefault="0012112C" w:rsidP="004E5C6D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spacing w:before="60" w:line="276" w:lineRule="auto"/>
        <w:ind w:left="851" w:right="0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C3738F" w:rsidRPr="003C7039">
        <w:rPr>
          <w:sz w:val="24"/>
          <w:szCs w:val="24"/>
          <w:lang w:val="pl-PL"/>
        </w:rPr>
        <w:t>owołani przez kierownika jednostki na w</w:t>
      </w:r>
      <w:r w:rsidR="00A33C73" w:rsidRPr="003C7039">
        <w:rPr>
          <w:sz w:val="24"/>
          <w:szCs w:val="24"/>
          <w:lang w:val="pl-PL"/>
        </w:rPr>
        <w:t xml:space="preserve">niosek </w:t>
      </w:r>
      <w:r w:rsidR="00F35760">
        <w:rPr>
          <w:sz w:val="24"/>
          <w:szCs w:val="24"/>
          <w:lang w:val="pl-PL"/>
        </w:rPr>
        <w:t>Przewodniczącego Komisji I</w:t>
      </w:r>
      <w:r w:rsidR="00A33C73" w:rsidRPr="003C7039">
        <w:rPr>
          <w:sz w:val="24"/>
          <w:szCs w:val="24"/>
          <w:lang w:val="pl-PL"/>
        </w:rPr>
        <w:t>nwentaryzacyjnej w uzgod</w:t>
      </w:r>
      <w:r w:rsidR="00F35760">
        <w:rPr>
          <w:sz w:val="24"/>
          <w:szCs w:val="24"/>
          <w:lang w:val="pl-PL"/>
        </w:rPr>
        <w:t>nieniu z Dyrektorem Finansowym/K</w:t>
      </w:r>
      <w:r w:rsidR="00A33C73" w:rsidRPr="003C7039">
        <w:rPr>
          <w:sz w:val="24"/>
          <w:szCs w:val="24"/>
          <w:lang w:val="pl-PL"/>
        </w:rPr>
        <w:t>westorem, kontrolerzy spisowi (inwentaryzacyjni).</w:t>
      </w:r>
    </w:p>
    <w:p w14:paraId="07629D79" w14:textId="60FADDD0" w:rsidR="00B30A85" w:rsidRPr="003C7039" w:rsidRDefault="00C57259" w:rsidP="004E5C6D">
      <w:pPr>
        <w:pStyle w:val="Akapitzlist"/>
        <w:numPr>
          <w:ilvl w:val="0"/>
          <w:numId w:val="36"/>
        </w:numPr>
        <w:tabs>
          <w:tab w:val="clear" w:pos="720"/>
        </w:tabs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Kontrola realizowa</w:t>
      </w:r>
      <w:r w:rsidR="00F35760">
        <w:rPr>
          <w:sz w:val="24"/>
          <w:szCs w:val="24"/>
          <w:lang w:val="pl-PL"/>
        </w:rPr>
        <w:t>na przez Dyrektora Finansowego/K</w:t>
      </w:r>
      <w:r w:rsidRPr="003C7039">
        <w:rPr>
          <w:sz w:val="24"/>
          <w:szCs w:val="24"/>
          <w:lang w:val="pl-PL"/>
        </w:rPr>
        <w:t>westora, przewodniczącego komisji oraz kontrolerów spisowych może obejmować zarówno inwentaryzację okresową jak i inwentaryzację doraź</w:t>
      </w:r>
      <w:r w:rsidR="006368E6" w:rsidRPr="003C7039">
        <w:rPr>
          <w:sz w:val="24"/>
          <w:szCs w:val="24"/>
          <w:lang w:val="pl-PL"/>
        </w:rPr>
        <w:t>ną (okolicznościową</w:t>
      </w:r>
      <w:r w:rsidRPr="003C7039">
        <w:rPr>
          <w:sz w:val="24"/>
          <w:szCs w:val="24"/>
          <w:lang w:val="pl-PL"/>
        </w:rPr>
        <w:t>).</w:t>
      </w:r>
      <w:r w:rsidR="00B30A85" w:rsidRPr="003C7039">
        <w:rPr>
          <w:sz w:val="24"/>
          <w:szCs w:val="24"/>
          <w:lang w:val="pl-PL"/>
        </w:rPr>
        <w:t xml:space="preserve"> </w:t>
      </w:r>
    </w:p>
    <w:p w14:paraId="5F49C442" w14:textId="30B51AB8" w:rsidR="00C57259" w:rsidRPr="003C7039" w:rsidRDefault="005D5C1E" w:rsidP="004E5C6D">
      <w:pPr>
        <w:pStyle w:val="Akapitzlist"/>
        <w:numPr>
          <w:ilvl w:val="0"/>
          <w:numId w:val="36"/>
        </w:numPr>
        <w:tabs>
          <w:tab w:val="clear" w:pos="720"/>
        </w:tabs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czasie kontroli spisu rzeczowych składników majątku kontrolujący wnoszą odpowiednie adnotacje</w:t>
      </w:r>
      <w:r w:rsidR="000634BE" w:rsidRPr="003C7039">
        <w:rPr>
          <w:sz w:val="24"/>
          <w:szCs w:val="24"/>
          <w:lang w:val="pl-PL"/>
        </w:rPr>
        <w:t xml:space="preserve"> w stosownych pozycjach arkuszy (protokołów) spisowych </w:t>
      </w:r>
      <w:r w:rsidR="0017140C">
        <w:rPr>
          <w:sz w:val="24"/>
          <w:szCs w:val="24"/>
          <w:lang w:val="pl-PL"/>
        </w:rPr>
        <w:br/>
      </w:r>
      <w:r w:rsidR="000634BE" w:rsidRPr="003C7039">
        <w:rPr>
          <w:sz w:val="24"/>
          <w:szCs w:val="24"/>
          <w:lang w:val="pl-PL"/>
        </w:rPr>
        <w:t xml:space="preserve">i opatrują je podpisami. Z wyników dokonanych kontroli inwentaryzacji kontrolujący sporządzają protokoły lub sprawozdania, podpisywane również przez członków zespołów </w:t>
      </w:r>
      <w:r w:rsidR="000634BE" w:rsidRPr="003C7039">
        <w:rPr>
          <w:sz w:val="24"/>
          <w:szCs w:val="24"/>
          <w:lang w:val="pl-PL"/>
        </w:rPr>
        <w:lastRenderedPageBreak/>
        <w:t>spisowych i o</w:t>
      </w:r>
      <w:r w:rsidR="006A58F8" w:rsidRPr="003C7039">
        <w:rPr>
          <w:sz w:val="24"/>
          <w:szCs w:val="24"/>
          <w:lang w:val="pl-PL"/>
        </w:rPr>
        <w:t>soby odpowiedzialne materialnie - nie dotyczy inwentaryzacji elektronicznej.</w:t>
      </w:r>
    </w:p>
    <w:p w14:paraId="2BFB0B71" w14:textId="73AFE0CE" w:rsidR="000634BE" w:rsidRPr="003C7039" w:rsidRDefault="000634BE" w:rsidP="004E5C6D">
      <w:pPr>
        <w:pStyle w:val="Akapitzlist"/>
        <w:numPr>
          <w:ilvl w:val="0"/>
          <w:numId w:val="36"/>
        </w:numPr>
        <w:tabs>
          <w:tab w:val="clear" w:pos="720"/>
        </w:tabs>
        <w:spacing w:before="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Kontrola czynności inwentaryzacyjnych lub materiałów z tych czynności może być realizowana w trakcie ich wykonywania lub niezwłocznie po ich zakończeniu.</w:t>
      </w:r>
    </w:p>
    <w:p w14:paraId="3D50355F" w14:textId="77777777" w:rsidR="00F6712F" w:rsidRPr="003C7039" w:rsidRDefault="00F6712F" w:rsidP="00A779C3">
      <w:pPr>
        <w:pStyle w:val="Akapitzlist"/>
        <w:spacing w:before="0"/>
        <w:ind w:left="426" w:right="0" w:firstLine="0"/>
        <w:rPr>
          <w:sz w:val="24"/>
          <w:szCs w:val="24"/>
          <w:lang w:val="pl-PL"/>
        </w:rPr>
      </w:pPr>
    </w:p>
    <w:p w14:paraId="33BC3BC8" w14:textId="2E325866" w:rsidR="006E5342" w:rsidRPr="003C7039" w:rsidRDefault="006E5342" w:rsidP="00625610">
      <w:pPr>
        <w:spacing w:before="60"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§1</w:t>
      </w:r>
      <w:r w:rsidR="000C1BE9" w:rsidRPr="003C7039">
        <w:rPr>
          <w:rFonts w:ascii="Times New Roman" w:hAnsi="Times New Roman" w:cs="Times New Roman"/>
        </w:rPr>
        <w:t>8</w:t>
      </w:r>
    </w:p>
    <w:p w14:paraId="58F2C45E" w14:textId="764D58A1" w:rsidR="000634BE" w:rsidRPr="003C7039" w:rsidRDefault="00040EF7" w:rsidP="00A779C3">
      <w:pPr>
        <w:spacing w:before="60"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W czynnościach inwentaryzacyjnych na prawach obserwatorów</w:t>
      </w:r>
      <w:r w:rsidR="00D75D74" w:rsidRPr="003C7039">
        <w:rPr>
          <w:rFonts w:ascii="Times New Roman" w:hAnsi="Times New Roman" w:cs="Times New Roman"/>
        </w:rPr>
        <w:t xml:space="preserve"> mogą brać udział biegli rewidenci (ich asystenci,</w:t>
      </w:r>
      <w:r w:rsidR="00862785" w:rsidRPr="003C7039">
        <w:rPr>
          <w:rFonts w:ascii="Times New Roman" w:hAnsi="Times New Roman" w:cs="Times New Roman"/>
        </w:rPr>
        <w:t xml:space="preserve"> </w:t>
      </w:r>
      <w:r w:rsidR="00D75D74" w:rsidRPr="003C7039">
        <w:rPr>
          <w:rFonts w:ascii="Times New Roman" w:hAnsi="Times New Roman" w:cs="Times New Roman"/>
        </w:rPr>
        <w:t>aplikanci,</w:t>
      </w:r>
      <w:r w:rsidR="00862785" w:rsidRPr="003C7039">
        <w:rPr>
          <w:rFonts w:ascii="Times New Roman" w:hAnsi="Times New Roman" w:cs="Times New Roman"/>
        </w:rPr>
        <w:t xml:space="preserve"> </w:t>
      </w:r>
      <w:r w:rsidR="00D75D74" w:rsidRPr="003C7039">
        <w:rPr>
          <w:rFonts w:ascii="Times New Roman" w:hAnsi="Times New Roman" w:cs="Times New Roman"/>
        </w:rPr>
        <w:t xml:space="preserve">praktykanci itp.) stosownie do wytycznych wydawanych zgodnie z ustawą </w:t>
      </w:r>
      <w:r w:rsidR="00942A76" w:rsidRPr="003C7039">
        <w:rPr>
          <w:rFonts w:ascii="Times New Roman" w:hAnsi="Times New Roman" w:cs="Times New Roman"/>
        </w:rPr>
        <w:t xml:space="preserve">o rachunkowości </w:t>
      </w:r>
      <w:r w:rsidR="0012112C">
        <w:rPr>
          <w:rFonts w:ascii="Times New Roman" w:hAnsi="Times New Roman" w:cs="Times New Roman"/>
        </w:rPr>
        <w:t>oraz ustawą z 7 maja 2009 r. o b</w:t>
      </w:r>
      <w:r w:rsidR="00D75D74" w:rsidRPr="003C7039">
        <w:rPr>
          <w:rFonts w:ascii="Times New Roman" w:hAnsi="Times New Roman" w:cs="Times New Roman"/>
        </w:rPr>
        <w:t>iegłych rewidentach i ich samorządzie</w:t>
      </w:r>
      <w:r w:rsidR="0095767D">
        <w:rPr>
          <w:rFonts w:ascii="Times New Roman" w:hAnsi="Times New Roman" w:cs="Times New Roman"/>
        </w:rPr>
        <w:t>,</w:t>
      </w:r>
      <w:r w:rsidR="00D75D74" w:rsidRPr="003C7039">
        <w:rPr>
          <w:rFonts w:ascii="Times New Roman" w:hAnsi="Times New Roman" w:cs="Times New Roman"/>
        </w:rPr>
        <w:t xml:space="preserve"> </w:t>
      </w:r>
      <w:r w:rsidR="00942A76" w:rsidRPr="003C7039">
        <w:rPr>
          <w:rFonts w:ascii="Times New Roman" w:hAnsi="Times New Roman" w:cs="Times New Roman"/>
        </w:rPr>
        <w:t xml:space="preserve">podmiotach uprawnionych do badania sprawozdań finansowych oraz o nadzorze publicznym </w:t>
      </w:r>
      <w:r w:rsidR="00D75D74" w:rsidRPr="003C7039">
        <w:rPr>
          <w:rFonts w:ascii="Times New Roman" w:hAnsi="Times New Roman" w:cs="Times New Roman"/>
        </w:rPr>
        <w:t>- przez Krajową Radę Biegłych Rewidentów o normach wykonywania zawodu biegłego rewidenta.</w:t>
      </w:r>
    </w:p>
    <w:p w14:paraId="447838B3" w14:textId="017F0027" w:rsidR="006E5342" w:rsidRPr="003C7039" w:rsidRDefault="006E5342" w:rsidP="00625610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§1</w:t>
      </w:r>
      <w:r w:rsidR="00DC52DA" w:rsidRPr="003C7039">
        <w:rPr>
          <w:rFonts w:ascii="Times New Roman" w:hAnsi="Times New Roman" w:cs="Times New Roman"/>
        </w:rPr>
        <w:t>9</w:t>
      </w:r>
    </w:p>
    <w:p w14:paraId="04A044CE" w14:textId="1FCEF295" w:rsidR="00B0235C" w:rsidRPr="003C7039" w:rsidRDefault="00724787" w:rsidP="00A779C3">
      <w:pPr>
        <w:spacing w:before="60"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Osoba materialnie odpowiedzialna za składniki majątkowe, w związku z przeprowadzoną inwentaryzacją, zobowiązana jest do:</w:t>
      </w:r>
    </w:p>
    <w:p w14:paraId="4DC7AF51" w14:textId="6378A895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="00724787" w:rsidRPr="003C7039">
        <w:rPr>
          <w:sz w:val="24"/>
          <w:szCs w:val="24"/>
          <w:lang w:val="pl-PL"/>
        </w:rPr>
        <w:t xml:space="preserve">opilnowania prawidłowego oznakowania składników majątkowych zgodnie </w:t>
      </w:r>
      <w:r>
        <w:rPr>
          <w:sz w:val="24"/>
          <w:szCs w:val="24"/>
          <w:lang w:val="pl-PL"/>
        </w:rPr>
        <w:br/>
      </w:r>
      <w:r w:rsidR="00724787" w:rsidRPr="003C7039">
        <w:rPr>
          <w:sz w:val="24"/>
          <w:szCs w:val="24"/>
          <w:lang w:val="pl-PL"/>
        </w:rPr>
        <w:t>z numerami inwentarzowymi nadanymi w ewidencji ilościowo-wartościowej,</w:t>
      </w:r>
    </w:p>
    <w:p w14:paraId="009DA6AC" w14:textId="09668D31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724787" w:rsidRPr="003C7039">
        <w:rPr>
          <w:sz w:val="24"/>
          <w:szCs w:val="24"/>
          <w:lang w:val="pl-PL"/>
        </w:rPr>
        <w:t>rzekazania do</w:t>
      </w:r>
      <w:r w:rsidR="00E11460" w:rsidRPr="003C7039">
        <w:rPr>
          <w:sz w:val="24"/>
          <w:szCs w:val="24"/>
          <w:lang w:val="pl-PL"/>
        </w:rPr>
        <w:t xml:space="preserve"> Biura </w:t>
      </w:r>
      <w:bookmarkStart w:id="5" w:name="_Hlk84833393"/>
      <w:r w:rsidR="00484E2D" w:rsidRPr="003C7039">
        <w:rPr>
          <w:sz w:val="24"/>
          <w:szCs w:val="24"/>
          <w:lang w:val="pl-PL"/>
        </w:rPr>
        <w:t xml:space="preserve">ds. </w:t>
      </w:r>
      <w:r w:rsidR="00E11460" w:rsidRPr="003C7039">
        <w:rPr>
          <w:sz w:val="24"/>
          <w:szCs w:val="24"/>
          <w:lang w:val="pl-PL"/>
        </w:rPr>
        <w:t>Inwentaryzacji</w:t>
      </w:r>
      <w:r w:rsidR="005A6784" w:rsidRPr="003C7039">
        <w:rPr>
          <w:sz w:val="24"/>
          <w:szCs w:val="24"/>
          <w:lang w:val="pl-PL"/>
        </w:rPr>
        <w:t xml:space="preserve"> Majątku i Likwidacji</w:t>
      </w:r>
      <w:r w:rsidR="00724787" w:rsidRPr="003C7039">
        <w:rPr>
          <w:sz w:val="24"/>
          <w:szCs w:val="24"/>
          <w:lang w:val="pl-PL"/>
        </w:rPr>
        <w:t xml:space="preserve"> </w:t>
      </w:r>
      <w:bookmarkEnd w:id="5"/>
      <w:r w:rsidR="00724787" w:rsidRPr="003C7039">
        <w:rPr>
          <w:sz w:val="24"/>
          <w:szCs w:val="24"/>
          <w:lang w:val="pl-PL"/>
        </w:rPr>
        <w:t>wszystkich dowodów obrotu składnikami majątkowymi – do dnia rozpoczęcia spisu, zgodnie ze złożonym oświadczeniem,</w:t>
      </w:r>
    </w:p>
    <w:p w14:paraId="7CD0B92A" w14:textId="4C88D790" w:rsidR="00B0235C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B0235C" w:rsidRPr="003C7039">
        <w:rPr>
          <w:sz w:val="24"/>
          <w:szCs w:val="24"/>
          <w:lang w:val="pl-PL"/>
        </w:rPr>
        <w:t xml:space="preserve">zgodnienie z </w:t>
      </w:r>
      <w:r w:rsidR="00E11460" w:rsidRPr="003C7039">
        <w:rPr>
          <w:sz w:val="24"/>
          <w:szCs w:val="24"/>
          <w:lang w:val="pl-PL"/>
        </w:rPr>
        <w:t>Działem Finansowo-Księgowym</w:t>
      </w:r>
      <w:r w:rsidR="00B0235C" w:rsidRPr="003C7039">
        <w:rPr>
          <w:sz w:val="24"/>
          <w:szCs w:val="24"/>
          <w:lang w:val="pl-PL"/>
        </w:rPr>
        <w:t xml:space="preserve"> ewidencji </w:t>
      </w:r>
      <w:r w:rsidR="00E11460" w:rsidRPr="003C7039">
        <w:rPr>
          <w:sz w:val="24"/>
          <w:szCs w:val="24"/>
          <w:lang w:val="pl-PL"/>
        </w:rPr>
        <w:t>składników majątkowych,</w:t>
      </w:r>
    </w:p>
    <w:p w14:paraId="3B0FCBB5" w14:textId="3F7E7A8F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724787" w:rsidRPr="003C7039">
        <w:rPr>
          <w:sz w:val="24"/>
          <w:szCs w:val="24"/>
          <w:lang w:val="pl-PL"/>
        </w:rPr>
        <w:t>dostępnienia zespołom spisowym wszystkich pomieszczeń,</w:t>
      </w:r>
    </w:p>
    <w:p w14:paraId="6806B392" w14:textId="6BB53343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724787" w:rsidRPr="003C7039">
        <w:rPr>
          <w:sz w:val="24"/>
          <w:szCs w:val="24"/>
          <w:lang w:val="pl-PL"/>
        </w:rPr>
        <w:t>sobistego uczestniczenia w spisie bądź osoby przez siebie wyznaczonej na podstawie pisemnego upoważnienia,</w:t>
      </w:r>
    </w:p>
    <w:p w14:paraId="5015C9C1" w14:textId="60C97F72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724787" w:rsidRPr="003C7039">
        <w:rPr>
          <w:sz w:val="24"/>
          <w:szCs w:val="24"/>
          <w:lang w:val="pl-PL"/>
        </w:rPr>
        <w:t>dzielania wszelkich wyjaśnień, a przede wszystkim podawania właściwego określenia spisywanych składników majątkowych,</w:t>
      </w:r>
    </w:p>
    <w:p w14:paraId="6EE9E241" w14:textId="64D45B61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724787" w:rsidRPr="003C7039">
        <w:rPr>
          <w:sz w:val="24"/>
          <w:szCs w:val="24"/>
          <w:lang w:val="pl-PL"/>
        </w:rPr>
        <w:t>skazywania zapasów zbędnych, niepełnowartościowych i nadmiernych,</w:t>
      </w:r>
    </w:p>
    <w:p w14:paraId="7AD9F611" w14:textId="2826D08E" w:rsidR="00724787" w:rsidRPr="003C7039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724787" w:rsidRPr="003C7039">
        <w:rPr>
          <w:sz w:val="24"/>
          <w:szCs w:val="24"/>
          <w:lang w:val="pl-PL"/>
        </w:rPr>
        <w:t>dzielenia wyczerpujących pisemnych wyjaśnień dotyczących stwierdzonych różnic inwentaryzacyjnych i przyczyn ich powstania w terminie do 14 dni od daty otrzymania zestawienia różnic</w:t>
      </w:r>
      <w:r w:rsidR="00B0235C" w:rsidRPr="003C7039">
        <w:rPr>
          <w:sz w:val="24"/>
          <w:szCs w:val="24"/>
          <w:lang w:val="pl-PL"/>
        </w:rPr>
        <w:t>,</w:t>
      </w:r>
    </w:p>
    <w:p w14:paraId="550A670B" w14:textId="6B022AD2" w:rsidR="007A06A2" w:rsidRDefault="0012112C" w:rsidP="004E5C6D">
      <w:pPr>
        <w:pStyle w:val="Akapitzlist"/>
        <w:numPr>
          <w:ilvl w:val="0"/>
          <w:numId w:val="41"/>
        </w:numPr>
        <w:spacing w:before="60" w:line="276" w:lineRule="auto"/>
        <w:ind w:righ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B0235C" w:rsidRPr="003C7039">
        <w:rPr>
          <w:sz w:val="24"/>
          <w:szCs w:val="24"/>
          <w:lang w:val="pl-PL"/>
        </w:rPr>
        <w:t xml:space="preserve">odpisania oświadczenia wstępnego o stanie zabezpieczenia majątku i ujęciu do ewidencji wszystkich operacji gospodarczych oraz końcowego </w:t>
      </w:r>
      <w:r w:rsidR="00625610">
        <w:rPr>
          <w:sz w:val="24"/>
          <w:szCs w:val="24"/>
          <w:lang w:val="pl-PL"/>
        </w:rPr>
        <w:br/>
      </w:r>
      <w:r w:rsidR="00B0235C" w:rsidRPr="003C7039">
        <w:rPr>
          <w:sz w:val="24"/>
          <w:szCs w:val="24"/>
          <w:lang w:val="pl-PL"/>
        </w:rPr>
        <w:t xml:space="preserve">(Załącznik nr </w:t>
      </w:r>
      <w:r w:rsidR="007E553C" w:rsidRPr="003C7039">
        <w:rPr>
          <w:sz w:val="24"/>
          <w:szCs w:val="24"/>
          <w:lang w:val="pl-PL"/>
        </w:rPr>
        <w:t>2</w:t>
      </w:r>
      <w:r w:rsidR="00B0235C" w:rsidRPr="003C7039">
        <w:rPr>
          <w:sz w:val="24"/>
          <w:szCs w:val="24"/>
          <w:lang w:val="pl-PL"/>
        </w:rPr>
        <w:t xml:space="preserve"> oraz nr </w:t>
      </w:r>
      <w:r w:rsidR="007E553C" w:rsidRPr="003C7039">
        <w:rPr>
          <w:sz w:val="24"/>
          <w:szCs w:val="24"/>
          <w:lang w:val="pl-PL"/>
        </w:rPr>
        <w:t>3</w:t>
      </w:r>
      <w:r w:rsidR="00B0235C" w:rsidRPr="003C7039">
        <w:rPr>
          <w:sz w:val="24"/>
          <w:szCs w:val="24"/>
          <w:lang w:val="pl-PL"/>
        </w:rPr>
        <w:t>)</w:t>
      </w:r>
      <w:r w:rsidR="00C5074C" w:rsidRPr="003C7039">
        <w:rPr>
          <w:sz w:val="24"/>
          <w:szCs w:val="24"/>
          <w:lang w:val="pl-PL"/>
        </w:rPr>
        <w:t>.</w:t>
      </w:r>
    </w:p>
    <w:p w14:paraId="4D31A01E" w14:textId="77777777" w:rsidR="007A06A2" w:rsidRDefault="007A06A2">
      <w:pPr>
        <w:rPr>
          <w:rFonts w:ascii="Times New Roman" w:eastAsia="Times New Roman" w:hAnsi="Times New Roman" w:cs="Times New Roman"/>
        </w:rPr>
      </w:pPr>
      <w:r>
        <w:br w:type="page"/>
      </w:r>
    </w:p>
    <w:p w14:paraId="2A6D3E86" w14:textId="238E775D" w:rsidR="0030368F" w:rsidRPr="003C7039" w:rsidRDefault="00D65DDA" w:rsidP="00625610">
      <w:pPr>
        <w:pStyle w:val="Nagwek11"/>
        <w:numPr>
          <w:ilvl w:val="0"/>
          <w:numId w:val="45"/>
        </w:numPr>
        <w:ind w:right="0"/>
      </w:pPr>
      <w:bookmarkStart w:id="6" w:name="_Toc111115029"/>
      <w:r w:rsidRPr="003C7039">
        <w:lastRenderedPageBreak/>
        <w:t>OGÓLNE</w:t>
      </w:r>
      <w:r w:rsidR="0030368F" w:rsidRPr="003C7039">
        <w:t xml:space="preserve"> ZASADY SPISU Z NATURY</w:t>
      </w:r>
      <w:bookmarkEnd w:id="6"/>
    </w:p>
    <w:p w14:paraId="2B85F770" w14:textId="77777777" w:rsidR="00A75787" w:rsidRPr="003C7039" w:rsidRDefault="00A75787" w:rsidP="00A779C3">
      <w:pPr>
        <w:jc w:val="both"/>
        <w:rPr>
          <w:rFonts w:ascii="Times New Roman" w:hAnsi="Times New Roman" w:cs="Times New Roman"/>
          <w:b/>
        </w:rPr>
      </w:pPr>
    </w:p>
    <w:p w14:paraId="705378A0" w14:textId="5D8223CE" w:rsidR="008A467C" w:rsidRPr="003C7039" w:rsidRDefault="008A467C" w:rsidP="006256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</w:t>
      </w:r>
      <w:r w:rsidR="00DC52DA" w:rsidRPr="003C7039">
        <w:rPr>
          <w:rFonts w:ascii="Times New Roman" w:hAnsi="Times New Roman" w:cs="Times New Roman"/>
          <w:bCs/>
        </w:rPr>
        <w:t>20</w:t>
      </w:r>
    </w:p>
    <w:p w14:paraId="49B1ADCA" w14:textId="22CBFB6B" w:rsidR="00A27E5C" w:rsidRPr="003C7039" w:rsidRDefault="00A27E5C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76" w:lineRule="auto"/>
        <w:ind w:left="284" w:right="0" w:hanging="284"/>
        <w:rPr>
          <w:sz w:val="24"/>
          <w:szCs w:val="24"/>
          <w:lang w:val="pl-PL"/>
        </w:rPr>
      </w:pPr>
      <w:bookmarkStart w:id="7" w:name="_Hlk83114317"/>
      <w:r w:rsidRPr="003C7039">
        <w:rPr>
          <w:sz w:val="24"/>
          <w:szCs w:val="24"/>
          <w:lang w:val="pl-PL"/>
        </w:rPr>
        <w:t>Przed rozpoczęciem spisów z natury zespół</w:t>
      </w:r>
      <w:r w:rsidR="004D78BA" w:rsidRPr="003C7039">
        <w:rPr>
          <w:sz w:val="24"/>
          <w:szCs w:val="24"/>
          <w:lang w:val="pl-PL"/>
        </w:rPr>
        <w:t xml:space="preserve"> (grupa) spisowy pobiera od osób materialnie odpowiedzialnych</w:t>
      </w:r>
      <w:r w:rsidR="00A726C0" w:rsidRPr="003C7039">
        <w:rPr>
          <w:sz w:val="24"/>
          <w:szCs w:val="24"/>
          <w:lang w:val="pl-PL"/>
        </w:rPr>
        <w:t xml:space="preserve"> oświadczenia wstępne</w:t>
      </w:r>
      <w:r w:rsidR="00AE60A0" w:rsidRPr="003C7039">
        <w:rPr>
          <w:sz w:val="24"/>
          <w:szCs w:val="24"/>
          <w:lang w:val="pl-PL"/>
        </w:rPr>
        <w:t xml:space="preserve"> </w:t>
      </w:r>
      <w:r w:rsidR="00441DD9" w:rsidRPr="003C7039">
        <w:rPr>
          <w:sz w:val="24"/>
          <w:szCs w:val="24"/>
          <w:lang w:val="pl-PL"/>
        </w:rPr>
        <w:t xml:space="preserve">(załącznik nr </w:t>
      </w:r>
      <w:r w:rsidR="00BF0E99" w:rsidRPr="003C7039">
        <w:rPr>
          <w:sz w:val="24"/>
          <w:szCs w:val="24"/>
          <w:lang w:val="pl-PL"/>
        </w:rPr>
        <w:t xml:space="preserve">2) </w:t>
      </w:r>
      <w:r w:rsidR="00AE60A0" w:rsidRPr="003C7039">
        <w:rPr>
          <w:sz w:val="24"/>
          <w:szCs w:val="24"/>
          <w:lang w:val="pl-PL"/>
        </w:rPr>
        <w:t>o stanie zabezpieczenia majątku</w:t>
      </w:r>
      <w:r w:rsidR="00082A1C" w:rsidRPr="003C7039">
        <w:rPr>
          <w:sz w:val="24"/>
          <w:szCs w:val="24"/>
          <w:lang w:val="pl-PL"/>
        </w:rPr>
        <w:t xml:space="preserve"> i ujęciu do </w:t>
      </w:r>
      <w:r w:rsidR="00B81426" w:rsidRPr="003C7039">
        <w:rPr>
          <w:sz w:val="24"/>
          <w:szCs w:val="24"/>
          <w:lang w:val="pl-PL"/>
        </w:rPr>
        <w:t>ewid</w:t>
      </w:r>
      <w:r w:rsidR="00EC4BA5" w:rsidRPr="003C7039">
        <w:rPr>
          <w:sz w:val="24"/>
          <w:szCs w:val="24"/>
          <w:lang w:val="pl-PL"/>
        </w:rPr>
        <w:t>encji wszystkich operacji gospodarczych,</w:t>
      </w:r>
      <w:r w:rsidR="003A6040" w:rsidRPr="003C7039">
        <w:rPr>
          <w:sz w:val="24"/>
          <w:szCs w:val="24"/>
          <w:lang w:val="pl-PL"/>
        </w:rPr>
        <w:t xml:space="preserve"> </w:t>
      </w:r>
      <w:r w:rsidR="00EC4BA5" w:rsidRPr="003C7039">
        <w:rPr>
          <w:sz w:val="24"/>
          <w:szCs w:val="24"/>
          <w:lang w:val="pl-PL"/>
        </w:rPr>
        <w:t>a także o uzgodnieniu</w:t>
      </w:r>
      <w:r w:rsidR="00863591" w:rsidRPr="003C7039">
        <w:rPr>
          <w:sz w:val="24"/>
          <w:szCs w:val="24"/>
          <w:lang w:val="pl-PL"/>
        </w:rPr>
        <w:t xml:space="preserve"> tej ewidencji z księgowością.</w:t>
      </w:r>
    </w:p>
    <w:p w14:paraId="7F8699F1" w14:textId="77777777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Arkusz (karta, protokół) spisu z natury powinien zawierać co najmniej:</w:t>
      </w:r>
    </w:p>
    <w:p w14:paraId="69CCAFE7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</w:rPr>
      </w:pPr>
      <w:r w:rsidRPr="003C7039">
        <w:rPr>
          <w:sz w:val="24"/>
          <w:szCs w:val="24"/>
        </w:rPr>
        <w:t>pieczęć jednostki,</w:t>
      </w:r>
    </w:p>
    <w:p w14:paraId="6C852CC6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</w:rPr>
      </w:pPr>
      <w:r w:rsidRPr="003C7039">
        <w:rPr>
          <w:sz w:val="24"/>
          <w:szCs w:val="24"/>
        </w:rPr>
        <w:t>określenie pola spisowego,</w:t>
      </w:r>
    </w:p>
    <w:p w14:paraId="4C138B6F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numer arkusza i oznaczenie uniemożliwiające zamianę,</w:t>
      </w:r>
    </w:p>
    <w:p w14:paraId="24D9038F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</w:rPr>
      </w:pPr>
      <w:r w:rsidRPr="003C7039">
        <w:rPr>
          <w:sz w:val="24"/>
          <w:szCs w:val="24"/>
        </w:rPr>
        <w:t>termin oraz rodzaj inwentaryzacji,</w:t>
      </w:r>
    </w:p>
    <w:p w14:paraId="346A3D72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datę i godzinę rozpoczęcia oraz zakończenia spisu (na danej karcie spisowej),</w:t>
      </w:r>
    </w:p>
    <w:p w14:paraId="6AC4169A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nazwę spisywanego składnika oraz symbole pozwalające na jego identyfikację (numer inwentarzowy, symbol indeksu, kod komputerowy itd.),</w:t>
      </w:r>
    </w:p>
    <w:p w14:paraId="7FA40A20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jednostkę miary inwentaryzowanej pozycji składnika,</w:t>
      </w:r>
    </w:p>
    <w:p w14:paraId="53257B50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ilość stwierdzoną w czasie spisu,</w:t>
      </w:r>
    </w:p>
    <w:p w14:paraId="5FF8987B" w14:textId="77777777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imiona, nazwiska, podpisy osób dokonujących spisu i uczestniczących w nim,</w:t>
      </w:r>
    </w:p>
    <w:p w14:paraId="5EFEA084" w14:textId="28D2793A" w:rsidR="00E02E2B" w:rsidRPr="003C7039" w:rsidRDefault="00E02E2B" w:rsidP="004E5C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imiona, nazwiska,podpisy osób odpowiedzialnych materialnie</w:t>
      </w:r>
      <w:r w:rsidR="0052371A">
        <w:rPr>
          <w:sz w:val="24"/>
          <w:szCs w:val="24"/>
          <w:lang w:val="pl-PL"/>
        </w:rPr>
        <w:t>.</w:t>
      </w:r>
    </w:p>
    <w:p w14:paraId="5ECB9080" w14:textId="77777777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Dokonujące inwentaryzacji zespoły spisowe nie mogą być informowane o stanach ewidencyjnych składników.</w:t>
      </w:r>
    </w:p>
    <w:p w14:paraId="42736394" w14:textId="60DCEB99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Ustalenia rzeczywistego stanu inwentaryzowanych składników dokonuje członek zespołu spisowego w obecności co najmniej jednej z osób odpowiedzialnych materialnie, wpis stwierdzonego stanu do arkusza powinien nastąpić bezpośrednio po jego ustaleniu, osoby materialnie odpowiedzialne powinny mieć  możliwość sprawdzenia poprawności wpisu. </w:t>
      </w:r>
    </w:p>
    <w:p w14:paraId="5FBFFFE0" w14:textId="65ECD2D8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przypadku zmiany osoby</w:t>
      </w:r>
      <w:r w:rsidR="00DC52DA" w:rsidRPr="003C7039">
        <w:rPr>
          <w:sz w:val="24"/>
          <w:szCs w:val="24"/>
          <w:lang w:val="pl-PL"/>
        </w:rPr>
        <w:t xml:space="preserve"> </w:t>
      </w:r>
      <w:r w:rsidR="00A779C3">
        <w:rPr>
          <w:sz w:val="24"/>
          <w:szCs w:val="24"/>
          <w:lang w:val="pl-PL"/>
        </w:rPr>
        <w:t>(osób) od</w:t>
      </w:r>
      <w:r w:rsidRPr="003C7039">
        <w:rPr>
          <w:sz w:val="24"/>
          <w:szCs w:val="24"/>
          <w:lang w:val="pl-PL"/>
        </w:rPr>
        <w:t xml:space="preserve">powiedzialnej materialnie należy zapewnić możliwość uczestniczenia przy ustalaniu stanu inwentaryzowanych składników oraz przy dokonywaniu ich wpisu do arkusza spisowego zarówno osobom przekazującym jak </w:t>
      </w:r>
      <w:r w:rsidR="00A4062A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i przejmującym składniki oraz odpowiedzialność za nie.</w:t>
      </w:r>
    </w:p>
    <w:p w14:paraId="63C82FC8" w14:textId="77777777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Jeżeli z ważnych przyczyn w spisie nie mogą uczestniczyć osoby odpowiedzialne materialnie, upoważniają do tego swoich przedstawicieli, a gdy tego nie dokonają kierownik jednostki wyznacza co najmniej jedną niezależną osobę reprezentującą interesy osób odpowiedzialnych materialnie wobec zespołu spisowego.</w:t>
      </w:r>
    </w:p>
    <w:p w14:paraId="11DDEBB8" w14:textId="3C512B9C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ramach pr</w:t>
      </w:r>
      <w:r w:rsidR="00FE312E" w:rsidRPr="003C7039">
        <w:rPr>
          <w:sz w:val="24"/>
          <w:szCs w:val="24"/>
          <w:lang w:val="pl-PL"/>
        </w:rPr>
        <w:t>zygotowań do inwentaryzacji (zwł</w:t>
      </w:r>
      <w:r w:rsidRPr="003C7039">
        <w:rPr>
          <w:sz w:val="24"/>
          <w:szCs w:val="24"/>
          <w:lang w:val="pl-PL"/>
        </w:rPr>
        <w:t>aszcza okresowej) należy dopro</w:t>
      </w:r>
      <w:r w:rsidR="00FE312E" w:rsidRPr="003C7039">
        <w:rPr>
          <w:sz w:val="24"/>
          <w:szCs w:val="24"/>
          <w:lang w:val="pl-PL"/>
        </w:rPr>
        <w:t>wadzić do maksymalnych przyjęć i</w:t>
      </w:r>
      <w:r w:rsidR="00A779C3">
        <w:rPr>
          <w:sz w:val="24"/>
          <w:szCs w:val="24"/>
          <w:lang w:val="pl-PL"/>
        </w:rPr>
        <w:t xml:space="preserve"> wydań składników </w:t>
      </w:r>
      <w:r w:rsidRPr="003C7039">
        <w:rPr>
          <w:sz w:val="24"/>
          <w:szCs w:val="24"/>
          <w:lang w:val="pl-PL"/>
        </w:rPr>
        <w:t>tak aby :</w:t>
      </w:r>
    </w:p>
    <w:p w14:paraId="09A8A014" w14:textId="3223DD8D" w:rsidR="00E02E2B" w:rsidRPr="003C7039" w:rsidRDefault="0052371A" w:rsidP="004E5C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działalność</w:t>
      </w:r>
      <w:r w:rsidR="00E02E2B" w:rsidRPr="003C7039">
        <w:rPr>
          <w:sz w:val="24"/>
          <w:szCs w:val="24"/>
          <w:lang w:val="pl-PL"/>
        </w:rPr>
        <w:t xml:space="preserve"> jednostki nie była zakłócona,</w:t>
      </w:r>
    </w:p>
    <w:p w14:paraId="2511D584" w14:textId="77777777" w:rsidR="00E02E2B" w:rsidRPr="003C7039" w:rsidRDefault="00E02E2B" w:rsidP="004E5C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uniknąć ruchu składników w czasie spisu.</w:t>
      </w:r>
    </w:p>
    <w:p w14:paraId="3838EFE9" w14:textId="44D2D1A2" w:rsidR="00E02E2B" w:rsidRPr="003C7039" w:rsidRDefault="00E02E2B" w:rsidP="00A779C3">
      <w:pPr>
        <w:autoSpaceDE w:val="0"/>
        <w:autoSpaceDN w:val="0"/>
        <w:adjustRightInd w:val="0"/>
        <w:spacing w:before="60" w:line="23" w:lineRule="atLeast"/>
        <w:ind w:left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Jeśli nie uda się w pełni temu zapobiec, zespół spisowy zawiadamia przewodniczącego </w:t>
      </w:r>
      <w:r w:rsidR="0052371A">
        <w:rPr>
          <w:rFonts w:ascii="Times New Roman" w:hAnsi="Times New Roman" w:cs="Times New Roman"/>
        </w:rPr>
        <w:t>Komisji I</w:t>
      </w:r>
      <w:r w:rsidRPr="003C7039">
        <w:rPr>
          <w:rFonts w:ascii="Times New Roman" w:hAnsi="Times New Roman" w:cs="Times New Roman"/>
        </w:rPr>
        <w:t xml:space="preserve">nwentaryzacyjnej, który może zarządzić przyjęcie lub wydanie składników </w:t>
      </w:r>
      <w:r w:rsidR="00A779C3">
        <w:rPr>
          <w:rFonts w:ascii="Times New Roman" w:hAnsi="Times New Roman" w:cs="Times New Roman"/>
        </w:rPr>
        <w:br/>
      </w:r>
      <w:r w:rsidRPr="003C7039">
        <w:rPr>
          <w:rFonts w:ascii="Times New Roman" w:hAnsi="Times New Roman" w:cs="Times New Roman"/>
        </w:rPr>
        <w:t xml:space="preserve">w czasie inwentaryzacji, ale w taki sposób by obroty te zostały dokonane na podstawie specjalnie oznaczonych dowodów przychodu lub rozchodu, co umożliwi prawidłowe </w:t>
      </w:r>
      <w:r w:rsidRPr="003C7039">
        <w:rPr>
          <w:rFonts w:ascii="Times New Roman" w:hAnsi="Times New Roman" w:cs="Times New Roman"/>
        </w:rPr>
        <w:lastRenderedPageBreak/>
        <w:t>rozliczenie spisu. O ruchu składników w czasie spisów należy też wnieść stosowne adnotacje we właściwych pozycjach spisu.</w:t>
      </w:r>
    </w:p>
    <w:p w14:paraId="0BAAEE8C" w14:textId="4DF02426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Arkusze spisowe sporządza się w dwóch, a w razie spisów zdawczo-odbiorczych </w:t>
      </w:r>
      <w:r w:rsidR="00A779C3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w trzech egzemplarzach,</w:t>
      </w:r>
      <w:r w:rsidR="00756F56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 xml:space="preserve">z których kopie otrzymują osoby odpowiedzialne materialnie, </w:t>
      </w:r>
      <w:r w:rsidR="00A779C3">
        <w:rPr>
          <w:sz w:val="24"/>
          <w:szCs w:val="24"/>
          <w:lang w:val="pl-PL"/>
        </w:rPr>
        <w:br/>
      </w:r>
      <w:r w:rsidR="0052371A">
        <w:rPr>
          <w:sz w:val="24"/>
          <w:szCs w:val="24"/>
          <w:lang w:val="pl-PL"/>
        </w:rPr>
        <w:t>a oryginał Dział Finansowo-K</w:t>
      </w:r>
      <w:r w:rsidRPr="003C7039">
        <w:rPr>
          <w:sz w:val="24"/>
          <w:szCs w:val="24"/>
          <w:lang w:val="pl-PL"/>
        </w:rPr>
        <w:t>sięgowy.</w:t>
      </w:r>
    </w:p>
    <w:p w14:paraId="3399FBCE" w14:textId="77777777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Inwentaryzacja gotówki oraz innych walorów znajdujących sie w kasach podlegają ujęciu na protokołach inwentaryzacyjnych kasy na dzień 31  grudnia danego roku obrotowego.</w:t>
      </w:r>
    </w:p>
    <w:p w14:paraId="355DEA26" w14:textId="54237C4A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 zakończeniu spisów z natury zespoły</w:t>
      </w:r>
      <w:r w:rsidR="0052371A">
        <w:rPr>
          <w:sz w:val="24"/>
          <w:szCs w:val="24"/>
          <w:lang w:val="pl-PL"/>
        </w:rPr>
        <w:t xml:space="preserve"> spisowe opracowują i składają Przewodniczącemu Komisji I</w:t>
      </w:r>
      <w:r w:rsidRPr="003C7039">
        <w:rPr>
          <w:sz w:val="24"/>
          <w:szCs w:val="24"/>
          <w:lang w:val="pl-PL"/>
        </w:rPr>
        <w:t>nwentaryzacyjnej sprawozdanie zawierające informacje o:</w:t>
      </w:r>
    </w:p>
    <w:p w14:paraId="6EEC8540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</w:rPr>
      </w:pPr>
      <w:r w:rsidRPr="003C7039">
        <w:rPr>
          <w:sz w:val="24"/>
          <w:szCs w:val="24"/>
        </w:rPr>
        <w:t>przebiegu spisu,</w:t>
      </w:r>
    </w:p>
    <w:p w14:paraId="02C0D31A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zabezpieczeniu pomieszczeń i inwentaryzowanych składników,</w:t>
      </w:r>
    </w:p>
    <w:p w14:paraId="3A6F40D2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przygotowaniu pól spisowych do inwentaryzacji,</w:t>
      </w:r>
    </w:p>
    <w:p w14:paraId="591690DB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426" w:right="0" w:firstLine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ruchu składników w czasie inwentaryzacji,</w:t>
      </w:r>
    </w:p>
    <w:p w14:paraId="51C006DC" w14:textId="739C320B" w:rsidR="00E02E2B" w:rsidRPr="003C7039" w:rsidRDefault="00A779C3" w:rsidP="00A779C3">
      <w:pPr>
        <w:pStyle w:val="Akapitzlist"/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2E2B" w:rsidRPr="003C7039">
        <w:rPr>
          <w:sz w:val="24"/>
          <w:szCs w:val="24"/>
        </w:rPr>
        <w:t>a także składają:</w:t>
      </w:r>
    </w:p>
    <w:p w14:paraId="4ED415F0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arkusze spisowe z naniesionym rzeczywistym stanem składników,</w:t>
      </w:r>
    </w:p>
    <w:p w14:paraId="395A873B" w14:textId="70640C28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rozliczenie z pobranych arkuszy spisowych (w przypadku spisu z natury przeprowadzanego ręcznie)</w:t>
      </w:r>
      <w:r w:rsidR="0052371A">
        <w:rPr>
          <w:sz w:val="24"/>
          <w:szCs w:val="24"/>
          <w:lang w:val="pl-PL"/>
        </w:rPr>
        <w:t>,</w:t>
      </w:r>
    </w:p>
    <w:p w14:paraId="6102C39D" w14:textId="77777777" w:rsidR="00E02E2B" w:rsidRPr="003C7039" w:rsidRDefault="00E02E2B" w:rsidP="004E5C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line="23" w:lineRule="atLeast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oświadczenia wstępne i końcowe osób odpowiedzialnych materialnie.</w:t>
      </w:r>
    </w:p>
    <w:p w14:paraId="1328971F" w14:textId="4A38C2A3" w:rsidR="00E02E2B" w:rsidRPr="003C7039" w:rsidRDefault="00E02E2B" w:rsidP="004E5C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line="23" w:lineRule="atLeast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Dokumentację spisu z natury należy odpowiednio zabezpieczyć i przechowywać przez</w:t>
      </w:r>
      <w:r w:rsidR="00756F56" w:rsidRPr="003C7039">
        <w:rPr>
          <w:sz w:val="24"/>
          <w:szCs w:val="24"/>
          <w:lang w:val="pl-PL"/>
        </w:rPr>
        <w:t xml:space="preserve"> </w:t>
      </w:r>
      <w:r w:rsidR="00A779C3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5 lat od początku roku następującego po roku obrotowym, za który była przeprowadzona inwentaryzacja (art. 74 ust. 2 pkt 7 uor).</w:t>
      </w:r>
    </w:p>
    <w:p w14:paraId="2F2C4D29" w14:textId="77777777" w:rsidR="001B2B50" w:rsidRPr="003C7039" w:rsidRDefault="001B2B50" w:rsidP="00A779C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502B66BD" w14:textId="4DEA1485" w:rsidR="00E02E2B" w:rsidRPr="003C7039" w:rsidRDefault="00E02E2B" w:rsidP="00625610">
      <w:pPr>
        <w:pStyle w:val="Nagwek11"/>
        <w:numPr>
          <w:ilvl w:val="0"/>
          <w:numId w:val="45"/>
        </w:numPr>
        <w:ind w:right="0"/>
      </w:pPr>
      <w:bookmarkStart w:id="8" w:name="_Toc111115030"/>
      <w:r w:rsidRPr="003C7039">
        <w:t>SPIS Z NATURY TECHNIKĄ RĘCZNĄ</w:t>
      </w:r>
      <w:bookmarkEnd w:id="8"/>
    </w:p>
    <w:p w14:paraId="6CDD1D2A" w14:textId="77777777" w:rsidR="00DC52DA" w:rsidRPr="003C7039" w:rsidRDefault="00DC52DA" w:rsidP="00625610">
      <w:pPr>
        <w:pStyle w:val="Akapitzlist"/>
        <w:autoSpaceDE w:val="0"/>
        <w:autoSpaceDN w:val="0"/>
        <w:adjustRightInd w:val="0"/>
        <w:spacing w:before="0"/>
        <w:ind w:left="720" w:right="0"/>
        <w:jc w:val="center"/>
        <w:rPr>
          <w:b/>
          <w:sz w:val="24"/>
          <w:szCs w:val="24"/>
          <w:lang w:val="pl-PL"/>
        </w:rPr>
      </w:pPr>
    </w:p>
    <w:p w14:paraId="28220FD4" w14:textId="11B521C4" w:rsidR="00756F56" w:rsidRPr="003C7039" w:rsidRDefault="00756F56" w:rsidP="00625610">
      <w:pPr>
        <w:pStyle w:val="Akapitzlist"/>
        <w:autoSpaceDE w:val="0"/>
        <w:autoSpaceDN w:val="0"/>
        <w:adjustRightInd w:val="0"/>
        <w:spacing w:line="360" w:lineRule="auto"/>
        <w:ind w:left="720" w:right="0"/>
        <w:jc w:val="center"/>
        <w:rPr>
          <w:sz w:val="24"/>
          <w:szCs w:val="24"/>
        </w:rPr>
      </w:pPr>
      <w:r w:rsidRPr="003C7039">
        <w:rPr>
          <w:sz w:val="24"/>
          <w:szCs w:val="24"/>
          <w:lang w:val="pl-PL"/>
        </w:rPr>
        <w:t>§</w:t>
      </w:r>
      <w:r w:rsidR="00DC52DA" w:rsidRPr="003C7039">
        <w:rPr>
          <w:sz w:val="24"/>
          <w:szCs w:val="24"/>
          <w:lang w:val="pl-PL"/>
        </w:rPr>
        <w:t>21</w:t>
      </w:r>
    </w:p>
    <w:bookmarkEnd w:id="7"/>
    <w:p w14:paraId="4064FF7D" w14:textId="52B20AFB" w:rsidR="00863591" w:rsidRPr="003C7039" w:rsidRDefault="00863591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Inwentaryzowane składniki majątkowe powinny być ujęte</w:t>
      </w:r>
      <w:r w:rsidR="00E008A5" w:rsidRPr="003C7039">
        <w:rPr>
          <w:sz w:val="24"/>
          <w:szCs w:val="24"/>
          <w:lang w:val="pl-PL"/>
        </w:rPr>
        <w:t xml:space="preserve"> w arkuszach (kartach,</w:t>
      </w:r>
      <w:r w:rsidR="00D357A7" w:rsidRPr="003C7039">
        <w:rPr>
          <w:sz w:val="24"/>
          <w:szCs w:val="24"/>
          <w:lang w:val="pl-PL"/>
        </w:rPr>
        <w:t xml:space="preserve"> </w:t>
      </w:r>
      <w:r w:rsidR="00E008A5" w:rsidRPr="003C7039">
        <w:rPr>
          <w:sz w:val="24"/>
          <w:szCs w:val="24"/>
          <w:lang w:val="pl-PL"/>
        </w:rPr>
        <w:t>protokołach)</w:t>
      </w:r>
      <w:r w:rsidR="0038522A" w:rsidRPr="003C7039">
        <w:rPr>
          <w:sz w:val="24"/>
          <w:szCs w:val="24"/>
          <w:lang w:val="pl-PL"/>
        </w:rPr>
        <w:t xml:space="preserve"> spisowych, traktowanych od momentu uwzględnienia ich w stosownej ewidencji i pobrania</w:t>
      </w:r>
      <w:r w:rsidR="00954171" w:rsidRPr="003C7039">
        <w:rPr>
          <w:sz w:val="24"/>
          <w:szCs w:val="24"/>
          <w:lang w:val="pl-PL"/>
        </w:rPr>
        <w:t xml:space="preserve"> przez zespoły spisowe jak</w:t>
      </w:r>
      <w:r w:rsidR="00DC52DA" w:rsidRPr="003C7039">
        <w:rPr>
          <w:sz w:val="24"/>
          <w:szCs w:val="24"/>
          <w:lang w:val="pl-PL"/>
        </w:rPr>
        <w:t>o</w:t>
      </w:r>
      <w:r w:rsidR="00954171" w:rsidRPr="003C7039">
        <w:rPr>
          <w:sz w:val="24"/>
          <w:szCs w:val="24"/>
          <w:lang w:val="pl-PL"/>
        </w:rPr>
        <w:t xml:space="preserve"> druki objęte ilościową kontrolą zużycia</w:t>
      </w:r>
      <w:r w:rsidR="00F4083B" w:rsidRPr="003C7039">
        <w:rPr>
          <w:sz w:val="24"/>
          <w:szCs w:val="24"/>
          <w:lang w:val="pl-PL"/>
        </w:rPr>
        <w:t xml:space="preserve">. </w:t>
      </w:r>
      <w:r w:rsidR="007D3A39" w:rsidRPr="003C7039">
        <w:rPr>
          <w:sz w:val="24"/>
          <w:szCs w:val="24"/>
          <w:lang w:val="pl-PL"/>
        </w:rPr>
        <w:t>Ponumerowanie i oznaczenie arkuszy w sposób uniemożliwiający podmianę powinno być dokonane przed wydaniem</w:t>
      </w:r>
      <w:r w:rsidR="00A15652" w:rsidRPr="003C7039">
        <w:rPr>
          <w:sz w:val="24"/>
          <w:szCs w:val="24"/>
          <w:lang w:val="pl-PL"/>
        </w:rPr>
        <w:t xml:space="preserve"> ich zespołom spisowym</w:t>
      </w:r>
      <w:r w:rsidR="007C3618" w:rsidRPr="003C7039">
        <w:rPr>
          <w:sz w:val="24"/>
          <w:szCs w:val="24"/>
          <w:lang w:val="pl-PL"/>
        </w:rPr>
        <w:t xml:space="preserve"> za pokwitowaniem w stosownej ewidencji</w:t>
      </w:r>
      <w:r w:rsidR="008341FC" w:rsidRPr="003C7039">
        <w:rPr>
          <w:sz w:val="24"/>
          <w:szCs w:val="24"/>
          <w:lang w:val="pl-PL"/>
        </w:rPr>
        <w:t>. Za zorganizowanie przygotowania, wydania i stosownego rozliczenia tych arkuszy (kart, protokołów) za pomoca odpowiedniego formularza odpowiedzialny jest przewodniczący komisji inwentaryzacyjnej.</w:t>
      </w:r>
    </w:p>
    <w:p w14:paraId="161AB964" w14:textId="77777777" w:rsidR="002E5EFB" w:rsidRPr="003C7039" w:rsidRDefault="002E5EFB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Dane do arkuszy spisowych wpisuje się w sposób trwały czyli pismem maszynowym, długopisem, atramentem itp.</w:t>
      </w:r>
    </w:p>
    <w:p w14:paraId="1A470061" w14:textId="1F57A28E" w:rsidR="002E5EFB" w:rsidRPr="003C7039" w:rsidRDefault="002E5EFB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Arkusze spisowe oraz materiały pomocnicze powstałe w czasie spisu, a także oświadczenia osób odpowiedzialnych stanowią dowody księgowe,</w:t>
      </w:r>
      <w:r w:rsidR="002644D1" w:rsidRPr="003C7039">
        <w:rPr>
          <w:sz w:val="24"/>
          <w:szCs w:val="24"/>
          <w:lang w:val="pl-PL"/>
        </w:rPr>
        <w:t xml:space="preserve"> </w:t>
      </w:r>
      <w:r w:rsidRPr="003C7039">
        <w:rPr>
          <w:sz w:val="24"/>
          <w:szCs w:val="24"/>
          <w:lang w:val="pl-PL"/>
        </w:rPr>
        <w:t xml:space="preserve">do których należy stosować postanowienia art.20-22 </w:t>
      </w:r>
      <w:r w:rsidR="000331E8" w:rsidRPr="003C7039">
        <w:rPr>
          <w:sz w:val="24"/>
          <w:szCs w:val="24"/>
          <w:lang w:val="pl-PL"/>
        </w:rPr>
        <w:t>U</w:t>
      </w:r>
      <w:r w:rsidRPr="003C7039">
        <w:rPr>
          <w:sz w:val="24"/>
          <w:szCs w:val="24"/>
          <w:lang w:val="pl-PL"/>
        </w:rPr>
        <w:t>stawy o rachunkowości</w:t>
      </w:r>
      <w:r w:rsidR="002C5F59" w:rsidRPr="003C7039">
        <w:rPr>
          <w:sz w:val="24"/>
          <w:szCs w:val="24"/>
          <w:lang w:val="pl-PL"/>
        </w:rPr>
        <w:t>, określające</w:t>
      </w:r>
      <w:r w:rsidR="00696DB6" w:rsidRPr="003C7039">
        <w:rPr>
          <w:sz w:val="24"/>
          <w:szCs w:val="24"/>
          <w:lang w:val="pl-PL"/>
        </w:rPr>
        <w:t xml:space="preserve"> wymagania stawiane takim dokumentom. Błędy w arkuszach spisowych</w:t>
      </w:r>
      <w:r w:rsidR="00BF020B" w:rsidRPr="003C7039">
        <w:rPr>
          <w:sz w:val="24"/>
          <w:szCs w:val="24"/>
          <w:lang w:val="pl-PL"/>
        </w:rPr>
        <w:t xml:space="preserve"> mogą być korygowane wyłącznie przez skreślenie w sposób umożliwiający odczytanie</w:t>
      </w:r>
      <w:r w:rsidR="000E7510" w:rsidRPr="003C7039">
        <w:rPr>
          <w:sz w:val="24"/>
          <w:szCs w:val="24"/>
          <w:lang w:val="pl-PL"/>
        </w:rPr>
        <w:t xml:space="preserve"> błędnego zapisu (liczby lub tekstu) </w:t>
      </w:r>
      <w:r w:rsidR="002734A9" w:rsidRPr="003C7039">
        <w:rPr>
          <w:sz w:val="24"/>
          <w:szCs w:val="24"/>
          <w:lang w:val="pl-PL"/>
        </w:rPr>
        <w:t>i</w:t>
      </w:r>
      <w:r w:rsidR="000E7510" w:rsidRPr="003C7039">
        <w:rPr>
          <w:sz w:val="24"/>
          <w:szCs w:val="24"/>
          <w:lang w:val="pl-PL"/>
        </w:rPr>
        <w:t xml:space="preserve"> </w:t>
      </w:r>
      <w:r w:rsidR="000E7510" w:rsidRPr="003C7039">
        <w:rPr>
          <w:sz w:val="24"/>
          <w:szCs w:val="24"/>
          <w:lang w:val="pl-PL"/>
        </w:rPr>
        <w:lastRenderedPageBreak/>
        <w:t>wpisanie zapisu poprawnego</w:t>
      </w:r>
      <w:r w:rsidR="00595107" w:rsidRPr="003C7039">
        <w:rPr>
          <w:sz w:val="24"/>
          <w:szCs w:val="24"/>
          <w:lang w:val="pl-PL"/>
        </w:rPr>
        <w:t>. Poprawka</w:t>
      </w:r>
      <w:r w:rsidR="00756BEC" w:rsidRPr="003C7039">
        <w:rPr>
          <w:sz w:val="24"/>
          <w:szCs w:val="24"/>
          <w:lang w:val="pl-PL"/>
        </w:rPr>
        <w:t xml:space="preserve"> taka powinna być opatrzona datą</w:t>
      </w:r>
      <w:r w:rsidR="00595107" w:rsidRPr="003C7039">
        <w:rPr>
          <w:sz w:val="24"/>
          <w:szCs w:val="24"/>
          <w:lang w:val="pl-PL"/>
        </w:rPr>
        <w:t xml:space="preserve"> oraz podpisami osó</w:t>
      </w:r>
      <w:r w:rsidR="003A42BE">
        <w:rPr>
          <w:sz w:val="24"/>
          <w:szCs w:val="24"/>
          <w:lang w:val="pl-PL"/>
        </w:rPr>
        <w:t>b materialnie odpowiedzialnych i</w:t>
      </w:r>
      <w:r w:rsidR="008068AE">
        <w:rPr>
          <w:sz w:val="24"/>
          <w:szCs w:val="24"/>
          <w:lang w:val="pl-PL"/>
        </w:rPr>
        <w:t xml:space="preserve"> </w:t>
      </w:r>
      <w:r w:rsidR="00595107" w:rsidRPr="003C7039">
        <w:rPr>
          <w:sz w:val="24"/>
          <w:szCs w:val="24"/>
          <w:lang w:val="pl-PL"/>
        </w:rPr>
        <w:t xml:space="preserve"> osoby dokonującej wpisu (poprawki).</w:t>
      </w:r>
    </w:p>
    <w:p w14:paraId="30E654EB" w14:textId="0003F343" w:rsidR="005A798C" w:rsidRPr="003C7039" w:rsidRDefault="005A798C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Ustaloną z natury ilość spisywanych składników</w:t>
      </w:r>
      <w:r w:rsidR="007F5352" w:rsidRPr="003C7039">
        <w:rPr>
          <w:sz w:val="24"/>
          <w:szCs w:val="24"/>
          <w:lang w:val="pl-PL"/>
        </w:rPr>
        <w:t xml:space="preserve"> rzeczowych lub pieniężnych wpisuje się do kolejnej pozycji spisu bezpośredni</w:t>
      </w:r>
      <w:r w:rsidR="00756BEC" w:rsidRPr="003C7039">
        <w:rPr>
          <w:sz w:val="24"/>
          <w:szCs w:val="24"/>
          <w:lang w:val="pl-PL"/>
        </w:rPr>
        <w:t>o</w:t>
      </w:r>
      <w:r w:rsidR="007F5352" w:rsidRPr="003C7039">
        <w:rPr>
          <w:sz w:val="24"/>
          <w:szCs w:val="24"/>
          <w:lang w:val="pl-PL"/>
        </w:rPr>
        <w:t xml:space="preserve"> po akcie dokonania takiego pomiaru.</w:t>
      </w:r>
      <w:r w:rsidR="00846790" w:rsidRPr="003C7039">
        <w:rPr>
          <w:sz w:val="24"/>
          <w:szCs w:val="24"/>
          <w:lang w:val="pl-PL"/>
        </w:rPr>
        <w:t xml:space="preserve"> Stan rzeczowych </w:t>
      </w:r>
      <w:r w:rsidR="00DF186D" w:rsidRPr="003C7039">
        <w:rPr>
          <w:sz w:val="24"/>
          <w:szCs w:val="24"/>
          <w:lang w:val="pl-PL"/>
        </w:rPr>
        <w:t xml:space="preserve">składników znajdujących się w nienaruszonym opakowaniu można ustalać </w:t>
      </w:r>
      <w:r w:rsidR="008068AE">
        <w:rPr>
          <w:sz w:val="24"/>
          <w:szCs w:val="24"/>
          <w:lang w:val="pl-PL"/>
        </w:rPr>
        <w:br/>
      </w:r>
      <w:r w:rsidR="00DF186D" w:rsidRPr="003C7039">
        <w:rPr>
          <w:sz w:val="24"/>
          <w:szCs w:val="24"/>
          <w:lang w:val="pl-PL"/>
        </w:rPr>
        <w:t>w drodze przeliczenia</w:t>
      </w:r>
      <w:r w:rsidR="00972609" w:rsidRPr="003C7039">
        <w:rPr>
          <w:sz w:val="24"/>
          <w:szCs w:val="24"/>
          <w:lang w:val="pl-PL"/>
        </w:rPr>
        <w:t xml:space="preserve"> liczby opakowań i ustalenia ich zawartości</w:t>
      </w:r>
      <w:r w:rsidR="00D15A3B" w:rsidRPr="003C7039">
        <w:rPr>
          <w:sz w:val="24"/>
          <w:szCs w:val="24"/>
          <w:lang w:val="pl-PL"/>
        </w:rPr>
        <w:t>, a także po stwierdzeniu autentyczności pod względem ilościowym oraz co do gatunku,</w:t>
      </w:r>
      <w:r w:rsidR="00756BEC" w:rsidRPr="003C7039">
        <w:rPr>
          <w:sz w:val="24"/>
          <w:szCs w:val="24"/>
          <w:lang w:val="pl-PL"/>
        </w:rPr>
        <w:t xml:space="preserve"> </w:t>
      </w:r>
      <w:r w:rsidR="00D15A3B" w:rsidRPr="003C7039">
        <w:rPr>
          <w:sz w:val="24"/>
          <w:szCs w:val="24"/>
          <w:lang w:val="pl-PL"/>
        </w:rPr>
        <w:t>jakości składników znajdujących się w opakowaniu.</w:t>
      </w:r>
    </w:p>
    <w:p w14:paraId="72484E53" w14:textId="1658918C" w:rsidR="00B61F1A" w:rsidRPr="003C7039" w:rsidRDefault="00B61F1A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Zespoły spisowe zobowiązane są do wypełnienia wszystkich kolumn</w:t>
      </w:r>
      <w:r w:rsidR="00995E13" w:rsidRPr="003C7039">
        <w:rPr>
          <w:sz w:val="24"/>
          <w:szCs w:val="24"/>
          <w:lang w:val="pl-PL"/>
        </w:rPr>
        <w:t xml:space="preserve"> arkuszy spisowych, z wyjątkiem ceny i wartoś</w:t>
      </w:r>
      <w:r w:rsidR="00D744F9" w:rsidRPr="003C7039">
        <w:rPr>
          <w:sz w:val="24"/>
          <w:szCs w:val="24"/>
          <w:lang w:val="pl-PL"/>
        </w:rPr>
        <w:t>ci, które podaje w czasie wyce</w:t>
      </w:r>
      <w:r w:rsidR="00FD1A3A">
        <w:rPr>
          <w:sz w:val="24"/>
          <w:szCs w:val="24"/>
          <w:lang w:val="pl-PL"/>
        </w:rPr>
        <w:t>ny odpowiedni pracownik Działu Finansowo-K</w:t>
      </w:r>
      <w:r w:rsidR="00D744F9" w:rsidRPr="003C7039">
        <w:rPr>
          <w:sz w:val="24"/>
          <w:szCs w:val="24"/>
          <w:lang w:val="pl-PL"/>
        </w:rPr>
        <w:t>sięgowego.</w:t>
      </w:r>
    </w:p>
    <w:p w14:paraId="050FFB35" w14:textId="77777777" w:rsidR="00FC33B0" w:rsidRPr="003C7039" w:rsidRDefault="00D530C4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Na oddzielnych</w:t>
      </w:r>
      <w:r w:rsidR="00B954B8" w:rsidRPr="003C7039">
        <w:rPr>
          <w:sz w:val="24"/>
          <w:szCs w:val="24"/>
          <w:lang w:val="pl-PL"/>
        </w:rPr>
        <w:t xml:space="preserve"> arkuszach inwentaryzuje się składniki  niepełnowartościowe, uszkodzone lub z innych przyczyn o obniżonej wartości, a także zapasy obce.</w:t>
      </w:r>
    </w:p>
    <w:p w14:paraId="5124D634" w14:textId="4F69F04E" w:rsidR="00A9704D" w:rsidRPr="003C7039" w:rsidRDefault="00A9704D" w:rsidP="004E5C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arkuszach spisowych najlepiej posługiwać się n</w:t>
      </w:r>
      <w:r w:rsidR="008837DA" w:rsidRPr="003C7039">
        <w:rPr>
          <w:sz w:val="24"/>
          <w:szCs w:val="24"/>
          <w:lang w:val="pl-PL"/>
        </w:rPr>
        <w:t xml:space="preserve">azwami stosowanymi w </w:t>
      </w:r>
      <w:bookmarkStart w:id="9" w:name="_Hlk83113677"/>
      <w:r w:rsidR="008837DA" w:rsidRPr="003C7039">
        <w:rPr>
          <w:sz w:val="24"/>
          <w:szCs w:val="24"/>
          <w:lang w:val="pl-PL"/>
        </w:rPr>
        <w:t xml:space="preserve">Dziale </w:t>
      </w:r>
      <w:r w:rsidR="00FD1A3A">
        <w:rPr>
          <w:sz w:val="24"/>
          <w:szCs w:val="24"/>
          <w:lang w:val="pl-PL"/>
        </w:rPr>
        <w:t>Finansowo-K</w:t>
      </w:r>
      <w:r w:rsidR="008837DA" w:rsidRPr="003C7039">
        <w:rPr>
          <w:sz w:val="24"/>
          <w:szCs w:val="24"/>
          <w:lang w:val="pl-PL"/>
        </w:rPr>
        <w:t>sięgowym</w:t>
      </w:r>
      <w:bookmarkEnd w:id="9"/>
      <w:r w:rsidR="008068AE">
        <w:rPr>
          <w:sz w:val="24"/>
          <w:szCs w:val="24"/>
          <w:lang w:val="pl-PL"/>
        </w:rPr>
        <w:t>,</w:t>
      </w:r>
      <w:r w:rsidR="0080158F" w:rsidRPr="003C7039">
        <w:rPr>
          <w:sz w:val="24"/>
          <w:szCs w:val="24"/>
          <w:lang w:val="pl-PL"/>
        </w:rPr>
        <w:t xml:space="preserve"> gdyż to ułatwia i upras</w:t>
      </w:r>
      <w:r w:rsidR="008068AE">
        <w:rPr>
          <w:sz w:val="24"/>
          <w:szCs w:val="24"/>
          <w:lang w:val="pl-PL"/>
        </w:rPr>
        <w:t>zcza ustalenie i rozliczenie róż</w:t>
      </w:r>
      <w:r w:rsidR="0080158F" w:rsidRPr="003C7039">
        <w:rPr>
          <w:sz w:val="24"/>
          <w:szCs w:val="24"/>
          <w:lang w:val="pl-PL"/>
        </w:rPr>
        <w:t>nic inwentaryzacyjnych</w:t>
      </w:r>
      <w:r w:rsidR="008837DA" w:rsidRPr="003C7039">
        <w:rPr>
          <w:sz w:val="24"/>
          <w:szCs w:val="24"/>
          <w:lang w:val="pl-PL"/>
        </w:rPr>
        <w:t>.</w:t>
      </w:r>
    </w:p>
    <w:p w14:paraId="4C59DC7B" w14:textId="77777777" w:rsidR="00756F56" w:rsidRPr="003C7039" w:rsidRDefault="00756F56" w:rsidP="00A779C3">
      <w:pPr>
        <w:pStyle w:val="Akapitzlist"/>
        <w:autoSpaceDE w:val="0"/>
        <w:autoSpaceDN w:val="0"/>
        <w:adjustRightInd w:val="0"/>
        <w:spacing w:before="0"/>
        <w:ind w:left="720" w:right="0"/>
        <w:rPr>
          <w:sz w:val="24"/>
          <w:szCs w:val="24"/>
          <w:lang w:val="pl-PL"/>
        </w:rPr>
      </w:pPr>
    </w:p>
    <w:p w14:paraId="2FC014ED" w14:textId="440DFBD1" w:rsidR="002644D1" w:rsidRPr="003C7039" w:rsidRDefault="002644D1" w:rsidP="008068AE">
      <w:pPr>
        <w:pStyle w:val="Akapitzlist"/>
        <w:autoSpaceDE w:val="0"/>
        <w:autoSpaceDN w:val="0"/>
        <w:adjustRightInd w:val="0"/>
        <w:spacing w:line="360" w:lineRule="auto"/>
        <w:ind w:left="720" w:right="0"/>
        <w:jc w:val="center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§</w:t>
      </w:r>
      <w:r w:rsidR="00DC52DA" w:rsidRPr="003C7039">
        <w:rPr>
          <w:sz w:val="24"/>
          <w:szCs w:val="24"/>
          <w:lang w:val="pl-PL"/>
        </w:rPr>
        <w:t>22</w:t>
      </w:r>
    </w:p>
    <w:p w14:paraId="624F63EB" w14:textId="3785E77A" w:rsidR="002644D1" w:rsidRPr="003C7039" w:rsidRDefault="00FD1A3A" w:rsidP="00A779C3">
      <w:pPr>
        <w:pStyle w:val="Akapitzlist"/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</w:t>
      </w:r>
      <w:r>
        <w:rPr>
          <w:sz w:val="24"/>
          <w:szCs w:val="24"/>
          <w:lang w:val="pl-PL"/>
        </w:rPr>
        <w:tab/>
        <w:t>Po odebraniu od Przewodniczącego Komisji I</w:t>
      </w:r>
      <w:r w:rsidR="002644D1" w:rsidRPr="003C7039">
        <w:rPr>
          <w:sz w:val="24"/>
          <w:szCs w:val="24"/>
          <w:lang w:val="pl-PL"/>
        </w:rPr>
        <w:t xml:space="preserve">nwentaryzacyjnej </w:t>
      </w:r>
      <w:r w:rsidR="00DC52DA" w:rsidRPr="003C7039">
        <w:rPr>
          <w:sz w:val="24"/>
          <w:szCs w:val="24"/>
          <w:lang w:val="pl-PL"/>
        </w:rPr>
        <w:t xml:space="preserve">wypełnionych </w:t>
      </w:r>
      <w:r w:rsidR="002644D1" w:rsidRPr="003C7039">
        <w:rPr>
          <w:sz w:val="24"/>
          <w:szCs w:val="24"/>
          <w:lang w:val="pl-PL"/>
        </w:rPr>
        <w:t>arkusz</w:t>
      </w:r>
      <w:r>
        <w:rPr>
          <w:sz w:val="24"/>
          <w:szCs w:val="24"/>
          <w:lang w:val="pl-PL"/>
        </w:rPr>
        <w:t>y spisowych Dyrektor Finansowy/K</w:t>
      </w:r>
      <w:r w:rsidR="002644D1" w:rsidRPr="003C7039">
        <w:rPr>
          <w:sz w:val="24"/>
          <w:szCs w:val="24"/>
          <w:lang w:val="pl-PL"/>
        </w:rPr>
        <w:t>westor zarządza wycenę zinwentaryzowanych składników na arkuszach spisowych lub na zestawieniach zbiorczych spisów z natury.</w:t>
      </w:r>
    </w:p>
    <w:p w14:paraId="0AF3FE53" w14:textId="52FFCB44" w:rsidR="00623E37" w:rsidRDefault="002644D1" w:rsidP="00A779C3">
      <w:pPr>
        <w:pStyle w:val="Akapitzlist"/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2.</w:t>
      </w:r>
      <w:r w:rsidRPr="003C7039">
        <w:rPr>
          <w:sz w:val="24"/>
          <w:szCs w:val="24"/>
          <w:lang w:val="pl-PL"/>
        </w:rPr>
        <w:tab/>
        <w:t>Wyceny dokonuje się przez przemnożenie spisanych na arkuszach ilości przez stosowa</w:t>
      </w:r>
      <w:r w:rsidR="00FD1A3A">
        <w:rPr>
          <w:sz w:val="24"/>
          <w:szCs w:val="24"/>
          <w:lang w:val="pl-PL"/>
        </w:rPr>
        <w:t>ną w Dziale Fi</w:t>
      </w:r>
      <w:r w:rsidR="008068AE">
        <w:rPr>
          <w:sz w:val="24"/>
          <w:szCs w:val="24"/>
          <w:lang w:val="pl-PL"/>
        </w:rPr>
        <w:t>nansowo-</w:t>
      </w:r>
      <w:r w:rsidR="00FD1A3A">
        <w:rPr>
          <w:sz w:val="24"/>
          <w:szCs w:val="24"/>
          <w:lang w:val="pl-PL"/>
        </w:rPr>
        <w:t>K</w:t>
      </w:r>
      <w:r w:rsidR="00822590" w:rsidRPr="003C7039">
        <w:rPr>
          <w:sz w:val="24"/>
          <w:szCs w:val="24"/>
          <w:lang w:val="pl-PL"/>
        </w:rPr>
        <w:t>sięgowym</w:t>
      </w:r>
      <w:r w:rsidRPr="003C7039">
        <w:rPr>
          <w:sz w:val="24"/>
          <w:szCs w:val="24"/>
          <w:lang w:val="pl-PL"/>
        </w:rPr>
        <w:t xml:space="preserve"> cenę ewidencyjną, jest to wycena na potrzeby rozliczenia inwentaryzacji w tym osób odpowiedzialnych materialnie. </w:t>
      </w:r>
      <w:r w:rsidR="00431332" w:rsidRPr="003C7039">
        <w:rPr>
          <w:sz w:val="24"/>
          <w:szCs w:val="24"/>
          <w:lang w:val="pl-PL"/>
        </w:rPr>
        <w:t>W przypadku konieczności korekty</w:t>
      </w:r>
      <w:r w:rsidR="004627BF" w:rsidRPr="003C7039">
        <w:rPr>
          <w:sz w:val="24"/>
          <w:szCs w:val="24"/>
          <w:lang w:val="pl-PL"/>
        </w:rPr>
        <w:t xml:space="preserve"> takiej wyceny</w:t>
      </w:r>
      <w:r w:rsidR="00F12C7B" w:rsidRPr="003C7039">
        <w:rPr>
          <w:sz w:val="24"/>
          <w:szCs w:val="24"/>
          <w:lang w:val="pl-PL"/>
        </w:rPr>
        <w:t xml:space="preserve"> Dział Finansowo-Księgowy dokonuje jej w oparciu </w:t>
      </w:r>
      <w:r w:rsidR="008068AE">
        <w:rPr>
          <w:sz w:val="24"/>
          <w:szCs w:val="24"/>
          <w:lang w:val="pl-PL"/>
        </w:rPr>
        <w:br/>
      </w:r>
      <w:r w:rsidR="00F12C7B" w:rsidRPr="003C7039">
        <w:rPr>
          <w:sz w:val="24"/>
          <w:szCs w:val="24"/>
          <w:lang w:val="pl-PL"/>
        </w:rPr>
        <w:t>o przepisy</w:t>
      </w:r>
      <w:r w:rsidRPr="003C7039">
        <w:rPr>
          <w:sz w:val="24"/>
          <w:szCs w:val="24"/>
          <w:lang w:val="pl-PL"/>
        </w:rPr>
        <w:t xml:space="preserve"> rozdziału 4 (art.2</w:t>
      </w:r>
      <w:r w:rsidR="000D7633" w:rsidRPr="003C7039">
        <w:rPr>
          <w:sz w:val="24"/>
          <w:szCs w:val="24"/>
          <w:lang w:val="pl-PL"/>
        </w:rPr>
        <w:t xml:space="preserve">8-41) Ustawy o rachunkowości.  </w:t>
      </w:r>
    </w:p>
    <w:p w14:paraId="57F50AAA" w14:textId="77777777" w:rsidR="0056521A" w:rsidRPr="003C7039" w:rsidRDefault="0056521A" w:rsidP="00A779C3">
      <w:pPr>
        <w:pStyle w:val="Akapitzlist"/>
        <w:autoSpaceDE w:val="0"/>
        <w:autoSpaceDN w:val="0"/>
        <w:adjustRightInd w:val="0"/>
        <w:spacing w:before="120" w:line="276" w:lineRule="auto"/>
        <w:ind w:left="426" w:right="0" w:hanging="426"/>
        <w:rPr>
          <w:sz w:val="24"/>
          <w:szCs w:val="24"/>
          <w:lang w:val="pl-PL"/>
        </w:rPr>
      </w:pPr>
    </w:p>
    <w:p w14:paraId="4D7061C3" w14:textId="7F8FDE95" w:rsidR="00A83FEB" w:rsidRPr="003C7039" w:rsidRDefault="007475EE" w:rsidP="004E5C6D">
      <w:pPr>
        <w:pStyle w:val="Nagwek11"/>
        <w:numPr>
          <w:ilvl w:val="0"/>
          <w:numId w:val="45"/>
        </w:numPr>
        <w:ind w:right="0"/>
      </w:pPr>
      <w:bookmarkStart w:id="10" w:name="_Toc111115031"/>
      <w:r w:rsidRPr="003C7039">
        <w:t>SPIS Z NATURY</w:t>
      </w:r>
      <w:r w:rsidR="0057514C" w:rsidRPr="003C7039">
        <w:t xml:space="preserve"> Z ZASTOSOWANIEM TECHNIKI</w:t>
      </w:r>
      <w:r w:rsidRPr="003C7039">
        <w:t xml:space="preserve"> </w:t>
      </w:r>
      <w:r w:rsidR="0057514C" w:rsidRPr="003C7039">
        <w:t>ELEKTRONICZNEJ</w:t>
      </w:r>
      <w:bookmarkEnd w:id="10"/>
    </w:p>
    <w:p w14:paraId="0322657A" w14:textId="77777777" w:rsidR="000331E8" w:rsidRPr="003C7039" w:rsidRDefault="000331E8" w:rsidP="00806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8C12123" w14:textId="467E9B71" w:rsidR="005677AA" w:rsidRPr="003C7039" w:rsidRDefault="008A467C" w:rsidP="009808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</w:t>
      </w:r>
      <w:r w:rsidR="00DC52DA" w:rsidRPr="003C7039">
        <w:rPr>
          <w:rFonts w:ascii="Times New Roman" w:hAnsi="Times New Roman" w:cs="Times New Roman"/>
          <w:bCs/>
        </w:rPr>
        <w:t>23</w:t>
      </w:r>
    </w:p>
    <w:p w14:paraId="342105BF" w14:textId="77777777" w:rsidR="005677AA" w:rsidRPr="003C7039" w:rsidRDefault="005677AA" w:rsidP="004E5C6D">
      <w:pPr>
        <w:numPr>
          <w:ilvl w:val="0"/>
          <w:numId w:val="29"/>
        </w:numPr>
        <w:spacing w:before="6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Inwentaryzacja w drodze spisu z natury w przypadku środków trwałych, pozostałych środków trwałych oraz przedmiotów ewidencjonowanych ilościowo polega na:</w:t>
      </w:r>
    </w:p>
    <w:p w14:paraId="71E6358B" w14:textId="638E6949" w:rsidR="005677AA" w:rsidRPr="003C7039" w:rsidRDefault="005677AA" w:rsidP="004E5C6D">
      <w:pPr>
        <w:pStyle w:val="Akapitzlist"/>
        <w:numPr>
          <w:ilvl w:val="1"/>
          <w:numId w:val="44"/>
        </w:numPr>
        <w:tabs>
          <w:tab w:val="clear" w:pos="1440"/>
          <w:tab w:val="num" w:pos="993"/>
        </w:tabs>
        <w:spacing w:before="60" w:line="276" w:lineRule="auto"/>
        <w:ind w:left="993" w:right="0" w:hanging="426"/>
        <w:rPr>
          <w:sz w:val="24"/>
          <w:szCs w:val="24"/>
        </w:rPr>
      </w:pPr>
      <w:r w:rsidRPr="003C7039">
        <w:rPr>
          <w:sz w:val="24"/>
          <w:szCs w:val="24"/>
        </w:rPr>
        <w:t>ustaleniu rzeczywistej ilości poszczególnych składników majątkowych poprzez sczytanie danych z kodów paskowych zamieszczonych na tych rzeczach za pomocą kolektorów danych (mikrokomputerów z czytnikami kodów kreskowych)</w:t>
      </w:r>
      <w:r w:rsidR="009808FE">
        <w:rPr>
          <w:sz w:val="24"/>
          <w:szCs w:val="24"/>
        </w:rPr>
        <w:br/>
      </w:r>
      <w:r w:rsidRPr="003C7039">
        <w:rPr>
          <w:sz w:val="24"/>
          <w:szCs w:val="24"/>
        </w:rPr>
        <w:t xml:space="preserve">i przesłaniu tych danych do komputerów stacjonarnych, generujących na ich </w:t>
      </w:r>
      <w:r w:rsidRPr="003C7039">
        <w:rPr>
          <w:sz w:val="24"/>
          <w:szCs w:val="24"/>
        </w:rPr>
        <w:lastRenderedPageBreak/>
        <w:t>podstawie automatycznie:</w:t>
      </w:r>
    </w:p>
    <w:p w14:paraId="27A10870" w14:textId="1C37060C" w:rsidR="005677AA" w:rsidRPr="003C7039" w:rsidRDefault="005677AA" w:rsidP="004E5C6D">
      <w:pPr>
        <w:pStyle w:val="Akapitzlist"/>
        <w:numPr>
          <w:ilvl w:val="0"/>
          <w:numId w:val="32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arkusze spisu z natury, w podziale według składników majątkowych należących do poszczególnych kategorii ewidencyjnych, osób materialnie odpowiedzialnych i pól spisowych,</w:t>
      </w:r>
    </w:p>
    <w:p w14:paraId="67CD7CBD" w14:textId="0DC75950" w:rsidR="005677AA" w:rsidRPr="003C7039" w:rsidRDefault="005677AA" w:rsidP="004E5C6D">
      <w:pPr>
        <w:pStyle w:val="Akapitzlist"/>
        <w:numPr>
          <w:ilvl w:val="0"/>
          <w:numId w:val="32"/>
        </w:numPr>
        <w:spacing w:before="60"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wycenę wyników spisu,</w:t>
      </w:r>
    </w:p>
    <w:p w14:paraId="51374683" w14:textId="1A866975" w:rsidR="005677AA" w:rsidRPr="003C7039" w:rsidRDefault="005677AA" w:rsidP="004E5C6D">
      <w:pPr>
        <w:pStyle w:val="Akapitzlist"/>
        <w:numPr>
          <w:ilvl w:val="0"/>
          <w:numId w:val="32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porównanie wartości ustalonych w drodze spisu z danymi komputerowej bazy danych, zawierającej bilansową ewidencję szczegółową środków trwałych</w:t>
      </w:r>
      <w:r w:rsidR="009808FE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i pozostałych środków trwałych oraz pozabilansową ewidencję przedmiotów ujmowanych wyłącznie ilościowo,</w:t>
      </w:r>
    </w:p>
    <w:p w14:paraId="5098DFFD" w14:textId="6B8D2182" w:rsidR="005677AA" w:rsidRPr="003C7039" w:rsidRDefault="005677AA" w:rsidP="004E5C6D">
      <w:pPr>
        <w:pStyle w:val="Akapitzlist"/>
        <w:numPr>
          <w:ilvl w:val="0"/>
          <w:numId w:val="32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zestawienia różnic inwentaryzacyjnych w podziale według składników majątkowych należących do poszczególnych kategorii ewidencyjnych i osób materialnie odpowiedzialnych,</w:t>
      </w:r>
    </w:p>
    <w:p w14:paraId="13D5C2EE" w14:textId="3048B4B9" w:rsidR="005677AA" w:rsidRPr="003C7039" w:rsidRDefault="005677AA" w:rsidP="004E5C6D">
      <w:pPr>
        <w:pStyle w:val="Akapitzlist"/>
        <w:numPr>
          <w:ilvl w:val="0"/>
          <w:numId w:val="32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zestawienia nieudokumentowanych zmian miejsc użytkowania środków trwałych, pozostałych środk</w:t>
      </w:r>
      <w:r w:rsidR="00FA2AA8" w:rsidRPr="003C7039">
        <w:rPr>
          <w:sz w:val="24"/>
          <w:szCs w:val="24"/>
          <w:lang w:val="pl-PL"/>
        </w:rPr>
        <w:t>ów trwałych (tzw. przesunięcia),</w:t>
      </w:r>
    </w:p>
    <w:p w14:paraId="0AA3EC05" w14:textId="40C817F7" w:rsidR="005677AA" w:rsidRPr="003C7039" w:rsidRDefault="001A5BB0" w:rsidP="00A779C3">
      <w:pPr>
        <w:spacing w:before="6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b</w:t>
      </w:r>
      <w:r w:rsidR="005677AA" w:rsidRPr="003C7039">
        <w:rPr>
          <w:rFonts w:ascii="Times New Roman" w:hAnsi="Times New Roman" w:cs="Times New Roman"/>
        </w:rPr>
        <w:t xml:space="preserve">) wyjaśnieniu przyczyn powstania różnic oraz postawieniu wniosków co do </w:t>
      </w:r>
      <w:r w:rsidR="00751DF0" w:rsidRPr="003C7039">
        <w:rPr>
          <w:rFonts w:ascii="Times New Roman" w:hAnsi="Times New Roman" w:cs="Times New Roman"/>
        </w:rPr>
        <w:t>sposobu ich rozliczenia,</w:t>
      </w:r>
    </w:p>
    <w:p w14:paraId="4DA24133" w14:textId="0B029907" w:rsidR="005677AA" w:rsidRPr="003C7039" w:rsidRDefault="001A5BB0" w:rsidP="00A779C3">
      <w:pPr>
        <w:spacing w:before="60" w:line="360" w:lineRule="auto"/>
        <w:ind w:left="567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c</w:t>
      </w:r>
      <w:r w:rsidR="005677AA" w:rsidRPr="003C7039">
        <w:rPr>
          <w:rFonts w:ascii="Times New Roman" w:hAnsi="Times New Roman" w:cs="Times New Roman"/>
        </w:rPr>
        <w:t>) ujęciu i rozliczeniu różnic inwentaryzacyjnych w księgach rachunkowych.</w:t>
      </w:r>
    </w:p>
    <w:p w14:paraId="64AC2302" w14:textId="4E5E811F" w:rsidR="005677AA" w:rsidRPr="003C7039" w:rsidRDefault="005677AA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AA06B2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4</w:t>
      </w:r>
    </w:p>
    <w:p w14:paraId="3AC7E9A1" w14:textId="0AFDBF04" w:rsidR="005677AA" w:rsidRPr="003C7039" w:rsidRDefault="001E311E" w:rsidP="00A779C3">
      <w:p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Przewodniczącego Komisji I</w:t>
      </w:r>
      <w:r w:rsidR="005677AA" w:rsidRPr="003C7039">
        <w:rPr>
          <w:rFonts w:ascii="Times New Roman" w:hAnsi="Times New Roman" w:cs="Times New Roman"/>
        </w:rPr>
        <w:t>nwentaryzacyjnej</w:t>
      </w:r>
      <w:r w:rsidR="00DC52DA" w:rsidRPr="003C7039">
        <w:rPr>
          <w:rFonts w:ascii="Times New Roman" w:hAnsi="Times New Roman" w:cs="Times New Roman"/>
        </w:rPr>
        <w:t xml:space="preserve"> w czynnościach spisu z natury </w:t>
      </w:r>
      <w:r w:rsidR="009808FE">
        <w:rPr>
          <w:rFonts w:ascii="Times New Roman" w:hAnsi="Times New Roman" w:cs="Times New Roman"/>
        </w:rPr>
        <w:br/>
      </w:r>
      <w:r w:rsidR="00DC52DA" w:rsidRPr="003C7039">
        <w:rPr>
          <w:rFonts w:ascii="Times New Roman" w:hAnsi="Times New Roman" w:cs="Times New Roman"/>
        </w:rPr>
        <w:t>z wykorzystaniem techniki elektronicznej,</w:t>
      </w:r>
      <w:r w:rsidR="005677AA" w:rsidRPr="003C7039">
        <w:rPr>
          <w:rFonts w:ascii="Times New Roman" w:hAnsi="Times New Roman" w:cs="Times New Roman"/>
        </w:rPr>
        <w:t xml:space="preserve"> należy:</w:t>
      </w:r>
    </w:p>
    <w:p w14:paraId="225AA087" w14:textId="2D317096" w:rsidR="005677AA" w:rsidRPr="003C7039" w:rsidRDefault="005677AA" w:rsidP="00A779C3">
      <w:pPr>
        <w:spacing w:before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1) </w:t>
      </w:r>
      <w:r w:rsidR="007C60BB" w:rsidRPr="003C7039">
        <w:rPr>
          <w:rFonts w:ascii="Times New Roman" w:hAnsi="Times New Roman" w:cs="Times New Roman"/>
        </w:rPr>
        <w:tab/>
      </w:r>
      <w:r w:rsidRPr="003C7039">
        <w:rPr>
          <w:rFonts w:ascii="Times New Roman" w:hAnsi="Times New Roman" w:cs="Times New Roman"/>
        </w:rPr>
        <w:t>zorganizowanie prac przygotowawczych do inwentaryzacji rzeczowych i pieniężnych składników majątkowych oraz dopilnowanie ich wykonania we właściwym terminie</w:t>
      </w:r>
      <w:r w:rsidR="009808FE">
        <w:rPr>
          <w:rFonts w:ascii="Times New Roman" w:hAnsi="Times New Roman" w:cs="Times New Roman"/>
        </w:rPr>
        <w:br/>
      </w:r>
      <w:r w:rsidRPr="003C7039">
        <w:rPr>
          <w:rFonts w:ascii="Times New Roman" w:hAnsi="Times New Roman" w:cs="Times New Roman"/>
        </w:rPr>
        <w:t>(w szczególności sprawdzenie, czy środki trwałe i pozostałe środki trwałe zostały oznakowane etykietami z kodami paskowymi, a także przygotowanie odpowiedniej liczby kolektorów danych i materiałów eksploatacyjnych koniecznych do ich prawidłowej obsługi</w:t>
      </w:r>
      <w:r w:rsidR="00B7558F" w:rsidRPr="003C7039">
        <w:rPr>
          <w:rFonts w:ascii="Times New Roman" w:hAnsi="Times New Roman" w:cs="Times New Roman"/>
        </w:rPr>
        <w:t>)</w:t>
      </w:r>
      <w:r w:rsidR="00751DF0" w:rsidRPr="003C7039">
        <w:rPr>
          <w:rFonts w:ascii="Times New Roman" w:hAnsi="Times New Roman" w:cs="Times New Roman"/>
        </w:rPr>
        <w:t>.</w:t>
      </w:r>
    </w:p>
    <w:p w14:paraId="09CD291F" w14:textId="1E6FB047" w:rsidR="005677AA" w:rsidRPr="003C7039" w:rsidRDefault="005677AA" w:rsidP="00A779C3">
      <w:pPr>
        <w:spacing w:before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2) </w:t>
      </w:r>
      <w:r w:rsidR="007C60BB" w:rsidRPr="003C7039">
        <w:rPr>
          <w:rFonts w:ascii="Times New Roman" w:hAnsi="Times New Roman" w:cs="Times New Roman"/>
        </w:rPr>
        <w:tab/>
      </w:r>
      <w:r w:rsidRPr="003C7039">
        <w:rPr>
          <w:rFonts w:ascii="Times New Roman" w:hAnsi="Times New Roman" w:cs="Times New Roman"/>
        </w:rPr>
        <w:t xml:space="preserve">protokolarne przekazywanie i odbieranie kolektorów danych </w:t>
      </w:r>
      <w:r w:rsidR="00B7558F" w:rsidRPr="003C7039">
        <w:rPr>
          <w:rFonts w:ascii="Times New Roman" w:hAnsi="Times New Roman" w:cs="Times New Roman"/>
        </w:rPr>
        <w:t>członkom</w:t>
      </w:r>
      <w:r w:rsidRPr="003C7039">
        <w:rPr>
          <w:rFonts w:ascii="Times New Roman" w:hAnsi="Times New Roman" w:cs="Times New Roman"/>
        </w:rPr>
        <w:t xml:space="preserve"> zespołów spisowych.</w:t>
      </w:r>
    </w:p>
    <w:p w14:paraId="1EAF4814" w14:textId="16E6E0E0" w:rsidR="005677AA" w:rsidRPr="003C7039" w:rsidRDefault="005677AA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AA06B2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5</w:t>
      </w:r>
    </w:p>
    <w:p w14:paraId="456CFB7C" w14:textId="680F085E" w:rsidR="005677AA" w:rsidRPr="003C7039" w:rsidRDefault="001E311E" w:rsidP="00A779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Członków Zespołów S</w:t>
      </w:r>
      <w:r w:rsidR="005677AA" w:rsidRPr="003C7039">
        <w:rPr>
          <w:rFonts w:ascii="Times New Roman" w:hAnsi="Times New Roman" w:cs="Times New Roman"/>
        </w:rPr>
        <w:t xml:space="preserve">pisowych należy prawidłowe obsługiwanie kolektorów danych </w:t>
      </w:r>
      <w:r w:rsidR="009808FE">
        <w:rPr>
          <w:rFonts w:ascii="Times New Roman" w:hAnsi="Times New Roman" w:cs="Times New Roman"/>
        </w:rPr>
        <w:br/>
      </w:r>
      <w:r w:rsidR="005677AA" w:rsidRPr="003C7039">
        <w:rPr>
          <w:rFonts w:ascii="Times New Roman" w:hAnsi="Times New Roman" w:cs="Times New Roman"/>
        </w:rPr>
        <w:t>i term</w:t>
      </w:r>
      <w:r>
        <w:rPr>
          <w:rFonts w:ascii="Times New Roman" w:hAnsi="Times New Roman" w:cs="Times New Roman"/>
        </w:rPr>
        <w:t>inowe przekazanie ich Przewodniczącemu Komisji I</w:t>
      </w:r>
      <w:r w:rsidR="005677AA" w:rsidRPr="003C7039">
        <w:rPr>
          <w:rFonts w:ascii="Times New Roman" w:hAnsi="Times New Roman" w:cs="Times New Roman"/>
        </w:rPr>
        <w:t>nwentaryzacyjnej po zakończeniu spisu.</w:t>
      </w:r>
    </w:p>
    <w:p w14:paraId="2253B1C9" w14:textId="77777777" w:rsidR="002B090E" w:rsidRDefault="007A06A2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37601">
        <w:rPr>
          <w:rFonts w:ascii="Times New Roman" w:hAnsi="Times New Roman" w:cs="Times New Roman"/>
        </w:rPr>
        <w:br/>
      </w:r>
    </w:p>
    <w:p w14:paraId="00F8A42F" w14:textId="7FD837D8" w:rsidR="005677AA" w:rsidRPr="003C7039" w:rsidRDefault="005677AA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lastRenderedPageBreak/>
        <w:t>§</w:t>
      </w:r>
      <w:r w:rsidR="00AA06B2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6</w:t>
      </w:r>
    </w:p>
    <w:p w14:paraId="5DBF5446" w14:textId="5537B46B" w:rsidR="005677AA" w:rsidRPr="003C7039" w:rsidRDefault="005677AA" w:rsidP="00A779C3">
      <w:pPr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Do ujmowania wyników spisu z natury służą arkusze spisu z natury generowane przez oprogramowanie inwentaryzacyjne</w:t>
      </w:r>
      <w:r w:rsidR="00B7558F" w:rsidRPr="003C7039">
        <w:rPr>
          <w:rFonts w:ascii="Times New Roman" w:hAnsi="Times New Roman" w:cs="Times New Roman"/>
        </w:rPr>
        <w:t xml:space="preserve"> </w:t>
      </w:r>
      <w:r w:rsidRPr="003C7039">
        <w:rPr>
          <w:rFonts w:ascii="Times New Roman" w:hAnsi="Times New Roman" w:cs="Times New Roman"/>
        </w:rPr>
        <w:t>na podstawie danych przetransmitowanych z kolektorów danych.</w:t>
      </w:r>
    </w:p>
    <w:p w14:paraId="1010D9ED" w14:textId="2914BC9E" w:rsidR="005677AA" w:rsidRPr="003C7039" w:rsidRDefault="005677AA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756F56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7</w:t>
      </w:r>
    </w:p>
    <w:p w14:paraId="1732013C" w14:textId="3E897DD7" w:rsidR="005677AA" w:rsidRPr="003C7039" w:rsidRDefault="005677AA" w:rsidP="004E5C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Pracę w danym polu spisowym rozpoczyna się od sczytania za pomocą kolektora danych kod</w:t>
      </w:r>
      <w:r w:rsidR="003850A1" w:rsidRPr="003C7039">
        <w:rPr>
          <w:rFonts w:ascii="Times New Roman" w:hAnsi="Times New Roman" w:cs="Times New Roman"/>
        </w:rPr>
        <w:t>u pola spisowego</w:t>
      </w:r>
      <w:r w:rsidRPr="003C7039">
        <w:rPr>
          <w:rFonts w:ascii="Times New Roman" w:hAnsi="Times New Roman" w:cs="Times New Roman"/>
        </w:rPr>
        <w:t>. Kod ten automatycznie będzie oznaczał wszystkie składniki majątkowe sczytywane w tym pomieszczeniu</w:t>
      </w:r>
      <w:r w:rsidR="009808FE">
        <w:rPr>
          <w:rFonts w:ascii="Times New Roman" w:hAnsi="Times New Roman" w:cs="Times New Roman"/>
        </w:rPr>
        <w:t>,</w:t>
      </w:r>
      <w:r w:rsidRPr="003C7039">
        <w:rPr>
          <w:rFonts w:ascii="Times New Roman" w:hAnsi="Times New Roman" w:cs="Times New Roman"/>
        </w:rPr>
        <w:t xml:space="preserve"> aż do zakończenia w nim prac spisowych.</w:t>
      </w:r>
    </w:p>
    <w:p w14:paraId="74661191" w14:textId="3BAD6DAF" w:rsidR="005677AA" w:rsidRPr="003C7039" w:rsidRDefault="005677AA" w:rsidP="004E5C6D">
      <w:pPr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Bezpośrednio po sczytaniu za pomocą kolektora danych kodu paskowego z etykiety zamieszczonej na składniku rzeczowego majątku trwałego</w:t>
      </w:r>
      <w:r w:rsidR="00751DF0" w:rsidRPr="003C7039">
        <w:rPr>
          <w:rFonts w:ascii="Times New Roman" w:hAnsi="Times New Roman" w:cs="Times New Roman"/>
        </w:rPr>
        <w:t>,</w:t>
      </w:r>
      <w:r w:rsidRPr="003C7039">
        <w:rPr>
          <w:rFonts w:ascii="Times New Roman" w:hAnsi="Times New Roman" w:cs="Times New Roman"/>
        </w:rPr>
        <w:t xml:space="preserve"> zespół spisowy sprawdza zgodność sczytanych danych ze stanem rzeczywistym oraz okazuje sczytane dane na ekranie kolektora danych osobie materialnie odpowiedzialnej. Jeśli dane są zgodne – wynik odczytu zostaje zatwierdzony, co powoduje automatyczne umieszczenie go </w:t>
      </w:r>
      <w:r w:rsidR="009808FE">
        <w:rPr>
          <w:rFonts w:ascii="Times New Roman" w:hAnsi="Times New Roman" w:cs="Times New Roman"/>
        </w:rPr>
        <w:br/>
      </w:r>
      <w:r w:rsidRPr="003C7039">
        <w:rPr>
          <w:rFonts w:ascii="Times New Roman" w:hAnsi="Times New Roman" w:cs="Times New Roman"/>
        </w:rPr>
        <w:t>w bazie danych kolektora.</w:t>
      </w:r>
    </w:p>
    <w:p w14:paraId="0ABCDF6A" w14:textId="44CE7E55" w:rsidR="005677AA" w:rsidRPr="003C7039" w:rsidRDefault="005677AA" w:rsidP="004E5C6D">
      <w:pPr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Po zakończeniu </w:t>
      </w:r>
      <w:r w:rsidR="006B3723">
        <w:rPr>
          <w:rFonts w:ascii="Times New Roman" w:hAnsi="Times New Roman" w:cs="Times New Roman"/>
        </w:rPr>
        <w:t>prac spisowych w polu spisowym Członek Zespołu S</w:t>
      </w:r>
      <w:r w:rsidRPr="003C7039">
        <w:rPr>
          <w:rFonts w:ascii="Times New Roman" w:hAnsi="Times New Roman" w:cs="Times New Roman"/>
        </w:rPr>
        <w:t>pisowego obsługujący kolektor spisowy wprowadza kod zamykający możliwość dopisywania danych na temat składników majątkowych znajdujących się w danym polu spisowym (pomieszczeniu).</w:t>
      </w:r>
    </w:p>
    <w:p w14:paraId="0AD3A32D" w14:textId="32C712E4" w:rsidR="005677AA" w:rsidRPr="003C7039" w:rsidRDefault="005677AA" w:rsidP="009808FE">
      <w:pPr>
        <w:spacing w:before="120"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756F56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8</w:t>
      </w:r>
    </w:p>
    <w:p w14:paraId="7427BBA1" w14:textId="07559E7B" w:rsidR="005677AA" w:rsidRPr="003C7039" w:rsidRDefault="005677AA" w:rsidP="004E5C6D">
      <w:pPr>
        <w:pStyle w:val="Akapitzlist"/>
        <w:numPr>
          <w:ilvl w:val="2"/>
          <w:numId w:val="30"/>
        </w:numPr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Jeśli w polu spisowym znajdują się składniki majątkowe nieoznaczone etykietami </w:t>
      </w:r>
      <w:r w:rsidR="009808FE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z kodami paskowymi lub oznaczone etykietami, których kolektor danych z różnych powodów nie może odczytać, dane na temat tych przedmiotów wprowadza się do kolektora danych ręcznie, za pomocą klawiatury.</w:t>
      </w:r>
    </w:p>
    <w:p w14:paraId="3355F7DD" w14:textId="7AAD883B" w:rsidR="005677AA" w:rsidRPr="003C7039" w:rsidRDefault="005677AA" w:rsidP="004E5C6D">
      <w:pPr>
        <w:pStyle w:val="Akapitzlist"/>
        <w:numPr>
          <w:ilvl w:val="2"/>
          <w:numId w:val="30"/>
        </w:numPr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sytuacji gdy dane sczytane przez kolektor nie odpowiadają stanowi rzeczywistemu (według danych wyświetlanych na ekranie kolektora danych</w:t>
      </w:r>
      <w:r w:rsidR="00751DF0" w:rsidRPr="003C7039">
        <w:rPr>
          <w:sz w:val="24"/>
          <w:szCs w:val="24"/>
          <w:lang w:val="pl-PL"/>
        </w:rPr>
        <w:t xml:space="preserve"> -</w:t>
      </w:r>
      <w:r w:rsidRPr="003C7039">
        <w:rPr>
          <w:sz w:val="24"/>
          <w:szCs w:val="24"/>
          <w:lang w:val="pl-PL"/>
        </w:rPr>
        <w:t xml:space="preserve"> jest to ewidentnie inny przedmiot niż ten, z którego nalepki sczytano dane), w kolektorze należy ręcznie, za pomocą klawiatury wyzerować stan przedmiotu wyświetlonego przez kolektor i ręcznie wprowadzić dane na temat przedmiotu faktycznie znajdującego się w polu spisowym.</w:t>
      </w:r>
    </w:p>
    <w:p w14:paraId="0412B42D" w14:textId="618F1616" w:rsidR="005677AA" w:rsidRPr="003C7039" w:rsidRDefault="005677AA" w:rsidP="004E5C6D">
      <w:pPr>
        <w:pStyle w:val="Akapitzlist"/>
        <w:numPr>
          <w:ilvl w:val="2"/>
          <w:numId w:val="30"/>
        </w:numPr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Błędne odczyty (sygnalizowane sygnałem dźwiękowym przez kolektor) należy usunąć za pomocą klawiatury (klawiszem „Delete”) i dokonać powtórnego odczytu. Jeśli kolektor nadal będzie sygnalizował błąd odczytu, dane należy wprowadzić ręcznie, za pomocą symbolu cyfrowego zamieszczonego pod kodem paskowym na etykiecie znakującej przedmiot.</w:t>
      </w:r>
    </w:p>
    <w:p w14:paraId="4A7632FD" w14:textId="39C90F09" w:rsidR="005677AA" w:rsidRPr="003C7039" w:rsidRDefault="005677AA" w:rsidP="009808FE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AA06B2" w:rsidRPr="003C7039">
        <w:rPr>
          <w:rFonts w:ascii="Times New Roman" w:hAnsi="Times New Roman" w:cs="Times New Roman"/>
        </w:rPr>
        <w:t>2</w:t>
      </w:r>
      <w:r w:rsidR="00DC52DA" w:rsidRPr="003C7039">
        <w:rPr>
          <w:rFonts w:ascii="Times New Roman" w:hAnsi="Times New Roman" w:cs="Times New Roman"/>
        </w:rPr>
        <w:t>9</w:t>
      </w:r>
    </w:p>
    <w:p w14:paraId="338EF252" w14:textId="4CE24267" w:rsidR="005677AA" w:rsidRPr="00182E42" w:rsidRDefault="005677AA" w:rsidP="004E5C6D">
      <w:pPr>
        <w:pStyle w:val="Akapitzlist"/>
        <w:numPr>
          <w:ilvl w:val="0"/>
          <w:numId w:val="52"/>
        </w:numPr>
        <w:spacing w:before="60" w:line="276" w:lineRule="auto"/>
        <w:rPr>
          <w:sz w:val="24"/>
          <w:szCs w:val="24"/>
        </w:rPr>
      </w:pPr>
      <w:r w:rsidRPr="00182E42">
        <w:rPr>
          <w:sz w:val="24"/>
          <w:szCs w:val="24"/>
        </w:rPr>
        <w:t>Spis z natury może być pod</w:t>
      </w:r>
      <w:r w:rsidR="006B3723">
        <w:rPr>
          <w:sz w:val="24"/>
          <w:szCs w:val="24"/>
        </w:rPr>
        <w:t>dany wyrywkowej kontroli przez Przewodniczącego K</w:t>
      </w:r>
      <w:r w:rsidRPr="00182E42">
        <w:rPr>
          <w:sz w:val="24"/>
          <w:szCs w:val="24"/>
        </w:rPr>
        <w:t>omisj</w:t>
      </w:r>
      <w:r w:rsidR="006B3723">
        <w:rPr>
          <w:sz w:val="24"/>
          <w:szCs w:val="24"/>
        </w:rPr>
        <w:t>i I</w:t>
      </w:r>
      <w:r w:rsidRPr="00182E42">
        <w:rPr>
          <w:sz w:val="24"/>
          <w:szCs w:val="24"/>
        </w:rPr>
        <w:t>nwentaryzacyjnej lub inną osobę wyznaczoną przez kierownika jednostki (kontrolera spisowego).</w:t>
      </w:r>
    </w:p>
    <w:p w14:paraId="0DF30889" w14:textId="4FFA3718" w:rsidR="005677AA" w:rsidRPr="00182E42" w:rsidRDefault="005677AA" w:rsidP="004E5C6D">
      <w:pPr>
        <w:pStyle w:val="Akapitzlist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182E42">
        <w:rPr>
          <w:sz w:val="24"/>
          <w:szCs w:val="24"/>
        </w:rPr>
        <w:lastRenderedPageBreak/>
        <w:t>Prawidłowość spisu może być kontrolowana:</w:t>
      </w:r>
    </w:p>
    <w:p w14:paraId="3F9B33F4" w14:textId="030A4910" w:rsidR="005677AA" w:rsidRPr="00182E42" w:rsidRDefault="005677AA" w:rsidP="004E5C6D">
      <w:pPr>
        <w:pStyle w:val="Akapitzlist"/>
        <w:numPr>
          <w:ilvl w:val="0"/>
          <w:numId w:val="53"/>
        </w:numPr>
        <w:spacing w:before="60"/>
        <w:ind w:right="0"/>
        <w:rPr>
          <w:sz w:val="24"/>
          <w:szCs w:val="24"/>
          <w:lang w:val="pl-PL"/>
        </w:rPr>
      </w:pPr>
      <w:r w:rsidRPr="00182E42">
        <w:rPr>
          <w:sz w:val="24"/>
          <w:szCs w:val="24"/>
          <w:lang w:val="pl-PL"/>
        </w:rPr>
        <w:t>w trakcie spisu w danym polu spisowym,</w:t>
      </w:r>
    </w:p>
    <w:p w14:paraId="4024FCB8" w14:textId="4DEBAB16" w:rsidR="005677AA" w:rsidRPr="00182E42" w:rsidRDefault="005677AA" w:rsidP="004E5C6D">
      <w:pPr>
        <w:pStyle w:val="Akapitzlist"/>
        <w:numPr>
          <w:ilvl w:val="0"/>
          <w:numId w:val="53"/>
        </w:numPr>
        <w:spacing w:before="60" w:line="276" w:lineRule="auto"/>
        <w:ind w:right="0"/>
        <w:rPr>
          <w:sz w:val="24"/>
          <w:szCs w:val="24"/>
          <w:lang w:val="pl-PL"/>
        </w:rPr>
      </w:pPr>
      <w:r w:rsidRPr="00182E42">
        <w:rPr>
          <w:sz w:val="24"/>
          <w:szCs w:val="24"/>
          <w:lang w:val="pl-PL"/>
        </w:rPr>
        <w:t>po zakończeniu spisu, poprzez porównanie wyników spisu ujętych w arkuszach spisowych ze stanem rzeczywistym w polu spisowym.</w:t>
      </w:r>
    </w:p>
    <w:p w14:paraId="65FFF9F4" w14:textId="7A7B4C8C" w:rsidR="005677AA" w:rsidRPr="00182E42" w:rsidRDefault="005677AA" w:rsidP="004E5C6D">
      <w:pPr>
        <w:pStyle w:val="Akapitzlist"/>
        <w:numPr>
          <w:ilvl w:val="0"/>
          <w:numId w:val="52"/>
        </w:numPr>
        <w:spacing w:before="60" w:line="276" w:lineRule="auto"/>
        <w:rPr>
          <w:sz w:val="24"/>
          <w:szCs w:val="24"/>
        </w:rPr>
      </w:pPr>
      <w:r w:rsidRPr="00182E42">
        <w:rPr>
          <w:sz w:val="24"/>
          <w:szCs w:val="24"/>
        </w:rPr>
        <w:t>Osoba dokonująca kontroli</w:t>
      </w:r>
      <w:r w:rsidR="00182E42">
        <w:rPr>
          <w:sz w:val="24"/>
          <w:szCs w:val="24"/>
        </w:rPr>
        <w:t>,</w:t>
      </w:r>
      <w:r w:rsidRPr="00182E42">
        <w:rPr>
          <w:sz w:val="24"/>
          <w:szCs w:val="24"/>
        </w:rPr>
        <w:t xml:space="preserve"> potwierdza ten fakt w formie protokołu.</w:t>
      </w:r>
    </w:p>
    <w:p w14:paraId="2825010D" w14:textId="0ED0629F" w:rsidR="005677AA" w:rsidRPr="00182E42" w:rsidRDefault="005677AA" w:rsidP="009808FE">
      <w:pPr>
        <w:spacing w:before="120" w:line="276" w:lineRule="auto"/>
        <w:jc w:val="center"/>
        <w:rPr>
          <w:rFonts w:ascii="Times New Roman" w:hAnsi="Times New Roman" w:cs="Times New Roman"/>
        </w:rPr>
      </w:pPr>
      <w:r w:rsidRPr="00182E42">
        <w:rPr>
          <w:rFonts w:ascii="Times New Roman" w:hAnsi="Times New Roman" w:cs="Times New Roman"/>
        </w:rPr>
        <w:t>§</w:t>
      </w:r>
      <w:r w:rsidR="00DC52DA" w:rsidRPr="00182E42">
        <w:rPr>
          <w:rFonts w:ascii="Times New Roman" w:hAnsi="Times New Roman" w:cs="Times New Roman"/>
        </w:rPr>
        <w:t>30</w:t>
      </w:r>
    </w:p>
    <w:p w14:paraId="2EA6096B" w14:textId="100446CC" w:rsidR="005677AA" w:rsidRPr="009808FE" w:rsidRDefault="005677AA" w:rsidP="004E5C6D">
      <w:pPr>
        <w:pStyle w:val="Akapitzlist"/>
        <w:numPr>
          <w:ilvl w:val="0"/>
          <w:numId w:val="54"/>
        </w:numPr>
        <w:spacing w:before="60" w:line="276" w:lineRule="auto"/>
        <w:rPr>
          <w:sz w:val="24"/>
          <w:szCs w:val="24"/>
        </w:rPr>
      </w:pPr>
      <w:r w:rsidRPr="009808FE">
        <w:rPr>
          <w:sz w:val="24"/>
          <w:szCs w:val="24"/>
        </w:rPr>
        <w:t>Po zakończeniu spisu z natury w danym polu spisowym zespół spisowy dokonuje przetransmitowania danych z kolektora danych do komputera i sporządza wydruki arkuszy spisu z natury, w podziale według kategorii ewidencyjnych składników majątkowych i osób materialnie odpowiedzialnych. Przedmioty na temat których dane były wprowadzane ręcznie do kolektora, drukowane są na odrębnym arkuszu spisowym. Arkusze po o</w:t>
      </w:r>
      <w:r w:rsidR="006B3723">
        <w:rPr>
          <w:sz w:val="24"/>
          <w:szCs w:val="24"/>
        </w:rPr>
        <w:t>dczytaniu są podpisywane przez Członków Zespołu S</w:t>
      </w:r>
      <w:r w:rsidRPr="009808FE">
        <w:rPr>
          <w:sz w:val="24"/>
          <w:szCs w:val="24"/>
        </w:rPr>
        <w:t>pisowego, osoby materialnie odpowiedzialne i inne osoby obecne w polu spisowym w czasie spisu (z podaniem ich funkcji).</w:t>
      </w:r>
    </w:p>
    <w:p w14:paraId="32C42277" w14:textId="6BF0F3AC" w:rsidR="005677AA" w:rsidRPr="009808FE" w:rsidRDefault="005677AA" w:rsidP="004E5C6D">
      <w:pPr>
        <w:pStyle w:val="Akapitzlist"/>
        <w:numPr>
          <w:ilvl w:val="0"/>
          <w:numId w:val="54"/>
        </w:numPr>
        <w:spacing w:before="60" w:line="276" w:lineRule="auto"/>
        <w:rPr>
          <w:sz w:val="24"/>
          <w:szCs w:val="24"/>
        </w:rPr>
      </w:pPr>
      <w:r w:rsidRPr="009808FE">
        <w:rPr>
          <w:sz w:val="24"/>
          <w:szCs w:val="24"/>
        </w:rPr>
        <w:t xml:space="preserve">Po zakończeniu czynności spisowych zespoły spisowe przekazują </w:t>
      </w:r>
      <w:r w:rsidR="006B3723">
        <w:rPr>
          <w:sz w:val="24"/>
          <w:szCs w:val="24"/>
        </w:rPr>
        <w:t>P</w:t>
      </w:r>
      <w:r w:rsidRPr="009808FE">
        <w:rPr>
          <w:sz w:val="24"/>
          <w:szCs w:val="24"/>
        </w:rPr>
        <w:t>rzewodniczą</w:t>
      </w:r>
      <w:r w:rsidR="006B3723">
        <w:rPr>
          <w:sz w:val="24"/>
          <w:szCs w:val="24"/>
        </w:rPr>
        <w:t>cemu Komisji I</w:t>
      </w:r>
      <w:r w:rsidRPr="009808FE">
        <w:rPr>
          <w:sz w:val="24"/>
          <w:szCs w:val="24"/>
        </w:rPr>
        <w:t>nwentaryzacyjnej:</w:t>
      </w:r>
    </w:p>
    <w:p w14:paraId="296B0BD8" w14:textId="5D37E8DD" w:rsidR="005677AA" w:rsidRPr="003C7039" w:rsidRDefault="005677AA" w:rsidP="004E5C6D">
      <w:pPr>
        <w:pStyle w:val="Akapitzlist"/>
        <w:numPr>
          <w:ilvl w:val="0"/>
          <w:numId w:val="33"/>
        </w:numPr>
        <w:spacing w:before="60"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kolektory danych (protokolarnie),</w:t>
      </w:r>
    </w:p>
    <w:p w14:paraId="0AB2246E" w14:textId="68A937FD" w:rsidR="005677AA" w:rsidRPr="003C7039" w:rsidRDefault="005677AA" w:rsidP="004E5C6D">
      <w:pPr>
        <w:pStyle w:val="Akapitzlist"/>
        <w:numPr>
          <w:ilvl w:val="0"/>
          <w:numId w:val="33"/>
        </w:numPr>
        <w:spacing w:before="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wydrukowane i podpisane egzemplarze arkuszy spisowych.</w:t>
      </w:r>
    </w:p>
    <w:p w14:paraId="6F2C43F5" w14:textId="56A13EAA" w:rsidR="005677AA" w:rsidRPr="003C7039" w:rsidRDefault="005677AA" w:rsidP="009808FE">
      <w:pPr>
        <w:spacing w:before="60"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</w:t>
      </w:r>
      <w:r w:rsidR="00DC52DA" w:rsidRPr="003C7039">
        <w:rPr>
          <w:rFonts w:ascii="Times New Roman" w:hAnsi="Times New Roman" w:cs="Times New Roman"/>
        </w:rPr>
        <w:t>31</w:t>
      </w:r>
    </w:p>
    <w:p w14:paraId="10381075" w14:textId="27398C3C" w:rsidR="005677AA" w:rsidRPr="003C7039" w:rsidRDefault="005C5C72" w:rsidP="004E5C6D">
      <w:pPr>
        <w:pStyle w:val="Akapitzlist"/>
        <w:numPr>
          <w:ilvl w:val="2"/>
          <w:numId w:val="40"/>
        </w:numPr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Dane z kolektorów są transmitowane do komputera z programem służącym do ewidencji środków trwałych, który automatycznie generuje arkusze spisowe.</w:t>
      </w:r>
    </w:p>
    <w:p w14:paraId="51DC151F" w14:textId="4D96A11B" w:rsidR="005677AA" w:rsidRPr="003C7039" w:rsidRDefault="005C5C72" w:rsidP="004E5C6D">
      <w:pPr>
        <w:pStyle w:val="Akapitzlist"/>
        <w:numPr>
          <w:ilvl w:val="2"/>
          <w:numId w:val="40"/>
        </w:numPr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Na podst</w:t>
      </w:r>
      <w:r w:rsidR="00DC780D" w:rsidRPr="003C7039">
        <w:rPr>
          <w:sz w:val="24"/>
          <w:szCs w:val="24"/>
          <w:lang w:val="pl-PL"/>
        </w:rPr>
        <w:t>awie automatycznie wygenerowanych arkuszy spisowych sporządzane są specyfikacje różnic inwentaryzacyjnych w formie zestawień</w:t>
      </w:r>
      <w:r w:rsidR="00182E42">
        <w:rPr>
          <w:sz w:val="24"/>
          <w:szCs w:val="24"/>
          <w:lang w:val="pl-PL"/>
        </w:rPr>
        <w:t>,</w:t>
      </w:r>
      <w:r w:rsidR="00DC780D" w:rsidRPr="003C7039">
        <w:rPr>
          <w:sz w:val="24"/>
          <w:szCs w:val="24"/>
          <w:lang w:val="pl-PL"/>
        </w:rPr>
        <w:t xml:space="preserve"> w celu sporządzenia protokołu z inwentaryzacji.</w:t>
      </w:r>
    </w:p>
    <w:p w14:paraId="03231E15" w14:textId="71937D95" w:rsidR="005677AA" w:rsidRPr="003C7039" w:rsidRDefault="00DC780D" w:rsidP="004E5C6D">
      <w:pPr>
        <w:pStyle w:val="Akapitzlist"/>
        <w:numPr>
          <w:ilvl w:val="2"/>
          <w:numId w:val="40"/>
        </w:numPr>
        <w:spacing w:before="6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Przewodniczący </w:t>
      </w:r>
      <w:r w:rsidR="006B3723">
        <w:rPr>
          <w:sz w:val="24"/>
          <w:szCs w:val="24"/>
          <w:lang w:val="pl-PL"/>
        </w:rPr>
        <w:t>K</w:t>
      </w:r>
      <w:r w:rsidRPr="003C7039">
        <w:rPr>
          <w:sz w:val="24"/>
          <w:szCs w:val="24"/>
          <w:lang w:val="pl-PL"/>
        </w:rPr>
        <w:t xml:space="preserve">omisji </w:t>
      </w:r>
      <w:r w:rsidR="006B3723">
        <w:rPr>
          <w:sz w:val="24"/>
          <w:szCs w:val="24"/>
          <w:lang w:val="pl-PL"/>
        </w:rPr>
        <w:t>I</w:t>
      </w:r>
      <w:r w:rsidR="00182E42">
        <w:rPr>
          <w:sz w:val="24"/>
          <w:szCs w:val="24"/>
          <w:lang w:val="pl-PL"/>
        </w:rPr>
        <w:t>nwentaryzacyjnej</w:t>
      </w:r>
      <w:r w:rsidR="001435E4" w:rsidRPr="003C7039">
        <w:rPr>
          <w:sz w:val="24"/>
          <w:szCs w:val="24"/>
          <w:lang w:val="pl-PL"/>
        </w:rPr>
        <w:t xml:space="preserve"> po zgromadzeniu wszystkich </w:t>
      </w:r>
      <w:r w:rsidR="00033B1D" w:rsidRPr="003C7039">
        <w:rPr>
          <w:sz w:val="24"/>
          <w:szCs w:val="24"/>
          <w:lang w:val="pl-PL"/>
        </w:rPr>
        <w:t xml:space="preserve">wypełnionych arkuszy spisowych </w:t>
      </w:r>
      <w:r w:rsidR="00384EB4" w:rsidRPr="003C7039">
        <w:rPr>
          <w:sz w:val="24"/>
          <w:szCs w:val="24"/>
          <w:lang w:val="pl-PL"/>
        </w:rPr>
        <w:t>oraz specyfikacji róż</w:t>
      </w:r>
      <w:r w:rsidR="00BD1AD8" w:rsidRPr="003C7039">
        <w:rPr>
          <w:sz w:val="24"/>
          <w:szCs w:val="24"/>
          <w:lang w:val="pl-PL"/>
        </w:rPr>
        <w:t xml:space="preserve">nic inwentaryzacyjnych, sprawdza ich poprawność </w:t>
      </w:r>
      <w:r w:rsidR="009A685D" w:rsidRPr="003C7039">
        <w:rPr>
          <w:sz w:val="24"/>
          <w:szCs w:val="24"/>
          <w:lang w:val="pl-PL"/>
        </w:rPr>
        <w:t>pod kątem formalnym, potwierdzając ten fakt podpisem na wydrukowanych arkuszach.</w:t>
      </w:r>
    </w:p>
    <w:p w14:paraId="6B6344BD" w14:textId="0584A7C3" w:rsidR="007475EE" w:rsidRDefault="00EB44E8" w:rsidP="004E5C6D">
      <w:pPr>
        <w:pStyle w:val="Akapitzlist"/>
        <w:numPr>
          <w:ilvl w:val="2"/>
          <w:numId w:val="40"/>
        </w:numPr>
        <w:spacing w:before="60" w:line="276" w:lineRule="auto"/>
        <w:ind w:left="426" w:right="0" w:hanging="426"/>
        <w:rPr>
          <w:b/>
          <w:sz w:val="24"/>
          <w:szCs w:val="24"/>
        </w:rPr>
      </w:pPr>
      <w:r w:rsidRPr="003C7039">
        <w:rPr>
          <w:sz w:val="24"/>
          <w:szCs w:val="24"/>
        </w:rPr>
        <w:t>Po stwierdzeniu prawidłowości arkuszy spisowych oraz specyfikacji różnic inwentaryzacyjnych przewodniczący komisji inwentaryzacyjne</w:t>
      </w:r>
      <w:r w:rsidR="00733C32" w:rsidRPr="003C7039">
        <w:rPr>
          <w:sz w:val="24"/>
          <w:szCs w:val="24"/>
        </w:rPr>
        <w:t>j przekazuje arkusze do Działu Finansowo-K</w:t>
      </w:r>
      <w:r w:rsidRPr="003C7039">
        <w:rPr>
          <w:sz w:val="24"/>
          <w:szCs w:val="24"/>
        </w:rPr>
        <w:t>sięgowego.</w:t>
      </w:r>
      <w:r w:rsidRPr="003C7039">
        <w:rPr>
          <w:b/>
          <w:sz w:val="24"/>
          <w:szCs w:val="24"/>
        </w:rPr>
        <w:t xml:space="preserve"> </w:t>
      </w:r>
    </w:p>
    <w:p w14:paraId="0918721B" w14:textId="41137BCB" w:rsidR="00182E42" w:rsidRPr="003C7039" w:rsidRDefault="00466B59" w:rsidP="00182E42">
      <w:pPr>
        <w:pStyle w:val="Akapitzlist"/>
        <w:spacing w:before="60" w:line="276" w:lineRule="auto"/>
        <w:ind w:left="426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1990C9EE" w14:textId="41761844" w:rsidR="0091536B" w:rsidRPr="003C7039" w:rsidRDefault="0091536B" w:rsidP="004E5C6D">
      <w:pPr>
        <w:pStyle w:val="Nagwek11"/>
        <w:numPr>
          <w:ilvl w:val="0"/>
          <w:numId w:val="45"/>
        </w:numPr>
        <w:ind w:right="0"/>
      </w:pPr>
      <w:bookmarkStart w:id="11" w:name="_Toc111115032"/>
      <w:r w:rsidRPr="003C7039">
        <w:t xml:space="preserve">ZASADY INWENTARYZOWANIA </w:t>
      </w:r>
      <w:r w:rsidR="00667021" w:rsidRPr="003C7039">
        <w:t>ŚRODKÓW</w:t>
      </w:r>
      <w:r w:rsidR="000D7633" w:rsidRPr="003C7039">
        <w:t xml:space="preserve"> </w:t>
      </w:r>
      <w:r w:rsidR="00667021" w:rsidRPr="003C7039">
        <w:t>PIENIĘŻNYCH</w:t>
      </w:r>
      <w:bookmarkEnd w:id="11"/>
    </w:p>
    <w:p w14:paraId="629F6B40" w14:textId="60547E75" w:rsidR="000E1FBB" w:rsidRPr="003C7039" w:rsidRDefault="000E1FBB" w:rsidP="00A779C3">
      <w:pPr>
        <w:jc w:val="both"/>
        <w:rPr>
          <w:rFonts w:ascii="Times New Roman" w:hAnsi="Times New Roman" w:cs="Times New Roman"/>
        </w:rPr>
      </w:pPr>
    </w:p>
    <w:p w14:paraId="5F896F42" w14:textId="009740AF" w:rsidR="008A467C" w:rsidRPr="003C7039" w:rsidRDefault="008A467C" w:rsidP="00182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t>§</w:t>
      </w:r>
      <w:r w:rsidR="001F6841" w:rsidRPr="003C7039">
        <w:rPr>
          <w:rFonts w:ascii="Times New Roman" w:hAnsi="Times New Roman" w:cs="Times New Roman"/>
          <w:bCs/>
        </w:rPr>
        <w:t>32</w:t>
      </w:r>
    </w:p>
    <w:p w14:paraId="18E27482" w14:textId="1DBF6707" w:rsidR="000E1FBB" w:rsidRPr="003C7039" w:rsidRDefault="000E1FBB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Inwentaryzację środków pieniężnych ulokowanych w bankach, udzielonych przez banki kredytów i pożyczek, lokat terminowych</w:t>
      </w:r>
      <w:r w:rsidR="00A02423" w:rsidRPr="003C7039">
        <w:rPr>
          <w:sz w:val="24"/>
          <w:szCs w:val="24"/>
          <w:lang w:val="pl-PL"/>
        </w:rPr>
        <w:t>, przeprowadzoną w drodze uzgodnień</w:t>
      </w:r>
      <w:r w:rsidR="00711570" w:rsidRPr="003C7039">
        <w:rPr>
          <w:sz w:val="24"/>
          <w:szCs w:val="24"/>
          <w:lang w:val="pl-PL"/>
        </w:rPr>
        <w:t xml:space="preserve"> (potwierdzeń) sald, a także</w:t>
      </w:r>
      <w:r w:rsidR="00756F56" w:rsidRPr="003C7039">
        <w:rPr>
          <w:sz w:val="24"/>
          <w:szCs w:val="24"/>
          <w:lang w:val="pl-PL"/>
        </w:rPr>
        <w:t xml:space="preserve"> </w:t>
      </w:r>
      <w:r w:rsidR="00496211" w:rsidRPr="003C7039">
        <w:rPr>
          <w:sz w:val="24"/>
          <w:szCs w:val="24"/>
          <w:lang w:val="pl-PL"/>
        </w:rPr>
        <w:t>r</w:t>
      </w:r>
      <w:r w:rsidR="00711570" w:rsidRPr="003C7039">
        <w:rPr>
          <w:sz w:val="24"/>
          <w:szCs w:val="24"/>
          <w:lang w:val="pl-PL"/>
        </w:rPr>
        <w:t xml:space="preserve">ozrachunków z kontrahentami z wyłączeniem spornych </w:t>
      </w:r>
      <w:r w:rsidR="00182E42">
        <w:rPr>
          <w:sz w:val="24"/>
          <w:szCs w:val="24"/>
          <w:lang w:val="pl-PL"/>
        </w:rPr>
        <w:br/>
      </w:r>
      <w:r w:rsidR="00711570" w:rsidRPr="003C7039">
        <w:rPr>
          <w:sz w:val="24"/>
          <w:szCs w:val="24"/>
          <w:lang w:val="pl-PL"/>
        </w:rPr>
        <w:lastRenderedPageBreak/>
        <w:t>i wątpliwych, jak również inwentaryzację pozostałych aktywów i pasywów</w:t>
      </w:r>
      <w:r w:rsidR="006A2EE4" w:rsidRPr="003C7039">
        <w:rPr>
          <w:sz w:val="24"/>
          <w:szCs w:val="24"/>
          <w:lang w:val="pl-PL"/>
        </w:rPr>
        <w:t xml:space="preserve"> (nieobjętych spisami</w:t>
      </w:r>
      <w:r w:rsidR="00FA3481" w:rsidRPr="003C7039">
        <w:rPr>
          <w:sz w:val="24"/>
          <w:szCs w:val="24"/>
          <w:lang w:val="pl-PL"/>
        </w:rPr>
        <w:t xml:space="preserve"> z natury lub potwierdzeniami sald) przeprowadzaną przez porównanie stanów ewidencyjnych z odpowiednimi dokumentami i ich weryfikację</w:t>
      </w:r>
      <w:r w:rsidR="00182E42">
        <w:rPr>
          <w:sz w:val="24"/>
          <w:szCs w:val="24"/>
          <w:lang w:val="pl-PL"/>
        </w:rPr>
        <w:t xml:space="preserve"> </w:t>
      </w:r>
      <w:r w:rsidR="00FA3481" w:rsidRPr="003C7039">
        <w:rPr>
          <w:sz w:val="24"/>
          <w:szCs w:val="24"/>
          <w:lang w:val="pl-PL"/>
        </w:rPr>
        <w:t xml:space="preserve">- realizują pracownicy </w:t>
      </w:r>
      <w:r w:rsidR="00496211" w:rsidRPr="003C7039">
        <w:rPr>
          <w:sz w:val="24"/>
          <w:szCs w:val="24"/>
          <w:lang w:val="pl-PL"/>
        </w:rPr>
        <w:t xml:space="preserve">wyznaczeni zgodnie z </w:t>
      </w:r>
      <w:r w:rsidR="00496211" w:rsidRPr="003C7039">
        <w:rPr>
          <w:bCs/>
          <w:sz w:val="24"/>
          <w:szCs w:val="24"/>
          <w:lang w:val="pl-PL"/>
        </w:rPr>
        <w:t xml:space="preserve">§ 14. </w:t>
      </w:r>
    </w:p>
    <w:p w14:paraId="429C552D" w14:textId="54C0B924" w:rsidR="001816F1" w:rsidRPr="003C7039" w:rsidRDefault="00C533B2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Ewidencyjne stany </w:t>
      </w:r>
      <w:r w:rsidR="00756F56" w:rsidRPr="003C7039">
        <w:rPr>
          <w:sz w:val="24"/>
          <w:szCs w:val="24"/>
          <w:lang w:val="pl-PL"/>
        </w:rPr>
        <w:t xml:space="preserve"> należności</w:t>
      </w:r>
      <w:r w:rsidRPr="003C7039">
        <w:rPr>
          <w:sz w:val="24"/>
          <w:szCs w:val="24"/>
          <w:lang w:val="pl-PL"/>
        </w:rPr>
        <w:t xml:space="preserve"> (z w</w:t>
      </w:r>
      <w:r w:rsidR="00182E42">
        <w:rPr>
          <w:sz w:val="24"/>
          <w:szCs w:val="24"/>
          <w:lang w:val="pl-PL"/>
        </w:rPr>
        <w:t>yłączeniem należności spornych i</w:t>
      </w:r>
      <w:r w:rsidRPr="003C7039">
        <w:rPr>
          <w:sz w:val="24"/>
          <w:szCs w:val="24"/>
          <w:lang w:val="pl-PL"/>
        </w:rPr>
        <w:t xml:space="preserve"> wątpliwych, rozrachunków publicznoprawnych</w:t>
      </w:r>
      <w:r w:rsidR="002C60BC" w:rsidRPr="003C7039">
        <w:rPr>
          <w:sz w:val="24"/>
          <w:szCs w:val="24"/>
          <w:lang w:val="pl-PL"/>
        </w:rPr>
        <w:t xml:space="preserve"> oraz z pracownikami</w:t>
      </w:r>
      <w:r w:rsidR="000D10EA" w:rsidRPr="003C7039">
        <w:rPr>
          <w:sz w:val="24"/>
          <w:szCs w:val="24"/>
          <w:lang w:val="pl-PL"/>
        </w:rPr>
        <w:t>) mają być uzgadniane w drodze w</w:t>
      </w:r>
      <w:r w:rsidR="00644184" w:rsidRPr="003C7039">
        <w:rPr>
          <w:sz w:val="24"/>
          <w:szCs w:val="24"/>
          <w:lang w:val="pl-PL"/>
        </w:rPr>
        <w:t>ysłania dłużnikom</w:t>
      </w:r>
      <w:r w:rsidR="000D10EA" w:rsidRPr="003C7039">
        <w:rPr>
          <w:sz w:val="24"/>
          <w:szCs w:val="24"/>
          <w:lang w:val="pl-PL"/>
        </w:rPr>
        <w:t xml:space="preserve"> specyfikacji </w:t>
      </w:r>
      <w:r w:rsidR="00091076" w:rsidRPr="003C7039">
        <w:rPr>
          <w:sz w:val="24"/>
          <w:szCs w:val="24"/>
          <w:lang w:val="pl-PL"/>
        </w:rPr>
        <w:t>sald,</w:t>
      </w:r>
      <w:r w:rsidR="006B5BCF" w:rsidRPr="003C7039">
        <w:rPr>
          <w:sz w:val="24"/>
          <w:szCs w:val="24"/>
          <w:lang w:val="pl-PL"/>
        </w:rPr>
        <w:t xml:space="preserve"> </w:t>
      </w:r>
      <w:r w:rsidR="00091076" w:rsidRPr="003C7039">
        <w:rPr>
          <w:sz w:val="24"/>
          <w:szCs w:val="24"/>
          <w:lang w:val="pl-PL"/>
        </w:rPr>
        <w:t>obejmujących zawiadomienie o wysokości salda wraz ze specyfikacją</w:t>
      </w:r>
      <w:r w:rsidR="00074A34" w:rsidRPr="003C7039">
        <w:rPr>
          <w:sz w:val="24"/>
          <w:szCs w:val="24"/>
          <w:lang w:val="pl-PL"/>
        </w:rPr>
        <w:t>, jego komponentów lub składników</w:t>
      </w:r>
      <w:r w:rsidR="002E2F9C" w:rsidRPr="003C7039">
        <w:rPr>
          <w:sz w:val="24"/>
          <w:szCs w:val="24"/>
          <w:lang w:val="pl-PL"/>
        </w:rPr>
        <w:t>.</w:t>
      </w:r>
      <w:r w:rsidR="00A62F87" w:rsidRPr="003C7039">
        <w:rPr>
          <w:sz w:val="24"/>
          <w:szCs w:val="24"/>
          <w:lang w:val="pl-PL"/>
        </w:rPr>
        <w:t xml:space="preserve"> Potwierdzenia wymagają również salda wszelkich środków ulokowanych w bankach oraz długów wobec banków.</w:t>
      </w:r>
      <w:r w:rsidR="00C7171E" w:rsidRPr="003C7039">
        <w:rPr>
          <w:sz w:val="24"/>
          <w:szCs w:val="24"/>
          <w:lang w:val="pl-PL"/>
        </w:rPr>
        <w:t xml:space="preserve"> Ustala się, iż zawiadomienia o wysokości sald wymagających uzgodnienia</w:t>
      </w:r>
      <w:r w:rsidR="0022690E" w:rsidRPr="003C7039">
        <w:rPr>
          <w:sz w:val="24"/>
          <w:szCs w:val="24"/>
          <w:lang w:val="pl-PL"/>
        </w:rPr>
        <w:t xml:space="preserve"> rozrachunków </w:t>
      </w:r>
      <w:r w:rsidR="00AB11BB">
        <w:rPr>
          <w:sz w:val="24"/>
          <w:szCs w:val="24"/>
          <w:lang w:val="pl-PL"/>
        </w:rPr>
        <w:br/>
      </w:r>
      <w:r w:rsidR="0022690E" w:rsidRPr="003C7039">
        <w:rPr>
          <w:sz w:val="24"/>
          <w:szCs w:val="24"/>
          <w:lang w:val="pl-PL"/>
        </w:rPr>
        <w:t>z kontrahentami powinny być wysłane</w:t>
      </w:r>
      <w:r w:rsidR="001816F1" w:rsidRPr="003C7039">
        <w:rPr>
          <w:sz w:val="24"/>
          <w:szCs w:val="24"/>
          <w:lang w:val="pl-PL"/>
        </w:rPr>
        <w:t xml:space="preserve">, wedug stanu </w:t>
      </w:r>
      <w:r w:rsidR="00756F56" w:rsidRPr="003C7039">
        <w:rPr>
          <w:sz w:val="24"/>
          <w:szCs w:val="24"/>
          <w:lang w:val="pl-PL"/>
        </w:rPr>
        <w:t>od 01.10. do 31.12</w:t>
      </w:r>
      <w:r w:rsidR="001816F1" w:rsidRPr="003C7039">
        <w:rPr>
          <w:sz w:val="24"/>
          <w:szCs w:val="24"/>
          <w:lang w:val="pl-PL"/>
        </w:rPr>
        <w:t>, dotyczy to również sald składników majątku znajdujących się poza jednostką.</w:t>
      </w:r>
      <w:r w:rsidR="003902F7" w:rsidRPr="003C7039">
        <w:rPr>
          <w:sz w:val="24"/>
          <w:szCs w:val="24"/>
          <w:lang w:val="pl-PL"/>
        </w:rPr>
        <w:t xml:space="preserve"> </w:t>
      </w:r>
      <w:r w:rsidR="003B7BAB" w:rsidRPr="003C7039">
        <w:rPr>
          <w:sz w:val="24"/>
          <w:szCs w:val="24"/>
          <w:lang w:val="pl-PL"/>
        </w:rPr>
        <w:t>Salda środków pieniężnych na rachunkach bankowych uzgadniane są na bieżąco</w:t>
      </w:r>
      <w:r w:rsidR="00320794" w:rsidRPr="003C7039">
        <w:rPr>
          <w:sz w:val="24"/>
          <w:szCs w:val="24"/>
          <w:lang w:val="pl-PL"/>
        </w:rPr>
        <w:t>, na podstawie wyciągów bankowych, ponadto banki przysyłają potwierdzenia tych sald na koniec</w:t>
      </w:r>
      <w:r w:rsidR="0064619D" w:rsidRPr="003C7039">
        <w:rPr>
          <w:sz w:val="24"/>
          <w:szCs w:val="24"/>
          <w:lang w:val="pl-PL"/>
        </w:rPr>
        <w:t xml:space="preserve"> </w:t>
      </w:r>
      <w:r w:rsidR="00320794" w:rsidRPr="003C7039">
        <w:rPr>
          <w:sz w:val="24"/>
          <w:szCs w:val="24"/>
          <w:lang w:val="pl-PL"/>
        </w:rPr>
        <w:t>każdego roku.</w:t>
      </w:r>
    </w:p>
    <w:p w14:paraId="027C70CC" w14:textId="77777777" w:rsidR="00320794" w:rsidRPr="003C7039" w:rsidRDefault="00320794" w:rsidP="00A779C3">
      <w:pPr>
        <w:pStyle w:val="Akapitzlist"/>
        <w:spacing w:before="120" w:line="276" w:lineRule="auto"/>
        <w:ind w:left="284" w:right="0" w:firstLine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E</w:t>
      </w:r>
      <w:r w:rsidR="00A40553" w:rsidRPr="003C7039">
        <w:rPr>
          <w:sz w:val="24"/>
          <w:szCs w:val="24"/>
          <w:lang w:val="pl-PL"/>
        </w:rPr>
        <w:t>wentualne postepowanie wyjaśniające ze strony jednostki</w:t>
      </w:r>
      <w:r w:rsidR="0015226A" w:rsidRPr="003C7039">
        <w:rPr>
          <w:sz w:val="24"/>
          <w:szCs w:val="24"/>
          <w:lang w:val="pl-PL"/>
        </w:rPr>
        <w:t xml:space="preserve"> następuje w przypadku</w:t>
      </w:r>
      <w:r w:rsidR="00736BFD" w:rsidRPr="003C7039">
        <w:rPr>
          <w:sz w:val="24"/>
          <w:szCs w:val="24"/>
          <w:lang w:val="pl-PL"/>
        </w:rPr>
        <w:t xml:space="preserve"> niezgodności nadesłanego wyciągu lub potwierdzenia z księgami jednostki.</w:t>
      </w:r>
    </w:p>
    <w:p w14:paraId="7B000697" w14:textId="38B86850" w:rsidR="00736BFD" w:rsidRPr="003C7039" w:rsidRDefault="00736BFD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Różnice pomiędzy potwierdzeniami, a ewidencją wyjaśnione przez przyznanie racji kontrahentowi lub należności przedawnione oraz nierealne podlegają odpisaniu w ciężar</w:t>
      </w:r>
      <w:r w:rsidR="00312B3C" w:rsidRPr="003C7039">
        <w:rPr>
          <w:sz w:val="24"/>
          <w:szCs w:val="24"/>
          <w:lang w:val="pl-PL"/>
        </w:rPr>
        <w:t xml:space="preserve"> pozostałych kosztów operacyjnych</w:t>
      </w:r>
      <w:r w:rsidR="005D6815" w:rsidRPr="003C7039">
        <w:rPr>
          <w:sz w:val="24"/>
          <w:szCs w:val="24"/>
          <w:lang w:val="pl-PL"/>
        </w:rPr>
        <w:t xml:space="preserve"> (zobowiązania na dobro</w:t>
      </w:r>
      <w:r w:rsidR="006A2E27" w:rsidRPr="003C7039">
        <w:rPr>
          <w:sz w:val="24"/>
          <w:szCs w:val="24"/>
          <w:lang w:val="pl-PL"/>
        </w:rPr>
        <w:t xml:space="preserve"> pozostałych przychodów operacyjnych zgodnie z rozwiązaniami przyjętymi w </w:t>
      </w:r>
      <w:r w:rsidR="0064619D" w:rsidRPr="003C7039">
        <w:rPr>
          <w:sz w:val="24"/>
          <w:szCs w:val="24"/>
          <w:lang w:val="pl-PL"/>
        </w:rPr>
        <w:t>zakładowym planie kont</w:t>
      </w:r>
      <w:r w:rsidR="006A2E27" w:rsidRPr="003C7039">
        <w:rPr>
          <w:sz w:val="24"/>
          <w:szCs w:val="24"/>
          <w:lang w:val="pl-PL"/>
        </w:rPr>
        <w:t>).</w:t>
      </w:r>
    </w:p>
    <w:p w14:paraId="4B09CFCF" w14:textId="77777777" w:rsidR="00E355AA" w:rsidRPr="003C7039" w:rsidRDefault="00E355AA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Salda </w:t>
      </w:r>
      <w:r w:rsidR="002B0F6B" w:rsidRPr="003C7039">
        <w:rPr>
          <w:sz w:val="24"/>
          <w:szCs w:val="24"/>
          <w:lang w:val="pl-PL"/>
        </w:rPr>
        <w:t>rozrachunków niepotwierdzone przez kontrahentów podlegają weryfikacji przez porównanie stanów ewidencyjnych z dokumentami.</w:t>
      </w:r>
    </w:p>
    <w:p w14:paraId="527619D4" w14:textId="77777777" w:rsidR="002B0F6B" w:rsidRPr="003C7039" w:rsidRDefault="00C900AB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Aktywa i  pasywa nie podlegające inwentaryzacji w drodze spisów z natury lub uzgodnienia sald (a także te, które podlegają inwentaryzacji tymi metodami, lecz niezależnie od jednostki</w:t>
      </w:r>
      <w:r w:rsidR="000849F8" w:rsidRPr="003C7039">
        <w:rPr>
          <w:sz w:val="24"/>
          <w:szCs w:val="24"/>
          <w:lang w:val="pl-PL"/>
        </w:rPr>
        <w:t xml:space="preserve"> nie zostały zinwentaryzowane za ich pomocą) mają być zinwentaryzowane</w:t>
      </w:r>
      <w:r w:rsidR="00D36C3D" w:rsidRPr="003C7039">
        <w:rPr>
          <w:sz w:val="24"/>
          <w:szCs w:val="24"/>
          <w:lang w:val="pl-PL"/>
        </w:rPr>
        <w:t xml:space="preserve"> przez porównanie odpowiednich dokumentów ze stanami</w:t>
      </w:r>
      <w:r w:rsidR="00A423B5" w:rsidRPr="003C7039">
        <w:rPr>
          <w:sz w:val="24"/>
          <w:szCs w:val="24"/>
          <w:lang w:val="pl-PL"/>
        </w:rPr>
        <w:t xml:space="preserve"> ksiąg rachunkowych i weryfikacji danych tych ostatnich</w:t>
      </w:r>
      <w:r w:rsidR="008A73F4" w:rsidRPr="003C7039">
        <w:rPr>
          <w:sz w:val="24"/>
          <w:szCs w:val="24"/>
          <w:lang w:val="pl-PL"/>
        </w:rPr>
        <w:t xml:space="preserve"> - w przypadku stwierdzenia rozbieżności bądź podważania rzetelności czy też wiarygodności dokumentów.</w:t>
      </w:r>
    </w:p>
    <w:p w14:paraId="33EB1D5B" w14:textId="2D97EAFE" w:rsidR="00332103" w:rsidRPr="003C7039" w:rsidRDefault="00242B46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Rezultaty weryfikacji sald powinny znaleźć</w:t>
      </w:r>
      <w:r w:rsidR="00C206CF" w:rsidRPr="003C7039">
        <w:rPr>
          <w:sz w:val="24"/>
          <w:szCs w:val="24"/>
          <w:lang w:val="pl-PL"/>
        </w:rPr>
        <w:t xml:space="preserve"> swoje odzwierciedlenie w odpowiednim protokole</w:t>
      </w:r>
      <w:r w:rsidR="0064619D" w:rsidRPr="003C7039">
        <w:rPr>
          <w:sz w:val="24"/>
          <w:szCs w:val="24"/>
          <w:lang w:val="pl-PL"/>
        </w:rPr>
        <w:t xml:space="preserve"> (Załącznik nr 4)</w:t>
      </w:r>
      <w:r w:rsidR="00C206CF" w:rsidRPr="003C7039">
        <w:rPr>
          <w:sz w:val="24"/>
          <w:szCs w:val="24"/>
          <w:lang w:val="pl-PL"/>
        </w:rPr>
        <w:t>.</w:t>
      </w:r>
      <w:r w:rsidR="008E1C0A" w:rsidRPr="003C7039">
        <w:rPr>
          <w:sz w:val="24"/>
          <w:szCs w:val="24"/>
          <w:lang w:val="pl-PL"/>
        </w:rPr>
        <w:t xml:space="preserve"> Ponadto</w:t>
      </w:r>
      <w:r w:rsidR="00A60FAF" w:rsidRPr="003C7039">
        <w:rPr>
          <w:sz w:val="24"/>
          <w:szCs w:val="24"/>
          <w:lang w:val="pl-PL"/>
        </w:rPr>
        <w:t xml:space="preserve"> osoby dokonujące porównania są obowiązane wnieść w urządzeniach ewidencji syntetycznej oraz szczegółowej odpowiednią adnotację.</w:t>
      </w:r>
    </w:p>
    <w:p w14:paraId="5DD1FAE2" w14:textId="497005C9" w:rsidR="00317F24" w:rsidRPr="003C7039" w:rsidRDefault="00A60FAF" w:rsidP="004E5C6D">
      <w:pPr>
        <w:pStyle w:val="Akapitzlist"/>
        <w:numPr>
          <w:ilvl w:val="0"/>
          <w:numId w:val="14"/>
        </w:numPr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Inwentaryzacja realizowana </w:t>
      </w:r>
      <w:r w:rsidR="00845713" w:rsidRPr="003C7039">
        <w:rPr>
          <w:sz w:val="24"/>
          <w:szCs w:val="24"/>
          <w:lang w:val="pl-PL"/>
        </w:rPr>
        <w:t>tą metodą polega na usta</w:t>
      </w:r>
      <w:r w:rsidR="00E80D83" w:rsidRPr="003C7039">
        <w:rPr>
          <w:sz w:val="24"/>
          <w:szCs w:val="24"/>
          <w:lang w:val="pl-PL"/>
        </w:rPr>
        <w:t xml:space="preserve">leniu realności stanów aktywów </w:t>
      </w:r>
      <w:r w:rsidR="000E4773">
        <w:rPr>
          <w:sz w:val="24"/>
          <w:szCs w:val="24"/>
          <w:lang w:val="pl-PL"/>
        </w:rPr>
        <w:br/>
      </w:r>
      <w:r w:rsidR="00E80D83" w:rsidRPr="003C7039">
        <w:rPr>
          <w:sz w:val="24"/>
          <w:szCs w:val="24"/>
          <w:lang w:val="pl-PL"/>
        </w:rPr>
        <w:t>i</w:t>
      </w:r>
      <w:r w:rsidR="00845713" w:rsidRPr="003C7039">
        <w:rPr>
          <w:sz w:val="24"/>
          <w:szCs w:val="24"/>
          <w:lang w:val="pl-PL"/>
        </w:rPr>
        <w:t xml:space="preserve"> pasywów przez porównanie ich z odpowiednimi dokumentami</w:t>
      </w:r>
      <w:r w:rsidR="00B83AF2" w:rsidRPr="003C7039">
        <w:rPr>
          <w:sz w:val="24"/>
          <w:szCs w:val="24"/>
          <w:lang w:val="pl-PL"/>
        </w:rPr>
        <w:t>. W przypadku</w:t>
      </w:r>
      <w:r w:rsidR="00434B59" w:rsidRPr="003C7039">
        <w:rPr>
          <w:sz w:val="24"/>
          <w:szCs w:val="24"/>
          <w:lang w:val="pl-PL"/>
        </w:rPr>
        <w:t xml:space="preserve"> rozbieżności koryguje się odpowiednio</w:t>
      </w:r>
      <w:r w:rsidR="00963CA3" w:rsidRPr="003C7039">
        <w:rPr>
          <w:sz w:val="24"/>
          <w:szCs w:val="24"/>
          <w:lang w:val="pl-PL"/>
        </w:rPr>
        <w:t xml:space="preserve"> stany ewidencyjne,</w:t>
      </w:r>
      <w:r w:rsidR="00E80D83" w:rsidRPr="003C7039">
        <w:rPr>
          <w:sz w:val="24"/>
          <w:szCs w:val="24"/>
          <w:lang w:val="pl-PL"/>
        </w:rPr>
        <w:t xml:space="preserve"> </w:t>
      </w:r>
      <w:r w:rsidR="00963CA3" w:rsidRPr="003C7039">
        <w:rPr>
          <w:sz w:val="24"/>
          <w:szCs w:val="24"/>
          <w:lang w:val="pl-PL"/>
        </w:rPr>
        <w:t>chyba że dokumenty okażą się</w:t>
      </w:r>
      <w:r w:rsidR="00317F24" w:rsidRPr="003C7039">
        <w:rPr>
          <w:sz w:val="24"/>
          <w:szCs w:val="24"/>
          <w:lang w:val="pl-PL"/>
        </w:rPr>
        <w:t xml:space="preserve"> nierzetelne lub niewiarygodne. </w:t>
      </w:r>
    </w:p>
    <w:p w14:paraId="5B928D3C" w14:textId="0E850308" w:rsidR="007A06A2" w:rsidRDefault="007A06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EE8D9BA" w14:textId="03E368C6" w:rsidR="006734E7" w:rsidRPr="003C7039" w:rsidRDefault="002644D1" w:rsidP="00625610">
      <w:pPr>
        <w:pStyle w:val="Nagwek11"/>
        <w:numPr>
          <w:ilvl w:val="0"/>
          <w:numId w:val="45"/>
        </w:numPr>
        <w:ind w:right="0"/>
      </w:pPr>
      <w:bookmarkStart w:id="12" w:name="_Toc111115033"/>
      <w:r w:rsidRPr="003C7039">
        <w:lastRenderedPageBreak/>
        <w:t xml:space="preserve">WYNIKI </w:t>
      </w:r>
      <w:r w:rsidR="006734E7" w:rsidRPr="003C7039">
        <w:t>INWENTARYZACJI</w:t>
      </w:r>
      <w:bookmarkEnd w:id="12"/>
    </w:p>
    <w:p w14:paraId="46372CE0" w14:textId="71C7468F" w:rsidR="009E6E99" w:rsidRPr="003C7039" w:rsidRDefault="00074675" w:rsidP="00625610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Cs/>
        </w:rPr>
      </w:pPr>
      <w:bookmarkStart w:id="13" w:name="OLE_LINK1"/>
      <w:r w:rsidRPr="003C7039">
        <w:rPr>
          <w:rFonts w:ascii="Times New Roman" w:hAnsi="Times New Roman" w:cs="Times New Roman"/>
          <w:bCs/>
        </w:rPr>
        <w:t>§</w:t>
      </w:r>
      <w:r w:rsidR="001F6841" w:rsidRPr="003C7039">
        <w:rPr>
          <w:rFonts w:ascii="Times New Roman" w:hAnsi="Times New Roman" w:cs="Times New Roman"/>
          <w:bCs/>
        </w:rPr>
        <w:t>33</w:t>
      </w:r>
    </w:p>
    <w:bookmarkEnd w:id="13"/>
    <w:p w14:paraId="0B914060" w14:textId="4CBFEC3E" w:rsidR="00496211" w:rsidRPr="00466B59" w:rsidRDefault="00345B1F" w:rsidP="00466B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ind w:right="0"/>
        <w:rPr>
          <w:sz w:val="24"/>
          <w:szCs w:val="24"/>
          <w:lang w:val="pl-PL"/>
        </w:rPr>
      </w:pPr>
      <w:r w:rsidRPr="00466B59">
        <w:rPr>
          <w:sz w:val="24"/>
          <w:szCs w:val="24"/>
          <w:lang w:val="pl-PL"/>
        </w:rPr>
        <w:t>Po dokonaniu wyceny zinwentaryzowanych składników ustala się różnice inwentaryzacyjne</w:t>
      </w:r>
      <w:r w:rsidR="00830F82" w:rsidRPr="00466B59">
        <w:rPr>
          <w:sz w:val="24"/>
          <w:szCs w:val="24"/>
          <w:lang w:val="pl-PL"/>
        </w:rPr>
        <w:t>.</w:t>
      </w:r>
    </w:p>
    <w:p w14:paraId="14CE20AD" w14:textId="7FD2437D" w:rsidR="00496211" w:rsidRPr="00466B59" w:rsidRDefault="00496211" w:rsidP="00466B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466B59">
        <w:rPr>
          <w:sz w:val="24"/>
          <w:szCs w:val="24"/>
          <w:lang w:val="pl-PL"/>
        </w:rPr>
        <w:t xml:space="preserve">W </w:t>
      </w:r>
      <w:r w:rsidR="00345B1F" w:rsidRPr="00466B59">
        <w:rPr>
          <w:sz w:val="24"/>
          <w:szCs w:val="24"/>
          <w:lang w:val="pl-PL"/>
        </w:rPr>
        <w:t xml:space="preserve">przypadku składników ewidencjonowanych tylko wartościowo ustala się różnice </w:t>
      </w:r>
      <w:r w:rsidR="000E4773" w:rsidRPr="00466B59">
        <w:rPr>
          <w:sz w:val="24"/>
          <w:szCs w:val="24"/>
          <w:lang w:val="pl-PL"/>
        </w:rPr>
        <w:br/>
      </w:r>
      <w:r w:rsidR="00345B1F" w:rsidRPr="00466B59">
        <w:rPr>
          <w:sz w:val="24"/>
          <w:szCs w:val="24"/>
          <w:lang w:val="pl-PL"/>
        </w:rPr>
        <w:t>w wartości dotyczące całego pola spisowego.</w:t>
      </w:r>
    </w:p>
    <w:p w14:paraId="1725884A" w14:textId="763C1FF7" w:rsidR="00345B1F" w:rsidRPr="003C7039" w:rsidRDefault="00345B1F" w:rsidP="00466B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line="276" w:lineRule="auto"/>
        <w:ind w:left="284" w:right="0" w:hanging="284"/>
        <w:rPr>
          <w:sz w:val="24"/>
          <w:szCs w:val="24"/>
          <w:lang w:val="pl-PL"/>
        </w:rPr>
      </w:pPr>
      <w:r w:rsidRPr="00466B59">
        <w:rPr>
          <w:sz w:val="24"/>
          <w:szCs w:val="24"/>
          <w:lang w:val="pl-PL"/>
        </w:rPr>
        <w:t xml:space="preserve">Ilościowo-wartościowe różnice inwentaryzacyjne ujmuje sie w zestawieniach zbiorczych spisów z natury lub w zestawieniach różnic inwentaryzacyjnych albo w stosownych </w:t>
      </w:r>
      <w:r w:rsidRPr="003C7039">
        <w:rPr>
          <w:sz w:val="24"/>
          <w:szCs w:val="24"/>
          <w:lang w:val="pl-PL"/>
        </w:rPr>
        <w:t>wydrukach komputerowych, zapewniających możliwość:</w:t>
      </w:r>
    </w:p>
    <w:p w14:paraId="15EA307D" w14:textId="46464652" w:rsidR="00345B1F" w:rsidRPr="003C7039" w:rsidRDefault="00EE3F4C" w:rsidP="00A779C3">
      <w:pPr>
        <w:pStyle w:val="Akapitzlist"/>
        <w:autoSpaceDE w:val="0"/>
        <w:autoSpaceDN w:val="0"/>
        <w:adjustRightInd w:val="0"/>
        <w:spacing w:before="120" w:line="276" w:lineRule="auto"/>
        <w:ind w:left="851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a)</w:t>
      </w:r>
      <w:r w:rsidR="00345B1F" w:rsidRPr="003C7039">
        <w:rPr>
          <w:sz w:val="24"/>
          <w:szCs w:val="24"/>
          <w:lang w:val="pl-PL"/>
        </w:rPr>
        <w:tab/>
        <w:t>powiązania poszczególnych pozycji arkuszy spisowych z odpowiednimi pozycjami zestawień różnic inwentaryzacyjnych (zestawień zbiorczych spisów z natury, wydruków komputerowych),</w:t>
      </w:r>
    </w:p>
    <w:p w14:paraId="5452E853" w14:textId="0AFAFE7C" w:rsidR="00345B1F" w:rsidRPr="003C7039" w:rsidRDefault="00EE3F4C" w:rsidP="00A779C3">
      <w:pPr>
        <w:pStyle w:val="Akapitzlist"/>
        <w:autoSpaceDE w:val="0"/>
        <w:autoSpaceDN w:val="0"/>
        <w:adjustRightInd w:val="0"/>
        <w:spacing w:line="276" w:lineRule="auto"/>
        <w:ind w:left="851" w:right="0" w:hanging="284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b)</w:t>
      </w:r>
      <w:r w:rsidR="00345B1F" w:rsidRPr="003C7039">
        <w:rPr>
          <w:sz w:val="24"/>
          <w:szCs w:val="24"/>
          <w:lang w:val="pl-PL"/>
        </w:rPr>
        <w:tab/>
        <w:t>ustalenie łącznej wartości niedoborów i nadwyżek z podziałem na pola spisowe, konta analityczne konta syntetyczne itp.</w:t>
      </w:r>
    </w:p>
    <w:p w14:paraId="06696434" w14:textId="03AE9BAA" w:rsidR="00345B1F" w:rsidRPr="003C7039" w:rsidRDefault="007C70DE" w:rsidP="006256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C7039">
        <w:rPr>
          <w:rFonts w:ascii="Times New Roman" w:hAnsi="Times New Roman" w:cs="Times New Roman"/>
          <w:bCs/>
        </w:rPr>
        <w:fldChar w:fldCharType="begin"/>
      </w:r>
      <w:r w:rsidRPr="003C7039">
        <w:rPr>
          <w:rFonts w:ascii="Times New Roman" w:hAnsi="Times New Roman" w:cs="Times New Roman"/>
          <w:bCs/>
        </w:rPr>
        <w:instrText xml:space="preserve"> LINK </w:instrText>
      </w:r>
      <w:r w:rsidR="00DB308F" w:rsidRPr="003C7039">
        <w:rPr>
          <w:rFonts w:ascii="Times New Roman" w:hAnsi="Times New Roman" w:cs="Times New Roman"/>
          <w:bCs/>
        </w:rPr>
        <w:instrText xml:space="preserve">Word.Document.12 "C:\\Users\\danie\\Desktop\\Instrukcja Inwentaryzacyjna ASP - KD po konsultacji 06.10.2021.docx" OLE_LINK1 </w:instrText>
      </w:r>
      <w:r w:rsidRPr="003C7039">
        <w:rPr>
          <w:rFonts w:ascii="Times New Roman" w:hAnsi="Times New Roman" w:cs="Times New Roman"/>
          <w:bCs/>
        </w:rPr>
        <w:instrText xml:space="preserve">\a \r </w:instrText>
      </w:r>
      <w:r w:rsidR="000D7633" w:rsidRPr="003C7039">
        <w:rPr>
          <w:rFonts w:ascii="Times New Roman" w:hAnsi="Times New Roman" w:cs="Times New Roman"/>
          <w:bCs/>
        </w:rPr>
        <w:instrText xml:space="preserve"> \* MERGEFORMAT </w:instrText>
      </w:r>
      <w:r w:rsidRPr="003C7039">
        <w:rPr>
          <w:rFonts w:ascii="Times New Roman" w:hAnsi="Times New Roman" w:cs="Times New Roman"/>
          <w:bCs/>
        </w:rPr>
        <w:fldChar w:fldCharType="separate"/>
      </w:r>
      <w:r w:rsidRPr="003C7039">
        <w:rPr>
          <w:rFonts w:ascii="Times New Roman" w:hAnsi="Times New Roman" w:cs="Times New Roman"/>
          <w:bCs/>
        </w:rPr>
        <w:t>§34</w:t>
      </w:r>
      <w:r w:rsidRPr="003C7039">
        <w:rPr>
          <w:rFonts w:ascii="Times New Roman" w:hAnsi="Times New Roman" w:cs="Times New Roman"/>
          <w:bCs/>
        </w:rPr>
        <w:fldChar w:fldCharType="end"/>
      </w:r>
    </w:p>
    <w:p w14:paraId="66B64AAB" w14:textId="3CBD83D4" w:rsidR="0064619D" w:rsidRPr="003C7039" w:rsidRDefault="00AA06B2" w:rsidP="004E5C6D">
      <w:pPr>
        <w:pStyle w:val="Akapitzlist"/>
        <w:numPr>
          <w:ilvl w:val="3"/>
          <w:numId w:val="36"/>
        </w:numPr>
        <w:tabs>
          <w:tab w:val="clear" w:pos="2880"/>
          <w:tab w:val="num" w:pos="426"/>
        </w:tabs>
        <w:spacing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Po dokonaniu wyceny oraz ustaleniu różnic inwentaryzacyjnych</w:t>
      </w:r>
      <w:r w:rsidR="0064619D" w:rsidRPr="003C7039">
        <w:rPr>
          <w:sz w:val="24"/>
          <w:szCs w:val="24"/>
          <w:lang w:val="pl-PL"/>
        </w:rPr>
        <w:t>,</w:t>
      </w:r>
      <w:r w:rsidR="006B5BCF" w:rsidRPr="003C7039">
        <w:rPr>
          <w:sz w:val="24"/>
          <w:szCs w:val="24"/>
          <w:lang w:val="pl-PL"/>
        </w:rPr>
        <w:t xml:space="preserve"> Dyrektor Finansowy/K</w:t>
      </w:r>
      <w:r w:rsidRPr="003C7039">
        <w:rPr>
          <w:sz w:val="24"/>
          <w:szCs w:val="24"/>
          <w:lang w:val="pl-PL"/>
        </w:rPr>
        <w:t>westor przekazuje komplet dokumentacji inwentaryzacyjnej przewodniczącemu komisji</w:t>
      </w:r>
      <w:r w:rsidR="006B5BCF" w:rsidRPr="003C7039">
        <w:rPr>
          <w:sz w:val="24"/>
          <w:szCs w:val="24"/>
          <w:lang w:val="pl-PL"/>
        </w:rPr>
        <w:t xml:space="preserve"> </w:t>
      </w:r>
      <w:r w:rsidR="0064619D" w:rsidRPr="003C7039">
        <w:rPr>
          <w:sz w:val="24"/>
          <w:szCs w:val="24"/>
          <w:lang w:val="pl-PL"/>
        </w:rPr>
        <w:t>inwentaryzacyjnej.</w:t>
      </w:r>
      <w:r w:rsidR="00271B18" w:rsidRPr="003C7039">
        <w:rPr>
          <w:sz w:val="24"/>
          <w:szCs w:val="24"/>
          <w:lang w:val="pl-PL"/>
        </w:rPr>
        <w:t xml:space="preserve">  </w:t>
      </w:r>
    </w:p>
    <w:p w14:paraId="0B34D54F" w14:textId="621C4366" w:rsidR="0064619D" w:rsidRPr="003C7039" w:rsidRDefault="0064619D" w:rsidP="004E5C6D">
      <w:pPr>
        <w:pStyle w:val="Akapitzlist"/>
        <w:numPr>
          <w:ilvl w:val="3"/>
          <w:numId w:val="36"/>
        </w:numPr>
        <w:tabs>
          <w:tab w:val="clear" w:pos="2880"/>
          <w:tab w:val="num" w:pos="426"/>
        </w:tabs>
        <w:spacing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Przewodnicy dokon</w:t>
      </w:r>
      <w:r w:rsidR="004112AA" w:rsidRPr="003C7039">
        <w:rPr>
          <w:sz w:val="24"/>
          <w:szCs w:val="24"/>
          <w:lang w:val="pl-PL"/>
        </w:rPr>
        <w:t>uj</w:t>
      </w:r>
      <w:r w:rsidRPr="003C7039">
        <w:rPr>
          <w:sz w:val="24"/>
          <w:szCs w:val="24"/>
          <w:lang w:val="pl-PL"/>
        </w:rPr>
        <w:t xml:space="preserve">e </w:t>
      </w:r>
      <w:r w:rsidR="00271B18" w:rsidRPr="003C7039">
        <w:rPr>
          <w:sz w:val="24"/>
          <w:szCs w:val="24"/>
          <w:lang w:val="pl-PL"/>
        </w:rPr>
        <w:t>weryfikacji</w:t>
      </w:r>
      <w:r w:rsidR="004112AA" w:rsidRPr="003C7039">
        <w:rPr>
          <w:sz w:val="24"/>
          <w:szCs w:val="24"/>
          <w:lang w:val="pl-PL"/>
        </w:rPr>
        <w:t xml:space="preserve"> całej </w:t>
      </w:r>
      <w:r w:rsidRPr="003C7039">
        <w:rPr>
          <w:sz w:val="24"/>
          <w:szCs w:val="24"/>
          <w:lang w:val="pl-PL"/>
        </w:rPr>
        <w:t>dokumentacji pod kątem różnic inwentaryzacyjnych</w:t>
      </w:r>
      <w:r w:rsidR="004112AA" w:rsidRPr="003C7039">
        <w:rPr>
          <w:sz w:val="24"/>
          <w:szCs w:val="24"/>
          <w:lang w:val="pl-PL"/>
        </w:rPr>
        <w:t xml:space="preserve">, </w:t>
      </w:r>
      <w:r w:rsidR="00E74E91" w:rsidRPr="003C7039">
        <w:rPr>
          <w:sz w:val="24"/>
          <w:szCs w:val="24"/>
          <w:lang w:val="pl-PL"/>
        </w:rPr>
        <w:t>tj.</w:t>
      </w:r>
      <w:r w:rsidRPr="003C7039">
        <w:rPr>
          <w:sz w:val="24"/>
          <w:szCs w:val="24"/>
          <w:lang w:val="pl-PL"/>
        </w:rPr>
        <w:t>:</w:t>
      </w:r>
    </w:p>
    <w:p w14:paraId="518BFFA1" w14:textId="134612B0" w:rsidR="0064619D" w:rsidRPr="003C7039" w:rsidRDefault="004112AA" w:rsidP="004E5C6D">
      <w:pPr>
        <w:pStyle w:val="Akapitzlist"/>
        <w:numPr>
          <w:ilvl w:val="0"/>
          <w:numId w:val="42"/>
        </w:numPr>
        <w:spacing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w</w:t>
      </w:r>
      <w:r w:rsidR="0064619D" w:rsidRPr="003C7039">
        <w:rPr>
          <w:sz w:val="24"/>
          <w:szCs w:val="24"/>
        </w:rPr>
        <w:t>zywa osoby odpowiedzialne</w:t>
      </w:r>
      <w:r w:rsidRPr="003C7039">
        <w:rPr>
          <w:sz w:val="24"/>
          <w:szCs w:val="24"/>
        </w:rPr>
        <w:t xml:space="preserve"> materialnie</w:t>
      </w:r>
      <w:r w:rsidR="0064619D" w:rsidRPr="003C7039">
        <w:rPr>
          <w:sz w:val="24"/>
          <w:szCs w:val="24"/>
        </w:rPr>
        <w:t xml:space="preserve"> do złożeni</w:t>
      </w:r>
      <w:r w:rsidRPr="003C7039">
        <w:rPr>
          <w:sz w:val="24"/>
          <w:szCs w:val="24"/>
        </w:rPr>
        <w:t>a</w:t>
      </w:r>
      <w:r w:rsidR="00AA06B2" w:rsidRPr="003C7039">
        <w:rPr>
          <w:sz w:val="24"/>
          <w:szCs w:val="24"/>
        </w:rPr>
        <w:t xml:space="preserve"> wyjaś</w:t>
      </w:r>
      <w:r w:rsidR="0064619D" w:rsidRPr="003C7039">
        <w:rPr>
          <w:sz w:val="24"/>
          <w:szCs w:val="24"/>
        </w:rPr>
        <w:t>nień</w:t>
      </w:r>
      <w:r w:rsidR="00AA06B2" w:rsidRPr="003C7039">
        <w:rPr>
          <w:sz w:val="24"/>
          <w:szCs w:val="24"/>
        </w:rPr>
        <w:t xml:space="preserve"> przyczyn powstania różnic</w:t>
      </w:r>
      <w:r w:rsidRPr="003C7039">
        <w:rPr>
          <w:sz w:val="24"/>
          <w:szCs w:val="24"/>
        </w:rPr>
        <w:t xml:space="preserve"> w terminie 14 dni</w:t>
      </w:r>
      <w:r w:rsidR="00AA06B2" w:rsidRPr="003C7039">
        <w:rPr>
          <w:sz w:val="24"/>
          <w:szCs w:val="24"/>
        </w:rPr>
        <w:t xml:space="preserve">, </w:t>
      </w:r>
    </w:p>
    <w:p w14:paraId="6CB7BA5E" w14:textId="7D41762F" w:rsidR="0064619D" w:rsidRPr="003C7039" w:rsidRDefault="008B12FD" w:rsidP="004E5C6D">
      <w:pPr>
        <w:pStyle w:val="Akapitzlist"/>
        <w:numPr>
          <w:ilvl w:val="0"/>
          <w:numId w:val="42"/>
        </w:numPr>
        <w:spacing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</w:t>
      </w:r>
      <w:r w:rsidR="0064619D" w:rsidRPr="003C7039">
        <w:rPr>
          <w:sz w:val="24"/>
          <w:szCs w:val="24"/>
          <w:lang w:val="pl-PL"/>
        </w:rPr>
        <w:t xml:space="preserve">wraca się o </w:t>
      </w:r>
      <w:r w:rsidR="00AA06B2" w:rsidRPr="003C7039">
        <w:rPr>
          <w:sz w:val="24"/>
          <w:szCs w:val="24"/>
          <w:lang w:val="pl-PL"/>
        </w:rPr>
        <w:t xml:space="preserve">ewentualne opinie rzeczoznawców, </w:t>
      </w:r>
    </w:p>
    <w:p w14:paraId="1E5444CD" w14:textId="14F09603" w:rsidR="00AA06B2" w:rsidRPr="003C7039" w:rsidRDefault="00AA06B2" w:rsidP="004E5C6D">
      <w:pPr>
        <w:pStyle w:val="Akapitzlist"/>
        <w:numPr>
          <w:ilvl w:val="0"/>
          <w:numId w:val="42"/>
        </w:numPr>
        <w:spacing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we wlasnym zakresie dokonuje weryfikacji wszystkich materiałów.</w:t>
      </w:r>
    </w:p>
    <w:p w14:paraId="5541DF1E" w14:textId="29E3073E" w:rsidR="00B317EB" w:rsidRPr="003C7039" w:rsidRDefault="00072DBE" w:rsidP="00A779C3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3</w:t>
      </w:r>
      <w:r w:rsidR="00AA06B2" w:rsidRPr="003C7039">
        <w:rPr>
          <w:rFonts w:ascii="Times New Roman" w:hAnsi="Times New Roman" w:cs="Times New Roman"/>
        </w:rPr>
        <w:t xml:space="preserve">. </w:t>
      </w:r>
      <w:r w:rsidR="009E6E99" w:rsidRPr="003C7039">
        <w:rPr>
          <w:rFonts w:ascii="Times New Roman" w:hAnsi="Times New Roman" w:cs="Times New Roman"/>
        </w:rPr>
        <w:t>W</w:t>
      </w:r>
      <w:r w:rsidR="006734E7" w:rsidRPr="003C7039">
        <w:rPr>
          <w:rFonts w:ascii="Times New Roman" w:hAnsi="Times New Roman" w:cs="Times New Roman"/>
        </w:rPr>
        <w:t xml:space="preserve">ynikające z przeprowadzonej </w:t>
      </w:r>
      <w:r w:rsidR="00074675" w:rsidRPr="003C7039">
        <w:rPr>
          <w:rFonts w:ascii="Times New Roman" w:hAnsi="Times New Roman" w:cs="Times New Roman"/>
        </w:rPr>
        <w:t>wyceny zinwentaryzowanych składników</w:t>
      </w:r>
      <w:r w:rsidR="006734E7" w:rsidRPr="003C7039">
        <w:rPr>
          <w:rFonts w:ascii="Times New Roman" w:hAnsi="Times New Roman" w:cs="Times New Roman"/>
        </w:rPr>
        <w:t xml:space="preserve"> r</w:t>
      </w:r>
      <w:r w:rsidR="00B317EB" w:rsidRPr="003C7039">
        <w:rPr>
          <w:rFonts w:ascii="Times New Roman" w:hAnsi="Times New Roman" w:cs="Times New Roman"/>
        </w:rPr>
        <w:t>óżnice inwentaryzacyjne mogą mieć postać:</w:t>
      </w:r>
    </w:p>
    <w:p w14:paraId="5B1959CA" w14:textId="0A106325" w:rsidR="00B317EB" w:rsidRPr="003C7039" w:rsidRDefault="00B317EB" w:rsidP="004E5C6D">
      <w:pPr>
        <w:pStyle w:val="Akapitzlist"/>
        <w:numPr>
          <w:ilvl w:val="0"/>
          <w:numId w:val="15"/>
        </w:numPr>
        <w:spacing w:line="276" w:lineRule="auto"/>
        <w:ind w:right="0" w:hanging="589"/>
        <w:rPr>
          <w:sz w:val="24"/>
          <w:szCs w:val="24"/>
        </w:rPr>
      </w:pPr>
      <w:r w:rsidRPr="003C7039">
        <w:rPr>
          <w:sz w:val="24"/>
          <w:szCs w:val="24"/>
        </w:rPr>
        <w:t>nadwyżek- gdy stan rzeczywisty jest wyższy od ewidencyjnego,</w:t>
      </w:r>
    </w:p>
    <w:p w14:paraId="769676B1" w14:textId="77777777" w:rsidR="00B317EB" w:rsidRPr="003C7039" w:rsidRDefault="00B317EB" w:rsidP="004E5C6D">
      <w:pPr>
        <w:pStyle w:val="Akapitzlist"/>
        <w:numPr>
          <w:ilvl w:val="0"/>
          <w:numId w:val="15"/>
        </w:numPr>
        <w:spacing w:line="276" w:lineRule="auto"/>
        <w:ind w:right="0" w:hanging="589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niedoborów – gdy stan rzeczywisty jest niższy od ewidencyjnego,</w:t>
      </w:r>
    </w:p>
    <w:p w14:paraId="05545C1D" w14:textId="77777777" w:rsidR="00B317EB" w:rsidRPr="003C7039" w:rsidRDefault="00A05AE9" w:rsidP="004E5C6D">
      <w:pPr>
        <w:pStyle w:val="Akapitzlist"/>
        <w:numPr>
          <w:ilvl w:val="0"/>
          <w:numId w:val="15"/>
        </w:numPr>
        <w:spacing w:line="276" w:lineRule="auto"/>
        <w:ind w:right="0" w:hanging="589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szkód – gdy ilościowe różnice nie występują, ale nastąpiła częściowa lub całkowita utrata użyteczności, a zatem i pierwotnej</w:t>
      </w:r>
      <w:r w:rsidR="003F0001" w:rsidRPr="003C7039">
        <w:rPr>
          <w:sz w:val="24"/>
          <w:szCs w:val="24"/>
          <w:lang w:val="pl-PL"/>
        </w:rPr>
        <w:t xml:space="preserve"> wartości inwentaryzowanego dobra.</w:t>
      </w:r>
    </w:p>
    <w:p w14:paraId="105E8919" w14:textId="0752F920" w:rsidR="003F0001" w:rsidRPr="003C7039" w:rsidRDefault="00072DBE" w:rsidP="00A779C3">
      <w:pPr>
        <w:spacing w:before="6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4.</w:t>
      </w:r>
      <w:r w:rsidRPr="003C7039">
        <w:rPr>
          <w:rFonts w:ascii="Times New Roman" w:hAnsi="Times New Roman" w:cs="Times New Roman"/>
        </w:rPr>
        <w:tab/>
      </w:r>
      <w:r w:rsidR="00645F0F" w:rsidRPr="003C7039">
        <w:rPr>
          <w:rFonts w:ascii="Times New Roman" w:hAnsi="Times New Roman" w:cs="Times New Roman"/>
        </w:rPr>
        <w:t>W zależności od przyczyn powstania i innych okoliczności wynikających z wyjaśnień osób odpowiedzialnych materialnie oraz stwierdzeń zespołów spisowych</w:t>
      </w:r>
      <w:r w:rsidR="005279D7" w:rsidRPr="003C7039">
        <w:rPr>
          <w:rFonts w:ascii="Times New Roman" w:hAnsi="Times New Roman" w:cs="Times New Roman"/>
        </w:rPr>
        <w:t>, ekspertów czy komisji inwentaryzacyjnej :</w:t>
      </w:r>
    </w:p>
    <w:p w14:paraId="15BE3F47" w14:textId="5237B611" w:rsidR="005279D7" w:rsidRPr="003C7039" w:rsidRDefault="005279D7" w:rsidP="00A779C3">
      <w:pPr>
        <w:pStyle w:val="Akapitzlist"/>
        <w:numPr>
          <w:ilvl w:val="1"/>
          <w:numId w:val="2"/>
        </w:numPr>
        <w:spacing w:line="276" w:lineRule="auto"/>
        <w:ind w:right="0" w:hanging="589"/>
        <w:rPr>
          <w:sz w:val="24"/>
          <w:szCs w:val="24"/>
        </w:rPr>
      </w:pPr>
      <w:r w:rsidRPr="003C7039">
        <w:rPr>
          <w:sz w:val="24"/>
          <w:szCs w:val="24"/>
        </w:rPr>
        <w:t>niedobory mogą być zakwalifikowane jako :</w:t>
      </w:r>
    </w:p>
    <w:p w14:paraId="3E8E4D4D" w14:textId="77777777" w:rsidR="005279D7" w:rsidRPr="003C7039" w:rsidRDefault="005279D7" w:rsidP="004E5C6D">
      <w:pPr>
        <w:pStyle w:val="Akapitzlist"/>
        <w:numPr>
          <w:ilvl w:val="0"/>
          <w:numId w:val="16"/>
        </w:numPr>
        <w:spacing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ubytki naturalne, a ponadto :</w:t>
      </w:r>
    </w:p>
    <w:p w14:paraId="743859E3" w14:textId="77777777" w:rsidR="005279D7" w:rsidRPr="003C7039" w:rsidRDefault="005279D7" w:rsidP="00A779C3">
      <w:pPr>
        <w:pStyle w:val="Akapitzlist"/>
        <w:numPr>
          <w:ilvl w:val="1"/>
          <w:numId w:val="2"/>
        </w:numPr>
        <w:spacing w:line="276" w:lineRule="auto"/>
        <w:ind w:right="0" w:hanging="589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niedobory mogą być zakwalifikowane jako :</w:t>
      </w:r>
    </w:p>
    <w:p w14:paraId="30DD4E48" w14:textId="77777777" w:rsidR="002524A1" w:rsidRPr="003C7039" w:rsidRDefault="002524A1" w:rsidP="004E5C6D">
      <w:pPr>
        <w:pStyle w:val="Akapitzlist"/>
        <w:numPr>
          <w:ilvl w:val="0"/>
          <w:numId w:val="16"/>
        </w:numPr>
        <w:spacing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zawinione,</w:t>
      </w:r>
    </w:p>
    <w:p w14:paraId="3510DA87" w14:textId="77777777" w:rsidR="002524A1" w:rsidRPr="003C7039" w:rsidRDefault="002524A1" w:rsidP="004E5C6D">
      <w:pPr>
        <w:pStyle w:val="Akapitzlist"/>
        <w:numPr>
          <w:ilvl w:val="0"/>
          <w:numId w:val="16"/>
        </w:numPr>
        <w:spacing w:line="276" w:lineRule="auto"/>
        <w:ind w:right="0"/>
        <w:rPr>
          <w:sz w:val="24"/>
          <w:szCs w:val="24"/>
        </w:rPr>
      </w:pPr>
      <w:r w:rsidRPr="003C7039">
        <w:rPr>
          <w:sz w:val="24"/>
          <w:szCs w:val="24"/>
        </w:rPr>
        <w:t>niezawinione.</w:t>
      </w:r>
    </w:p>
    <w:p w14:paraId="1B972051" w14:textId="1763107F" w:rsidR="007C70DE" w:rsidRPr="003C7039" w:rsidRDefault="00072DBE" w:rsidP="00A779C3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lastRenderedPageBreak/>
        <w:t>5.</w:t>
      </w:r>
      <w:r w:rsidRPr="003C7039">
        <w:rPr>
          <w:rFonts w:ascii="Times New Roman" w:hAnsi="Times New Roman" w:cs="Times New Roman"/>
        </w:rPr>
        <w:tab/>
      </w:r>
      <w:r w:rsidR="00045EAE" w:rsidRPr="003C7039">
        <w:rPr>
          <w:rFonts w:ascii="Times New Roman" w:hAnsi="Times New Roman" w:cs="Times New Roman"/>
        </w:rPr>
        <w:t>Do niedoborów i szkód niezawinionych oraz ubytków naturalnych zalicza się utratę ilości lub użyteczności (wartości)</w:t>
      </w:r>
      <w:r w:rsidR="007B089A" w:rsidRPr="003C7039">
        <w:rPr>
          <w:rFonts w:ascii="Times New Roman" w:hAnsi="Times New Roman" w:cs="Times New Roman"/>
        </w:rPr>
        <w:t xml:space="preserve"> składników powsta</w:t>
      </w:r>
      <w:r w:rsidR="00D34D81" w:rsidRPr="003C7039">
        <w:rPr>
          <w:rFonts w:ascii="Times New Roman" w:hAnsi="Times New Roman" w:cs="Times New Roman"/>
        </w:rPr>
        <w:t>ł</w:t>
      </w:r>
      <w:r w:rsidR="007B089A" w:rsidRPr="003C7039">
        <w:rPr>
          <w:rFonts w:ascii="Times New Roman" w:hAnsi="Times New Roman" w:cs="Times New Roman"/>
        </w:rPr>
        <w:t>ą z przyczyn niezależnych od osób odpowiedzialnych materialnie, którym na ogół nie mogły one zapobiec, przy czym ubytki naturalne stanowią niedobory mieszczące się w granicach ustalonych dopuszczalnego zmniejszenia ilości, wskutek fizyko-chemicznych właściwości okre</w:t>
      </w:r>
      <w:r w:rsidR="00554BCC" w:rsidRPr="003C7039">
        <w:rPr>
          <w:rFonts w:ascii="Times New Roman" w:hAnsi="Times New Roman" w:cs="Times New Roman"/>
        </w:rPr>
        <w:t>ś</w:t>
      </w:r>
      <w:r w:rsidR="007B089A" w:rsidRPr="003C7039">
        <w:rPr>
          <w:rFonts w:ascii="Times New Roman" w:hAnsi="Times New Roman" w:cs="Times New Roman"/>
        </w:rPr>
        <w:t>lonych składników.</w:t>
      </w:r>
      <w:r w:rsidR="00554BCC" w:rsidRPr="003C7039">
        <w:rPr>
          <w:rFonts w:ascii="Times New Roman" w:hAnsi="Times New Roman" w:cs="Times New Roman"/>
        </w:rPr>
        <w:t xml:space="preserve"> </w:t>
      </w:r>
    </w:p>
    <w:p w14:paraId="3ACAC06B" w14:textId="4073FD8F" w:rsidR="00AC6C9F" w:rsidRPr="003C7039" w:rsidRDefault="00072DBE" w:rsidP="00A779C3">
      <w:pPr>
        <w:spacing w:before="12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6.</w:t>
      </w:r>
      <w:r w:rsidRPr="003C7039">
        <w:rPr>
          <w:rFonts w:ascii="Times New Roman" w:hAnsi="Times New Roman" w:cs="Times New Roman"/>
        </w:rPr>
        <w:tab/>
      </w:r>
      <w:r w:rsidR="00AC6C9F" w:rsidRPr="003C7039">
        <w:rPr>
          <w:rFonts w:ascii="Times New Roman" w:hAnsi="Times New Roman" w:cs="Times New Roman"/>
        </w:rPr>
        <w:t>Niedobory i szkody zawinione powstają z winy osób materialnie odpowiedzialnych</w:t>
      </w:r>
      <w:r w:rsidR="006F3489" w:rsidRPr="003C7039">
        <w:rPr>
          <w:rFonts w:ascii="Times New Roman" w:hAnsi="Times New Roman" w:cs="Times New Roman"/>
        </w:rPr>
        <w:t xml:space="preserve"> </w:t>
      </w:r>
      <w:r w:rsidR="004F453B" w:rsidRPr="003C7039">
        <w:rPr>
          <w:rFonts w:ascii="Times New Roman" w:hAnsi="Times New Roman" w:cs="Times New Roman"/>
        </w:rPr>
        <w:t>lub innych</w:t>
      </w:r>
      <w:r w:rsidR="0035310D" w:rsidRPr="003C7039">
        <w:rPr>
          <w:rFonts w:ascii="Times New Roman" w:hAnsi="Times New Roman" w:cs="Times New Roman"/>
        </w:rPr>
        <w:t xml:space="preserve"> (nawet wówczas gdy mieszczą się w ramach ubytków naturalnych), w wyniku</w:t>
      </w:r>
      <w:r w:rsidR="00714942" w:rsidRPr="003C7039">
        <w:rPr>
          <w:rFonts w:ascii="Times New Roman" w:hAnsi="Times New Roman" w:cs="Times New Roman"/>
        </w:rPr>
        <w:t xml:space="preserve"> działania lub zaniechania</w:t>
      </w:r>
      <w:r w:rsidR="00E64CE4" w:rsidRPr="003C7039">
        <w:rPr>
          <w:rFonts w:ascii="Times New Roman" w:hAnsi="Times New Roman" w:cs="Times New Roman"/>
        </w:rPr>
        <w:t xml:space="preserve"> działania ze strony</w:t>
      </w:r>
      <w:r w:rsidR="008E6C1D" w:rsidRPr="003C7039">
        <w:rPr>
          <w:rFonts w:ascii="Times New Roman" w:hAnsi="Times New Roman" w:cs="Times New Roman"/>
        </w:rPr>
        <w:t xml:space="preserve"> tych osób, a zwłaszcza naruszenia przepisów jednostki dotyczących obrotu składnikami</w:t>
      </w:r>
      <w:r w:rsidR="0050124A" w:rsidRPr="003C7039">
        <w:rPr>
          <w:rFonts w:ascii="Times New Roman" w:hAnsi="Times New Roman" w:cs="Times New Roman"/>
        </w:rPr>
        <w:t xml:space="preserve"> majątkowymi lub braku troski </w:t>
      </w:r>
      <w:r w:rsidR="000E4773">
        <w:rPr>
          <w:rFonts w:ascii="Times New Roman" w:hAnsi="Times New Roman" w:cs="Times New Roman"/>
        </w:rPr>
        <w:br/>
      </w:r>
      <w:r w:rsidR="0050124A" w:rsidRPr="003C7039">
        <w:rPr>
          <w:rFonts w:ascii="Times New Roman" w:hAnsi="Times New Roman" w:cs="Times New Roman"/>
        </w:rPr>
        <w:t>o zabezpieczenie jej mienia.</w:t>
      </w:r>
    </w:p>
    <w:p w14:paraId="759162C6" w14:textId="7FC6E149" w:rsidR="00AA06B2" w:rsidRPr="003C7039" w:rsidRDefault="00AA06B2" w:rsidP="00625610">
      <w:pPr>
        <w:spacing w:before="120"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§3</w:t>
      </w:r>
      <w:r w:rsidR="00B0235C" w:rsidRPr="003C7039">
        <w:rPr>
          <w:rFonts w:ascii="Times New Roman" w:hAnsi="Times New Roman" w:cs="Times New Roman"/>
        </w:rPr>
        <w:t>5</w:t>
      </w:r>
    </w:p>
    <w:p w14:paraId="5836E55F" w14:textId="1D389D51" w:rsidR="000C58EF" w:rsidRPr="003C7039" w:rsidRDefault="002D2273" w:rsidP="004E5C6D">
      <w:pPr>
        <w:pStyle w:val="Akapitzlist"/>
        <w:numPr>
          <w:ilvl w:val="0"/>
          <w:numId w:val="37"/>
        </w:numPr>
        <w:spacing w:before="120" w:line="276" w:lineRule="auto"/>
        <w:ind w:left="426" w:right="0" w:hanging="426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 wyniku przeprowadzonej weryfikacji</w:t>
      </w:r>
      <w:r w:rsidR="00C57CCD" w:rsidRPr="003C7039">
        <w:rPr>
          <w:sz w:val="24"/>
          <w:szCs w:val="24"/>
          <w:lang w:val="pl-PL"/>
        </w:rPr>
        <w:t xml:space="preserve"> komisja inwentaryzacyjna na specjalnym posiedzeniu dokonuje kwalifikacji różnic inwentaryzacyjnych oraz szk</w:t>
      </w:r>
      <w:r w:rsidR="00830F82" w:rsidRPr="003C7039">
        <w:rPr>
          <w:sz w:val="24"/>
          <w:szCs w:val="24"/>
          <w:lang w:val="pl-PL"/>
        </w:rPr>
        <w:t>ó</w:t>
      </w:r>
      <w:r w:rsidR="00C57CCD" w:rsidRPr="003C7039">
        <w:rPr>
          <w:sz w:val="24"/>
          <w:szCs w:val="24"/>
          <w:lang w:val="pl-PL"/>
        </w:rPr>
        <w:t xml:space="preserve">d do zawinionych </w:t>
      </w:r>
      <w:r w:rsidR="00812F4E" w:rsidRPr="003C7039">
        <w:rPr>
          <w:sz w:val="24"/>
          <w:szCs w:val="24"/>
          <w:lang w:val="pl-PL"/>
        </w:rPr>
        <w:t>i</w:t>
      </w:r>
      <w:r w:rsidR="00C57CCD" w:rsidRPr="003C7039">
        <w:rPr>
          <w:sz w:val="24"/>
          <w:szCs w:val="24"/>
          <w:lang w:val="pl-PL"/>
        </w:rPr>
        <w:t xml:space="preserve"> niezawinionych, a także</w:t>
      </w:r>
      <w:r w:rsidR="002A0432" w:rsidRPr="003C7039">
        <w:rPr>
          <w:sz w:val="24"/>
          <w:szCs w:val="24"/>
          <w:lang w:val="pl-PL"/>
        </w:rPr>
        <w:t xml:space="preserve"> mieszczących się w granicach norm ubytków naturalnych, na tej podstawie</w:t>
      </w:r>
      <w:r w:rsidR="00812F4E" w:rsidRPr="003C7039">
        <w:rPr>
          <w:sz w:val="24"/>
          <w:szCs w:val="24"/>
          <w:lang w:val="pl-PL"/>
        </w:rPr>
        <w:t xml:space="preserve"> komisja formułuje</w:t>
      </w:r>
      <w:r w:rsidR="00AC112B" w:rsidRPr="003C7039">
        <w:rPr>
          <w:sz w:val="24"/>
          <w:szCs w:val="24"/>
          <w:lang w:val="pl-PL"/>
        </w:rPr>
        <w:t xml:space="preserve"> pod adresem kierownika jednostki – do jego decyzji – umotywowane wnioski co do sposobu rozliczenia różnic, a między innymi:</w:t>
      </w:r>
    </w:p>
    <w:p w14:paraId="2242AC9F" w14:textId="3CD32733" w:rsidR="00AC112B" w:rsidRPr="003C7039" w:rsidRDefault="00007791" w:rsidP="004E5C6D">
      <w:pPr>
        <w:pStyle w:val="Akapitzlist"/>
        <w:numPr>
          <w:ilvl w:val="0"/>
          <w:numId w:val="17"/>
        </w:numPr>
        <w:spacing w:before="12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odniesienia nadwyżek</w:t>
      </w:r>
      <w:r w:rsidR="00C242BC" w:rsidRPr="003C7039">
        <w:rPr>
          <w:sz w:val="24"/>
          <w:szCs w:val="24"/>
          <w:lang w:val="pl-PL"/>
        </w:rPr>
        <w:t xml:space="preserve"> ś</w:t>
      </w:r>
      <w:r w:rsidR="00412C05" w:rsidRPr="003C7039">
        <w:rPr>
          <w:sz w:val="24"/>
          <w:szCs w:val="24"/>
          <w:lang w:val="pl-PL"/>
        </w:rPr>
        <w:t>rodków obrotowych</w:t>
      </w:r>
      <w:r w:rsidR="006134C0" w:rsidRPr="003C7039">
        <w:rPr>
          <w:sz w:val="24"/>
          <w:szCs w:val="24"/>
          <w:lang w:val="pl-PL"/>
        </w:rPr>
        <w:t xml:space="preserve"> na dobro pozostałych przychodów operacyjnych</w:t>
      </w:r>
      <w:r w:rsidR="00A225DB" w:rsidRPr="003C7039">
        <w:rPr>
          <w:sz w:val="24"/>
          <w:szCs w:val="24"/>
          <w:lang w:val="pl-PL"/>
        </w:rPr>
        <w:t xml:space="preserve">, zaś niedoborów mieszczących się w normach ubytków naturalnych </w:t>
      </w:r>
      <w:r w:rsidR="000E4773">
        <w:rPr>
          <w:sz w:val="24"/>
          <w:szCs w:val="24"/>
          <w:lang w:val="pl-PL"/>
        </w:rPr>
        <w:br/>
      </w:r>
      <w:r w:rsidR="00A225DB" w:rsidRPr="003C7039">
        <w:rPr>
          <w:sz w:val="24"/>
          <w:szCs w:val="24"/>
          <w:lang w:val="pl-PL"/>
        </w:rPr>
        <w:t>i innych niezawinionych – w ciężar pozostałych kosztów operacyjnych,</w:t>
      </w:r>
    </w:p>
    <w:p w14:paraId="72E522B4" w14:textId="77777777" w:rsidR="00A225DB" w:rsidRPr="003C7039" w:rsidRDefault="00371C5B" w:rsidP="004E5C6D">
      <w:pPr>
        <w:pStyle w:val="Akapitzlist"/>
        <w:numPr>
          <w:ilvl w:val="0"/>
          <w:numId w:val="17"/>
        </w:numPr>
        <w:spacing w:before="12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przeprowadzenia na wniosek</w:t>
      </w:r>
      <w:r w:rsidR="001C1263" w:rsidRPr="003C7039">
        <w:rPr>
          <w:sz w:val="24"/>
          <w:szCs w:val="24"/>
          <w:lang w:val="pl-PL"/>
        </w:rPr>
        <w:t xml:space="preserve"> osób odpowiedzialnych materialnie kompensat niedoborów i nadwyżek,</w:t>
      </w:r>
      <w:r w:rsidR="00275DD7" w:rsidRPr="003C7039">
        <w:rPr>
          <w:sz w:val="24"/>
          <w:szCs w:val="24"/>
          <w:lang w:val="pl-PL"/>
        </w:rPr>
        <w:t xml:space="preserve"> stwierdzonych w tej rocznej inwentaryzacji, w tym samym polu spisowym, u tej samej osoby (osób) odpowiedzialnej materialnie przy założeniu, że kompensuje sie mniejszą ilość po niższej cenie,</w:t>
      </w:r>
    </w:p>
    <w:p w14:paraId="5B715684" w14:textId="031441D0" w:rsidR="005A6419" w:rsidRPr="003C7039" w:rsidRDefault="009E0293" w:rsidP="004E5C6D">
      <w:pPr>
        <w:pStyle w:val="Akapitzlist"/>
        <w:numPr>
          <w:ilvl w:val="0"/>
          <w:numId w:val="17"/>
        </w:numPr>
        <w:spacing w:before="12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obcią</w:t>
      </w:r>
      <w:r w:rsidR="005A6419" w:rsidRPr="003C7039">
        <w:rPr>
          <w:sz w:val="24"/>
          <w:szCs w:val="24"/>
          <w:lang w:val="pl-PL"/>
        </w:rPr>
        <w:t>żenia osób odpowiedzialnych</w:t>
      </w:r>
      <w:r w:rsidR="00157C06" w:rsidRPr="003C7039">
        <w:rPr>
          <w:sz w:val="24"/>
          <w:szCs w:val="24"/>
          <w:lang w:val="pl-PL"/>
        </w:rPr>
        <w:t xml:space="preserve"> materialnie za powstałe zawinione</w:t>
      </w:r>
      <w:r w:rsidR="00037919" w:rsidRPr="003C7039">
        <w:rPr>
          <w:sz w:val="24"/>
          <w:szCs w:val="24"/>
          <w:lang w:val="pl-PL"/>
        </w:rPr>
        <w:t xml:space="preserve"> przez nich niedobory </w:t>
      </w:r>
      <w:r w:rsidR="00F07A17" w:rsidRPr="003C7039">
        <w:rPr>
          <w:sz w:val="24"/>
          <w:szCs w:val="24"/>
          <w:lang w:val="pl-PL"/>
        </w:rPr>
        <w:t>i</w:t>
      </w:r>
      <w:r w:rsidR="00037919" w:rsidRPr="003C7039">
        <w:rPr>
          <w:sz w:val="24"/>
          <w:szCs w:val="24"/>
          <w:lang w:val="pl-PL"/>
        </w:rPr>
        <w:t xml:space="preserve"> szkody. W przypadku szkód</w:t>
      </w:r>
      <w:r w:rsidR="00F07A17" w:rsidRPr="003C7039">
        <w:rPr>
          <w:sz w:val="24"/>
          <w:szCs w:val="24"/>
          <w:lang w:val="pl-PL"/>
        </w:rPr>
        <w:t xml:space="preserve"> losowych</w:t>
      </w:r>
      <w:r w:rsidR="00590B97" w:rsidRPr="003C7039">
        <w:rPr>
          <w:sz w:val="24"/>
          <w:szCs w:val="24"/>
          <w:lang w:val="pl-PL"/>
        </w:rPr>
        <w:t xml:space="preserve"> różnice</w:t>
      </w:r>
      <w:r w:rsidR="00156BB3" w:rsidRPr="003C7039">
        <w:rPr>
          <w:sz w:val="24"/>
          <w:szCs w:val="24"/>
          <w:lang w:val="pl-PL"/>
        </w:rPr>
        <w:t xml:space="preserve"> inwentaryzacyjne zgodnie z ZPK, odnosi się na zyski lub straty nadzwyczajne, a w przypadku różnic wynikających z błędów pomiarów</w:t>
      </w:r>
      <w:r w:rsidR="00E73FB4" w:rsidRPr="003C7039">
        <w:rPr>
          <w:sz w:val="24"/>
          <w:szCs w:val="24"/>
          <w:lang w:val="pl-PL"/>
        </w:rPr>
        <w:t xml:space="preserve"> – na podstawowe koszty operacyjne (nadwyżki</w:t>
      </w:r>
      <w:r w:rsidR="0034174E" w:rsidRPr="003C7039">
        <w:rPr>
          <w:sz w:val="24"/>
          <w:szCs w:val="24"/>
          <w:lang w:val="pl-PL"/>
        </w:rPr>
        <w:t xml:space="preserve"> – na ich zmniejszenie).</w:t>
      </w:r>
      <w:r w:rsidR="005B58A6" w:rsidRPr="003C7039">
        <w:rPr>
          <w:sz w:val="24"/>
          <w:szCs w:val="24"/>
          <w:lang w:val="pl-PL"/>
        </w:rPr>
        <w:t xml:space="preserve"> Kompensatom nie podlegają</w:t>
      </w:r>
      <w:r w:rsidR="00D465C0" w:rsidRPr="003C7039">
        <w:rPr>
          <w:sz w:val="24"/>
          <w:szCs w:val="24"/>
          <w:lang w:val="pl-PL"/>
        </w:rPr>
        <w:t xml:space="preserve"> różnice inwentaryzacyjne stwierdzone w środkach trwałych lub innych aktywach i pasywach, poza rzeczowymi zapasami majątku obrotowego.</w:t>
      </w:r>
    </w:p>
    <w:p w14:paraId="6AB4616A" w14:textId="075C7CEB" w:rsidR="00B0235C" w:rsidRPr="003C7039" w:rsidRDefault="00B0235C" w:rsidP="00625610">
      <w:pPr>
        <w:spacing w:before="120" w:line="276" w:lineRule="auto"/>
        <w:jc w:val="center"/>
        <w:rPr>
          <w:rFonts w:ascii="Times New Roman" w:hAnsi="Times New Roman" w:cs="Times New Roman"/>
        </w:rPr>
      </w:pPr>
      <w:bookmarkStart w:id="14" w:name="_Hlk84229448"/>
      <w:r w:rsidRPr="003C7039">
        <w:rPr>
          <w:rFonts w:ascii="Times New Roman" w:hAnsi="Times New Roman" w:cs="Times New Roman"/>
        </w:rPr>
        <w:t>§36</w:t>
      </w:r>
    </w:p>
    <w:bookmarkEnd w:id="14"/>
    <w:p w14:paraId="07D42517" w14:textId="643F47DA" w:rsidR="001F6841" w:rsidRPr="003C7039" w:rsidRDefault="001F6841" w:rsidP="00625610">
      <w:pPr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PROTOKÓŁ Z INWENTARYZACJI</w:t>
      </w:r>
    </w:p>
    <w:p w14:paraId="6FAE48B1" w14:textId="0B93979D" w:rsidR="00D465C0" w:rsidRPr="003C7039" w:rsidRDefault="00A30308" w:rsidP="004E5C6D">
      <w:pPr>
        <w:pStyle w:val="Akapitzlist"/>
        <w:numPr>
          <w:ilvl w:val="0"/>
          <w:numId w:val="38"/>
        </w:numPr>
        <w:spacing w:before="12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 xml:space="preserve">Z przeprowadzonych – opisanych wyżej czynności dotyczących rozliczenia </w:t>
      </w:r>
      <w:r w:rsidR="000E4773">
        <w:rPr>
          <w:sz w:val="24"/>
          <w:szCs w:val="24"/>
          <w:lang w:val="pl-PL"/>
        </w:rPr>
        <w:br/>
      </w:r>
      <w:r w:rsidRPr="003C7039">
        <w:rPr>
          <w:sz w:val="24"/>
          <w:szCs w:val="24"/>
          <w:lang w:val="pl-PL"/>
        </w:rPr>
        <w:t>i weryfikacji różnic inwentaryzacyjnych komisja sporządza</w:t>
      </w:r>
      <w:r w:rsidR="00C64AA0" w:rsidRPr="003C7039">
        <w:rPr>
          <w:sz w:val="24"/>
          <w:szCs w:val="24"/>
          <w:lang w:val="pl-PL"/>
        </w:rPr>
        <w:t xml:space="preserve"> odpowiedni protokół, który</w:t>
      </w:r>
      <w:r w:rsidR="00BF6417" w:rsidRPr="003C7039">
        <w:rPr>
          <w:sz w:val="24"/>
          <w:szCs w:val="24"/>
          <w:lang w:val="pl-PL"/>
        </w:rPr>
        <w:t xml:space="preserve"> po zaopiniowaniu przez radcę prawnego i Dyrektora Finansowego/kwestora</w:t>
      </w:r>
      <w:r w:rsidR="00191FF8" w:rsidRPr="003C7039">
        <w:rPr>
          <w:sz w:val="24"/>
          <w:szCs w:val="24"/>
          <w:lang w:val="pl-PL"/>
        </w:rPr>
        <w:t xml:space="preserve"> jest przekazywany do zatwierdzenia kierownikowi jednostki. Niezależnie od tego</w:t>
      </w:r>
      <w:r w:rsidR="002445D8" w:rsidRPr="003C7039">
        <w:rPr>
          <w:sz w:val="24"/>
          <w:szCs w:val="24"/>
          <w:lang w:val="pl-PL"/>
        </w:rPr>
        <w:t xml:space="preserve"> przewodniczący</w:t>
      </w:r>
      <w:r w:rsidR="00F2651F" w:rsidRPr="003C7039">
        <w:rPr>
          <w:sz w:val="24"/>
          <w:szCs w:val="24"/>
          <w:lang w:val="pl-PL"/>
        </w:rPr>
        <w:t xml:space="preserve"> komisji inwentaryzacyjnej sporządza sprawozdanie zawierające ocenę </w:t>
      </w:r>
      <w:r w:rsidR="00F2651F" w:rsidRPr="003C7039">
        <w:rPr>
          <w:sz w:val="24"/>
          <w:szCs w:val="24"/>
          <w:lang w:val="pl-PL"/>
        </w:rPr>
        <w:lastRenderedPageBreak/>
        <w:t>przygotowania i przeprowadzenia inwentaryzacji (w tym pól spisowych, dokumentacji, ewidencji, zabezpieczenia majątku</w:t>
      </w:r>
      <w:r w:rsidR="009B439D" w:rsidRPr="003C7039">
        <w:rPr>
          <w:sz w:val="24"/>
          <w:szCs w:val="24"/>
          <w:lang w:val="pl-PL"/>
        </w:rPr>
        <w:t xml:space="preserve"> i pomieszczeń itp.), stwierdzone nieprawidłowości i usterki w zakresie magazynowania, konserwacji, dokumentowania, ewidencjonowania, oznaczania i zapewnienia ochrony składników itp.</w:t>
      </w:r>
    </w:p>
    <w:p w14:paraId="0C27A943" w14:textId="54A7823C" w:rsidR="009B439D" w:rsidRPr="003C7039" w:rsidRDefault="00130276" w:rsidP="004E5C6D">
      <w:pPr>
        <w:pStyle w:val="Akapitzlist"/>
        <w:numPr>
          <w:ilvl w:val="0"/>
          <w:numId w:val="38"/>
        </w:numPr>
        <w:spacing w:before="120" w:line="276" w:lineRule="auto"/>
        <w:ind w:right="0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Wnioski komisji zawarte w protokole rozliczenia różnic inwentaryzacyjnych, zatwierdzone przez kierownika jednostki, stanowią podstawę:</w:t>
      </w:r>
    </w:p>
    <w:p w14:paraId="689525A9" w14:textId="06412869" w:rsidR="00C42810" w:rsidRPr="003C7039" w:rsidRDefault="009C2CEE" w:rsidP="004E5C6D">
      <w:pPr>
        <w:pStyle w:val="Akapitzlist"/>
        <w:numPr>
          <w:ilvl w:val="0"/>
          <w:numId w:val="18"/>
        </w:numPr>
        <w:spacing w:before="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z</w:t>
      </w:r>
      <w:r w:rsidR="007E725E" w:rsidRPr="003C7039">
        <w:rPr>
          <w:sz w:val="24"/>
          <w:szCs w:val="24"/>
          <w:lang w:val="pl-PL"/>
        </w:rPr>
        <w:t>aksięgowania rozliczenia różnic</w:t>
      </w:r>
      <w:r w:rsidR="00FB4241" w:rsidRPr="003C7039">
        <w:rPr>
          <w:sz w:val="24"/>
          <w:szCs w:val="24"/>
          <w:lang w:val="pl-PL"/>
        </w:rPr>
        <w:t>, urealnienia stanów ewidencyjnych, odniesienia na przychody, koszty lub na</w:t>
      </w:r>
      <w:r w:rsidR="001F3BA8" w:rsidRPr="003C7039">
        <w:rPr>
          <w:sz w:val="24"/>
          <w:szCs w:val="24"/>
          <w:lang w:val="pl-PL"/>
        </w:rPr>
        <w:t xml:space="preserve"> obciążenie</w:t>
      </w:r>
      <w:r w:rsidR="008674E8" w:rsidRPr="003C7039">
        <w:rPr>
          <w:sz w:val="24"/>
          <w:szCs w:val="24"/>
          <w:lang w:val="pl-PL"/>
        </w:rPr>
        <w:t xml:space="preserve"> osób odpowiedzialnych materialnie,</w:t>
      </w:r>
    </w:p>
    <w:p w14:paraId="3CD2B8AF" w14:textId="77777777" w:rsidR="008674E8" w:rsidRPr="003C7039" w:rsidRDefault="009C2CEE" w:rsidP="004E5C6D">
      <w:pPr>
        <w:pStyle w:val="Akapitzlist"/>
        <w:numPr>
          <w:ilvl w:val="0"/>
          <w:numId w:val="18"/>
        </w:numPr>
        <w:spacing w:before="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d</w:t>
      </w:r>
      <w:r w:rsidR="008674E8" w:rsidRPr="003C7039">
        <w:rPr>
          <w:sz w:val="24"/>
          <w:szCs w:val="24"/>
          <w:lang w:val="pl-PL"/>
        </w:rPr>
        <w:t>okonania</w:t>
      </w:r>
      <w:r w:rsidRPr="003C7039">
        <w:rPr>
          <w:sz w:val="24"/>
          <w:szCs w:val="24"/>
          <w:lang w:val="pl-PL"/>
        </w:rPr>
        <w:t xml:space="preserve"> kompensat niedoborów i nadwyżek powodujących również określone przeksięgowania,</w:t>
      </w:r>
    </w:p>
    <w:p w14:paraId="7B03E7D0" w14:textId="549F8BD6" w:rsidR="00AA3F5A" w:rsidRPr="003C7039" w:rsidRDefault="00AA3F5A" w:rsidP="004E5C6D">
      <w:pPr>
        <w:pStyle w:val="Akapitzlist"/>
        <w:numPr>
          <w:ilvl w:val="0"/>
          <w:numId w:val="18"/>
        </w:numPr>
        <w:spacing w:before="0" w:line="276" w:lineRule="auto"/>
        <w:ind w:left="851" w:right="0" w:hanging="425"/>
        <w:rPr>
          <w:sz w:val="24"/>
          <w:szCs w:val="24"/>
          <w:lang w:val="pl-PL"/>
        </w:rPr>
      </w:pPr>
      <w:r w:rsidRPr="003C7039">
        <w:rPr>
          <w:sz w:val="24"/>
          <w:szCs w:val="24"/>
          <w:lang w:val="pl-PL"/>
        </w:rPr>
        <w:t>windykacji należności z tytułu niedoborów i szkód od osób odpowiedzialnych materialnie.</w:t>
      </w:r>
    </w:p>
    <w:p w14:paraId="2E073726" w14:textId="6A5986F9" w:rsidR="00B0235C" w:rsidRPr="003C7039" w:rsidRDefault="00B0235C" w:rsidP="00625610">
      <w:pPr>
        <w:tabs>
          <w:tab w:val="left" w:pos="426"/>
        </w:tabs>
        <w:spacing w:before="120" w:line="276" w:lineRule="auto"/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§37</w:t>
      </w:r>
    </w:p>
    <w:p w14:paraId="063D35B2" w14:textId="023107DC" w:rsidR="00DF18E4" w:rsidRPr="003C7039" w:rsidRDefault="00DF18E4" w:rsidP="00625610">
      <w:pPr>
        <w:jc w:val="center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KSIĘGOWANIE</w:t>
      </w:r>
    </w:p>
    <w:p w14:paraId="5997CA7F" w14:textId="6788F83C" w:rsidR="00AA3F5A" w:rsidRPr="003C7039" w:rsidRDefault="00AA3F5A" w:rsidP="00A779C3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Skutki inwentaryzacji powinny być rozliczone i ujęte w księgach roku obrotowego, na który przypadł termin inwentaryzacji</w:t>
      </w:r>
      <w:r w:rsidR="006734E7" w:rsidRPr="003C7039">
        <w:rPr>
          <w:rFonts w:ascii="Times New Roman" w:hAnsi="Times New Roman" w:cs="Times New Roman"/>
        </w:rPr>
        <w:t>.</w:t>
      </w:r>
    </w:p>
    <w:p w14:paraId="2F405AAE" w14:textId="77777777" w:rsidR="005279D7" w:rsidRPr="003C7039" w:rsidRDefault="005279D7" w:rsidP="00A779C3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6CBFEFE3" w14:textId="72732EA0" w:rsidR="000D7633" w:rsidRPr="003C7039" w:rsidRDefault="000D7633" w:rsidP="00A779C3">
      <w:pPr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br w:type="page"/>
      </w:r>
    </w:p>
    <w:p w14:paraId="47D0A9BC" w14:textId="77777777" w:rsidR="003150A4" w:rsidRPr="003C7039" w:rsidRDefault="003150A4" w:rsidP="00A779C3">
      <w:pPr>
        <w:autoSpaceDE w:val="0"/>
        <w:autoSpaceDN w:val="0"/>
        <w:adjustRightInd w:val="0"/>
        <w:spacing w:after="148"/>
        <w:jc w:val="both"/>
        <w:rPr>
          <w:rFonts w:ascii="Times New Roman" w:hAnsi="Times New Roman" w:cs="Times New Roman"/>
        </w:rPr>
      </w:pPr>
    </w:p>
    <w:p w14:paraId="7A03687B" w14:textId="77777777" w:rsidR="009D1132" w:rsidRPr="003C7039" w:rsidRDefault="009D1132" w:rsidP="00A779C3">
      <w:pPr>
        <w:jc w:val="both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Załączniki:</w:t>
      </w:r>
    </w:p>
    <w:p w14:paraId="6FCC293F" w14:textId="77777777" w:rsidR="009D1132" w:rsidRPr="003C7039" w:rsidRDefault="009D1132" w:rsidP="00A779C3">
      <w:pPr>
        <w:jc w:val="both"/>
        <w:rPr>
          <w:rFonts w:ascii="Times New Roman" w:hAnsi="Times New Roman" w:cs="Times New Roman"/>
        </w:rPr>
      </w:pPr>
    </w:p>
    <w:p w14:paraId="2E3D1FA3" w14:textId="5E30C9B2" w:rsidR="00BB4BF4" w:rsidRDefault="000E4773" w:rsidP="00A779C3">
      <w:pPr>
        <w:ind w:left="1416" w:hanging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Załącznik nr</w:t>
      </w:r>
      <w:r w:rsidR="009402F4">
        <w:rPr>
          <w:rFonts w:ascii="Times New Roman" w:hAnsi="Times New Roman" w:cs="Times New Roman"/>
        </w:rPr>
        <w:t xml:space="preserve"> </w:t>
      </w:r>
      <w:r w:rsidR="009D1132" w:rsidRPr="003C7039">
        <w:rPr>
          <w:rFonts w:ascii="Times New Roman" w:hAnsi="Times New Roman" w:cs="Times New Roman"/>
        </w:rPr>
        <w:t>1</w:t>
      </w:r>
      <w:r w:rsidR="00784EC5" w:rsidRPr="003C70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</w:t>
      </w:r>
      <w:r w:rsidR="00BB4BF4" w:rsidRPr="003C7039">
        <w:rPr>
          <w:rFonts w:ascii="Times New Roman" w:hAnsi="Times New Roman" w:cs="Times New Roman"/>
          <w:bCs/>
        </w:rPr>
        <w:t xml:space="preserve">lan inwentaryzacji </w:t>
      </w:r>
      <w:r w:rsidR="0076517C" w:rsidRPr="003C7039">
        <w:rPr>
          <w:rFonts w:ascii="Times New Roman" w:hAnsi="Times New Roman" w:cs="Times New Roman"/>
          <w:bCs/>
        </w:rPr>
        <w:t xml:space="preserve">w drodze </w:t>
      </w:r>
      <w:r w:rsidR="004112AA" w:rsidRPr="003C7039">
        <w:rPr>
          <w:rFonts w:ascii="Times New Roman" w:hAnsi="Times New Roman" w:cs="Times New Roman"/>
          <w:bCs/>
        </w:rPr>
        <w:t>spisu z natury</w:t>
      </w:r>
      <w:r w:rsidR="0076517C" w:rsidRPr="003C7039">
        <w:rPr>
          <w:rFonts w:ascii="Times New Roman" w:hAnsi="Times New Roman" w:cs="Times New Roman"/>
          <w:bCs/>
        </w:rPr>
        <w:t xml:space="preserve"> </w:t>
      </w:r>
      <w:r w:rsidR="00BB4BF4" w:rsidRPr="003C7039">
        <w:rPr>
          <w:rFonts w:ascii="Times New Roman" w:hAnsi="Times New Roman" w:cs="Times New Roman"/>
          <w:bCs/>
        </w:rPr>
        <w:t>w Ak</w:t>
      </w:r>
      <w:r w:rsidR="009B2706" w:rsidRPr="003C7039">
        <w:rPr>
          <w:rFonts w:ascii="Times New Roman" w:hAnsi="Times New Roman" w:cs="Times New Roman"/>
          <w:bCs/>
        </w:rPr>
        <w:t>ademii Sztu</w:t>
      </w:r>
      <w:r w:rsidR="009E6E99" w:rsidRPr="003C7039">
        <w:rPr>
          <w:rFonts w:ascii="Times New Roman" w:hAnsi="Times New Roman" w:cs="Times New Roman"/>
          <w:bCs/>
        </w:rPr>
        <w:t>k</w:t>
      </w:r>
      <w:r w:rsidR="009B2706" w:rsidRPr="003C7039">
        <w:rPr>
          <w:rFonts w:ascii="Times New Roman" w:hAnsi="Times New Roman" w:cs="Times New Roman"/>
          <w:bCs/>
        </w:rPr>
        <w:t xml:space="preserve"> Pięknych </w:t>
      </w:r>
      <w:r>
        <w:rPr>
          <w:rFonts w:ascii="Times New Roman" w:hAnsi="Times New Roman" w:cs="Times New Roman"/>
          <w:bCs/>
        </w:rPr>
        <w:br/>
        <w:t xml:space="preserve">    </w:t>
      </w:r>
      <w:r w:rsidR="009B2706" w:rsidRPr="003C7039">
        <w:rPr>
          <w:rFonts w:ascii="Times New Roman" w:hAnsi="Times New Roman" w:cs="Times New Roman"/>
          <w:bCs/>
        </w:rPr>
        <w:t xml:space="preserve">w Gdańsku </w:t>
      </w:r>
      <w:r w:rsidR="00BB4BF4" w:rsidRPr="003C7039">
        <w:rPr>
          <w:rFonts w:ascii="Times New Roman" w:hAnsi="Times New Roman" w:cs="Times New Roman"/>
          <w:bCs/>
        </w:rPr>
        <w:t xml:space="preserve">na lata </w:t>
      </w:r>
      <w:r w:rsidR="009402F4">
        <w:rPr>
          <w:rFonts w:ascii="Times New Roman" w:hAnsi="Times New Roman" w:cs="Times New Roman"/>
          <w:bCs/>
        </w:rPr>
        <w:t>.</w:t>
      </w:r>
      <w:r w:rsidR="00BB4BF4" w:rsidRPr="003C7039">
        <w:rPr>
          <w:rFonts w:ascii="Times New Roman" w:hAnsi="Times New Roman" w:cs="Times New Roman"/>
          <w:bCs/>
        </w:rPr>
        <w:t>..</w:t>
      </w:r>
    </w:p>
    <w:p w14:paraId="10B6AA60" w14:textId="77777777" w:rsidR="009402F4" w:rsidRPr="003C7039" w:rsidRDefault="009402F4" w:rsidP="00A779C3">
      <w:pPr>
        <w:ind w:left="1416" w:hanging="1416"/>
        <w:jc w:val="both"/>
        <w:rPr>
          <w:rFonts w:ascii="Times New Roman" w:hAnsi="Times New Roman" w:cs="Times New Roman"/>
          <w:bCs/>
        </w:rPr>
      </w:pPr>
    </w:p>
    <w:p w14:paraId="279D3E93" w14:textId="489B0166" w:rsidR="004112AA" w:rsidRDefault="004112AA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Załącznik nr 2</w:t>
      </w:r>
      <w:r w:rsidR="00784EC5" w:rsidRPr="003C7039">
        <w:rPr>
          <w:rFonts w:ascii="Times New Roman" w:hAnsi="Times New Roman" w:cs="Times New Roman"/>
        </w:rPr>
        <w:t xml:space="preserve">   </w:t>
      </w:r>
      <w:r w:rsidRPr="003C7039">
        <w:rPr>
          <w:rFonts w:ascii="Times New Roman" w:hAnsi="Times New Roman" w:cs="Times New Roman"/>
        </w:rPr>
        <w:t xml:space="preserve"> Wstępne oświadczenie osób odpowiedzialnych materialnie</w:t>
      </w:r>
    </w:p>
    <w:p w14:paraId="4AB2F041" w14:textId="77777777" w:rsidR="009402F4" w:rsidRPr="003C7039" w:rsidRDefault="009402F4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76673E" w14:textId="77777777" w:rsidR="004112AA" w:rsidRPr="003C7039" w:rsidRDefault="004112AA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638733" w14:textId="1F6EACC0" w:rsidR="004112AA" w:rsidRDefault="004112AA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Załącznik nr 3 </w:t>
      </w:r>
      <w:r w:rsidR="00784EC5" w:rsidRPr="003C7039">
        <w:rPr>
          <w:rFonts w:ascii="Times New Roman" w:hAnsi="Times New Roman" w:cs="Times New Roman"/>
        </w:rPr>
        <w:t xml:space="preserve">  </w:t>
      </w:r>
      <w:r w:rsidRPr="003C7039">
        <w:rPr>
          <w:rFonts w:ascii="Times New Roman" w:hAnsi="Times New Roman" w:cs="Times New Roman"/>
        </w:rPr>
        <w:t>Końcowe oświadczenie osób materialnie odpowiedzialnych</w:t>
      </w:r>
    </w:p>
    <w:p w14:paraId="4DB7BD1D" w14:textId="77777777" w:rsidR="009402F4" w:rsidRPr="003C7039" w:rsidRDefault="009402F4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7BA5F" w14:textId="77777777" w:rsidR="004112AA" w:rsidRPr="003C7039" w:rsidRDefault="004112AA" w:rsidP="00A779C3">
      <w:pPr>
        <w:jc w:val="both"/>
        <w:rPr>
          <w:rFonts w:ascii="Times New Roman" w:hAnsi="Times New Roman" w:cs="Times New Roman"/>
          <w:bCs/>
        </w:rPr>
      </w:pPr>
    </w:p>
    <w:p w14:paraId="3356521F" w14:textId="168EF044" w:rsidR="0023434D" w:rsidRPr="003C7039" w:rsidRDefault="009D1132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Załącznik nr </w:t>
      </w:r>
      <w:r w:rsidR="004112AA" w:rsidRPr="003C7039">
        <w:rPr>
          <w:rFonts w:ascii="Times New Roman" w:hAnsi="Times New Roman" w:cs="Times New Roman"/>
        </w:rPr>
        <w:t>4</w:t>
      </w:r>
      <w:r w:rsidR="00784EC5" w:rsidRPr="003C7039">
        <w:rPr>
          <w:rFonts w:ascii="Times New Roman" w:hAnsi="Times New Roman" w:cs="Times New Roman"/>
        </w:rPr>
        <w:t xml:space="preserve">  </w:t>
      </w:r>
      <w:r w:rsidR="00BB4BF4" w:rsidRPr="003C7039">
        <w:rPr>
          <w:rFonts w:ascii="Times New Roman" w:hAnsi="Times New Roman" w:cs="Times New Roman"/>
        </w:rPr>
        <w:t>Protokół zbiorczy inwentaryzacji przeprowadzonej w drodze weryfikacji sald</w:t>
      </w:r>
    </w:p>
    <w:p w14:paraId="04A42498" w14:textId="77777777" w:rsidR="0023434D" w:rsidRPr="003C7039" w:rsidRDefault="0023434D" w:rsidP="00A779C3">
      <w:pPr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br w:type="page"/>
      </w:r>
    </w:p>
    <w:p w14:paraId="4783638D" w14:textId="77777777" w:rsidR="00BB4BF4" w:rsidRPr="003C7039" w:rsidRDefault="00BB4BF4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836ACF" w14:textId="0A09FD67" w:rsidR="00406FDE" w:rsidRPr="009402F4" w:rsidRDefault="00E42D64" w:rsidP="00A779C3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02F4">
        <w:rPr>
          <w:rFonts w:ascii="Times New Roman" w:hAnsi="Times New Roman" w:cs="Times New Roman"/>
          <w:sz w:val="20"/>
          <w:szCs w:val="20"/>
        </w:rPr>
        <w:t>Załącznik nr 1</w:t>
      </w:r>
    </w:p>
    <w:p w14:paraId="0AA566BD" w14:textId="77777777" w:rsidR="00406FDE" w:rsidRPr="009402F4" w:rsidRDefault="00406FDE" w:rsidP="00A779C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02F4">
        <w:rPr>
          <w:rFonts w:ascii="Times New Roman" w:hAnsi="Times New Roman" w:cs="Times New Roman"/>
          <w:sz w:val="20"/>
          <w:szCs w:val="20"/>
        </w:rPr>
        <w:t xml:space="preserve">do instrukcji inwentaryzacji </w:t>
      </w:r>
    </w:p>
    <w:p w14:paraId="682DACFD" w14:textId="4AEB0D34" w:rsidR="00406FDE" w:rsidRPr="009402F4" w:rsidRDefault="00E42D64" w:rsidP="009402F4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9402F4">
        <w:rPr>
          <w:rFonts w:ascii="Times New Roman" w:hAnsi="Times New Roman" w:cs="Times New Roman"/>
          <w:sz w:val="20"/>
          <w:szCs w:val="20"/>
        </w:rPr>
        <w:t xml:space="preserve">składników majątku ASP w </w:t>
      </w:r>
      <w:r w:rsidR="009402F4">
        <w:rPr>
          <w:rFonts w:ascii="Times New Roman" w:hAnsi="Times New Roman" w:cs="Times New Roman"/>
          <w:sz w:val="20"/>
          <w:szCs w:val="20"/>
        </w:rPr>
        <w:t>G</w:t>
      </w:r>
      <w:r w:rsidRPr="009402F4">
        <w:rPr>
          <w:rFonts w:ascii="Times New Roman" w:hAnsi="Times New Roman" w:cs="Times New Roman"/>
          <w:sz w:val="20"/>
          <w:szCs w:val="20"/>
        </w:rPr>
        <w:t>dańsku</w:t>
      </w:r>
    </w:p>
    <w:p w14:paraId="36FACC08" w14:textId="4E2B60A8" w:rsidR="00B96649" w:rsidRPr="009402F4" w:rsidRDefault="00B96649" w:rsidP="00A779C3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127ED9C" w14:textId="758AF39E" w:rsidR="00B96649" w:rsidRPr="003C7039" w:rsidRDefault="00B96649" w:rsidP="00A779C3">
      <w:pPr>
        <w:ind w:left="5664" w:firstLine="708"/>
        <w:jc w:val="both"/>
        <w:rPr>
          <w:rFonts w:ascii="Times New Roman" w:hAnsi="Times New Roman" w:cs="Times New Roman"/>
        </w:rPr>
      </w:pPr>
    </w:p>
    <w:p w14:paraId="6EB0F2A6" w14:textId="77777777" w:rsidR="00B96649" w:rsidRPr="003C7039" w:rsidRDefault="00B96649" w:rsidP="00A779C3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14:paraId="511C7D01" w14:textId="77777777" w:rsidR="00406FDE" w:rsidRPr="003C7039" w:rsidRDefault="00406FDE" w:rsidP="00A779C3">
      <w:pPr>
        <w:jc w:val="both"/>
        <w:rPr>
          <w:rFonts w:ascii="Times New Roman" w:hAnsi="Times New Roman" w:cs="Times New Roman"/>
          <w:b/>
          <w:bCs/>
        </w:rPr>
      </w:pPr>
    </w:p>
    <w:p w14:paraId="6A99D5AF" w14:textId="64581983" w:rsidR="00222A61" w:rsidRPr="003C7039" w:rsidRDefault="00FE6BF7" w:rsidP="00A779C3">
      <w:pPr>
        <w:jc w:val="both"/>
        <w:rPr>
          <w:rFonts w:ascii="Times New Roman" w:hAnsi="Times New Roman" w:cs="Times New Roman"/>
          <w:b/>
          <w:bCs/>
        </w:rPr>
      </w:pPr>
      <w:r w:rsidRPr="003C7039">
        <w:rPr>
          <w:rFonts w:ascii="Times New Roman" w:hAnsi="Times New Roman" w:cs="Times New Roman"/>
          <w:b/>
          <w:bCs/>
        </w:rPr>
        <w:t>Plan inwentaryzacji w</w:t>
      </w:r>
      <w:r w:rsidR="00EC4D0D" w:rsidRPr="003C7039">
        <w:rPr>
          <w:rFonts w:ascii="Times New Roman" w:hAnsi="Times New Roman" w:cs="Times New Roman"/>
          <w:b/>
          <w:bCs/>
        </w:rPr>
        <w:t xml:space="preserve"> drodze spisu z natury </w:t>
      </w:r>
      <w:r w:rsidR="00DF5E74" w:rsidRPr="003C7039">
        <w:rPr>
          <w:rFonts w:ascii="Times New Roman" w:hAnsi="Times New Roman" w:cs="Times New Roman"/>
          <w:b/>
          <w:bCs/>
        </w:rPr>
        <w:t>w</w:t>
      </w:r>
      <w:r w:rsidRPr="003C7039">
        <w:rPr>
          <w:rFonts w:ascii="Times New Roman" w:hAnsi="Times New Roman" w:cs="Times New Roman"/>
          <w:b/>
          <w:bCs/>
        </w:rPr>
        <w:t xml:space="preserve"> </w:t>
      </w:r>
      <w:r w:rsidR="009A15B1" w:rsidRPr="003C7039">
        <w:rPr>
          <w:rFonts w:ascii="Times New Roman" w:hAnsi="Times New Roman" w:cs="Times New Roman"/>
          <w:b/>
          <w:bCs/>
        </w:rPr>
        <w:t>Akademii Sztuk</w:t>
      </w:r>
      <w:r w:rsidRPr="003C7039">
        <w:rPr>
          <w:rFonts w:ascii="Times New Roman" w:hAnsi="Times New Roman" w:cs="Times New Roman"/>
          <w:b/>
          <w:bCs/>
        </w:rPr>
        <w:t xml:space="preserve"> Pięknych w Gdańsku</w:t>
      </w:r>
    </w:p>
    <w:p w14:paraId="5FF36F99" w14:textId="4B185E5B" w:rsidR="00AF7EC3" w:rsidRPr="003C7039" w:rsidRDefault="00AF7EC3" w:rsidP="00A779C3">
      <w:pPr>
        <w:jc w:val="both"/>
        <w:rPr>
          <w:rFonts w:ascii="Times New Roman" w:hAnsi="Times New Roman" w:cs="Times New Roman"/>
          <w:b/>
          <w:bCs/>
        </w:rPr>
      </w:pPr>
      <w:r w:rsidRPr="003C7039">
        <w:rPr>
          <w:rFonts w:ascii="Times New Roman" w:hAnsi="Times New Roman" w:cs="Times New Roman"/>
          <w:b/>
          <w:bCs/>
        </w:rPr>
        <w:t>na lata …..</w:t>
      </w:r>
    </w:p>
    <w:p w14:paraId="507C292C" w14:textId="3A10C2C1" w:rsidR="008C6005" w:rsidRPr="003C7039" w:rsidRDefault="008C6005" w:rsidP="00A779C3">
      <w:pPr>
        <w:jc w:val="both"/>
        <w:rPr>
          <w:rFonts w:ascii="Times New Roman" w:hAnsi="Times New Roman" w:cs="Times New Roman"/>
          <w:b/>
          <w:bCs/>
        </w:rPr>
      </w:pPr>
    </w:p>
    <w:p w14:paraId="300C4BF1" w14:textId="59B8EF6C" w:rsidR="008C6005" w:rsidRPr="003C7039" w:rsidRDefault="008C6005" w:rsidP="00A779C3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786"/>
        <w:gridCol w:w="3370"/>
        <w:gridCol w:w="3924"/>
      </w:tblGrid>
      <w:tr w:rsidR="003C7039" w:rsidRPr="003C7039" w14:paraId="0A90B63E" w14:textId="77777777" w:rsidTr="00B55B2D">
        <w:tc>
          <w:tcPr>
            <w:tcW w:w="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"/>
            </w:tblGrid>
            <w:tr w:rsidR="003C7039" w:rsidRPr="003C7039" w14:paraId="3D2FA4C2" w14:textId="77777777">
              <w:trPr>
                <w:trHeight w:val="90"/>
              </w:trPr>
              <w:tc>
                <w:tcPr>
                  <w:tcW w:w="0" w:type="auto"/>
                </w:tcPr>
                <w:p w14:paraId="14F95B48" w14:textId="75AF0A04" w:rsidR="00B55B2D" w:rsidRPr="003C7039" w:rsidRDefault="00B55B2D" w:rsidP="009402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7039">
                    <w:rPr>
                      <w:rFonts w:ascii="Times New Roman" w:hAnsi="Times New Roman" w:cs="Times New Roman"/>
                      <w:b/>
                    </w:rPr>
                    <w:t>Lp.</w:t>
                  </w:r>
                </w:p>
              </w:tc>
            </w:tr>
          </w:tbl>
          <w:p w14:paraId="792DC8A0" w14:textId="77777777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14:paraId="6C769F2E" w14:textId="6EA4544E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b/>
                <w:sz w:val="24"/>
                <w:szCs w:val="24"/>
              </w:rPr>
              <w:t>Pola spisowe (jednostki organizacyjne)</w:t>
            </w:r>
          </w:p>
        </w:tc>
        <w:tc>
          <w:tcPr>
            <w:tcW w:w="3973" w:type="dxa"/>
          </w:tcPr>
          <w:p w14:paraId="1DC587B2" w14:textId="4D13C96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Planowany termin inwentaryzacji </w:t>
            </w:r>
          </w:p>
        </w:tc>
      </w:tr>
      <w:tr w:rsidR="003C7039" w:rsidRPr="009402F4" w14:paraId="6B93CF82" w14:textId="77777777" w:rsidTr="00B55B2D">
        <w:tc>
          <w:tcPr>
            <w:tcW w:w="701" w:type="dxa"/>
          </w:tcPr>
          <w:p w14:paraId="6CAC0E96" w14:textId="54041D68" w:rsidR="00B55B2D" w:rsidRPr="009402F4" w:rsidRDefault="00B55B2D" w:rsidP="00940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1FB874D3" w14:textId="45114669" w:rsidR="00B55B2D" w:rsidRPr="009402F4" w:rsidRDefault="00B55B2D" w:rsidP="00940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3" w:type="dxa"/>
          </w:tcPr>
          <w:p w14:paraId="02667E86" w14:textId="6762DA87" w:rsidR="00B55B2D" w:rsidRPr="009402F4" w:rsidRDefault="00B55B2D" w:rsidP="00940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C7039" w:rsidRPr="003C7039" w14:paraId="237276B6" w14:textId="77777777" w:rsidTr="00B55B2D">
        <w:tc>
          <w:tcPr>
            <w:tcW w:w="701" w:type="dxa"/>
          </w:tcPr>
          <w:p w14:paraId="7F2E2B40" w14:textId="2558AD4E" w:rsidR="00B55B2D" w:rsidRPr="003C7039" w:rsidRDefault="00B55B2D" w:rsidP="009402F4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14:paraId="293E41C5" w14:textId="77777777" w:rsidR="00B55B2D" w:rsidRPr="003C7039" w:rsidRDefault="00B55B2D" w:rsidP="00A779C3">
            <w:pPr>
              <w:ind w:left="-113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546DDE6F" w14:textId="77777777" w:rsidR="00B55B2D" w:rsidRPr="003C7039" w:rsidRDefault="00B55B2D" w:rsidP="00A779C3">
            <w:pPr>
              <w:ind w:left="-113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EC1E155" w14:textId="77777777" w:rsidTr="00B55B2D">
        <w:tc>
          <w:tcPr>
            <w:tcW w:w="701" w:type="dxa"/>
          </w:tcPr>
          <w:p w14:paraId="7940F0C4" w14:textId="2468FF03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14:paraId="4B618870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77BC06A1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E6A86C6" w14:textId="77777777" w:rsidTr="00B55B2D">
        <w:tc>
          <w:tcPr>
            <w:tcW w:w="701" w:type="dxa"/>
          </w:tcPr>
          <w:p w14:paraId="3EEE4602" w14:textId="725257FD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14:paraId="5600832E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6CB56E59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2555B90F" w14:textId="77777777" w:rsidTr="00B55B2D">
        <w:tc>
          <w:tcPr>
            <w:tcW w:w="701" w:type="dxa"/>
          </w:tcPr>
          <w:p w14:paraId="019427A3" w14:textId="5DA14AD0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14:paraId="2BC138F6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2EB2F74E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FDCBECE" w14:textId="77777777" w:rsidTr="00B55B2D">
        <w:tc>
          <w:tcPr>
            <w:tcW w:w="701" w:type="dxa"/>
          </w:tcPr>
          <w:p w14:paraId="17C13D83" w14:textId="0BCC39A5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6B618D6C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187B6957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76BB799" w14:textId="77777777" w:rsidTr="00B55B2D">
        <w:tc>
          <w:tcPr>
            <w:tcW w:w="701" w:type="dxa"/>
          </w:tcPr>
          <w:p w14:paraId="728E319F" w14:textId="54A39166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14:paraId="5412A310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6A0671DB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E8591CE" w14:textId="77777777" w:rsidTr="00B55B2D">
        <w:tc>
          <w:tcPr>
            <w:tcW w:w="701" w:type="dxa"/>
          </w:tcPr>
          <w:p w14:paraId="3A6F44D2" w14:textId="081288AD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</w:tcPr>
          <w:p w14:paraId="59AFF6C4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4E9AAC2C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2BD0D904" w14:textId="77777777" w:rsidTr="00B55B2D">
        <w:tc>
          <w:tcPr>
            <w:tcW w:w="701" w:type="dxa"/>
          </w:tcPr>
          <w:p w14:paraId="453763E0" w14:textId="310427C2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14:paraId="78FF729F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7ADD2D54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D7DAC15" w14:textId="77777777" w:rsidTr="00B55B2D">
        <w:tc>
          <w:tcPr>
            <w:tcW w:w="701" w:type="dxa"/>
          </w:tcPr>
          <w:p w14:paraId="06223D5B" w14:textId="54364077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14:paraId="6A9889CC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78EB4AB8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D2BC7B8" w14:textId="77777777" w:rsidTr="00B55B2D">
        <w:tc>
          <w:tcPr>
            <w:tcW w:w="701" w:type="dxa"/>
          </w:tcPr>
          <w:p w14:paraId="5BDC00BF" w14:textId="6FF8CC58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14:paraId="22157D80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2D7C505F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70F5105" w14:textId="77777777" w:rsidTr="00B55B2D">
        <w:tc>
          <w:tcPr>
            <w:tcW w:w="701" w:type="dxa"/>
          </w:tcPr>
          <w:p w14:paraId="23E7F7BF" w14:textId="36C44AD3" w:rsidR="00B55B2D" w:rsidRPr="003C7039" w:rsidRDefault="00B55B2D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14:paraId="15181C7A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59092FBD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97FF847" w14:textId="77777777" w:rsidTr="00B55B2D">
        <w:tc>
          <w:tcPr>
            <w:tcW w:w="701" w:type="dxa"/>
          </w:tcPr>
          <w:p w14:paraId="01A41B6A" w14:textId="23774810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2D" w:rsidRPr="003C7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14:paraId="0FBC68E2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4A10627F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4D0C250" w14:textId="77777777" w:rsidTr="00B55B2D">
        <w:tc>
          <w:tcPr>
            <w:tcW w:w="701" w:type="dxa"/>
          </w:tcPr>
          <w:p w14:paraId="4D64A3A5" w14:textId="32144543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2D" w:rsidRPr="003C7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14:paraId="28E6C157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3793FCA0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3CEC221" w14:textId="77777777" w:rsidTr="00B55B2D">
        <w:tc>
          <w:tcPr>
            <w:tcW w:w="701" w:type="dxa"/>
          </w:tcPr>
          <w:p w14:paraId="67402D4B" w14:textId="4EB1DEB3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2D" w:rsidRPr="003C7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14:paraId="24167841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0D101F92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FEDAA3A" w14:textId="77777777" w:rsidTr="00B55B2D">
        <w:tc>
          <w:tcPr>
            <w:tcW w:w="701" w:type="dxa"/>
          </w:tcPr>
          <w:p w14:paraId="0DFA5DE2" w14:textId="18B95E2F" w:rsidR="00B55B2D" w:rsidRPr="003C7039" w:rsidRDefault="00D56390" w:rsidP="009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2D" w:rsidRPr="003C7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14:paraId="58F05E2C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1859AB3C" w14:textId="77777777" w:rsidR="00B55B2D" w:rsidRPr="003C7039" w:rsidRDefault="00B55B2D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5E67E" w14:textId="77777777" w:rsidR="008C6005" w:rsidRPr="003C7039" w:rsidRDefault="008C6005" w:rsidP="00A779C3">
      <w:pPr>
        <w:jc w:val="both"/>
        <w:rPr>
          <w:rFonts w:ascii="Times New Roman" w:hAnsi="Times New Roman" w:cs="Times New Roman"/>
        </w:rPr>
      </w:pPr>
    </w:p>
    <w:p w14:paraId="2AA77E3B" w14:textId="77777777" w:rsidR="00222A61" w:rsidRPr="003C7039" w:rsidRDefault="00222A61" w:rsidP="00A779C3">
      <w:pPr>
        <w:jc w:val="both"/>
        <w:rPr>
          <w:rFonts w:ascii="Times New Roman" w:hAnsi="Times New Roman" w:cs="Times New Roman"/>
        </w:rPr>
      </w:pPr>
    </w:p>
    <w:p w14:paraId="76A2673C" w14:textId="77777777" w:rsidR="00222A61" w:rsidRPr="003C7039" w:rsidRDefault="00222A61" w:rsidP="00A779C3">
      <w:pPr>
        <w:jc w:val="both"/>
        <w:rPr>
          <w:rFonts w:ascii="Times New Roman" w:hAnsi="Times New Roman" w:cs="Times New Roman"/>
        </w:rPr>
      </w:pPr>
    </w:p>
    <w:p w14:paraId="4F5F65C7" w14:textId="77777777" w:rsidR="00222A61" w:rsidRPr="003C7039" w:rsidRDefault="00222A61" w:rsidP="00A779C3">
      <w:pPr>
        <w:jc w:val="both"/>
        <w:rPr>
          <w:rFonts w:ascii="Times New Roman" w:hAnsi="Times New Roman" w:cs="Times New Roman"/>
        </w:rPr>
      </w:pPr>
    </w:p>
    <w:p w14:paraId="19D05C3C" w14:textId="25086FBF" w:rsidR="00222A61" w:rsidRPr="003C7039" w:rsidRDefault="003C4B09" w:rsidP="00A779C3">
      <w:pPr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Sporządził </w:t>
      </w:r>
      <w:r w:rsidR="00B96649" w:rsidRPr="003C7039">
        <w:rPr>
          <w:rFonts w:ascii="Times New Roman" w:hAnsi="Times New Roman" w:cs="Times New Roman"/>
        </w:rPr>
        <w:t>:</w:t>
      </w:r>
      <w:r w:rsidRPr="003C7039">
        <w:rPr>
          <w:rFonts w:ascii="Times New Roman" w:hAnsi="Times New Roman" w:cs="Times New Roman"/>
        </w:rPr>
        <w:t xml:space="preserve">                                  Dyrektor finansowy/Kwestor </w:t>
      </w:r>
      <w:r w:rsidR="009402F4">
        <w:rPr>
          <w:rFonts w:ascii="Times New Roman" w:hAnsi="Times New Roman" w:cs="Times New Roman"/>
        </w:rPr>
        <w:t xml:space="preserve">:                 </w:t>
      </w:r>
      <w:r w:rsidRPr="003C7039">
        <w:rPr>
          <w:rFonts w:ascii="Times New Roman" w:hAnsi="Times New Roman" w:cs="Times New Roman"/>
        </w:rPr>
        <w:t xml:space="preserve">Zatwierdził: </w:t>
      </w:r>
    </w:p>
    <w:p w14:paraId="696F3493" w14:textId="77777777" w:rsidR="00B42825" w:rsidRPr="003C7039" w:rsidRDefault="00B42825" w:rsidP="00A779C3">
      <w:pPr>
        <w:jc w:val="both"/>
        <w:rPr>
          <w:rFonts w:ascii="Times New Roman" w:hAnsi="Times New Roman" w:cs="Times New Roman"/>
        </w:rPr>
      </w:pPr>
    </w:p>
    <w:p w14:paraId="6A40CFE1" w14:textId="185D920D" w:rsidR="00B42825" w:rsidRPr="003C7039" w:rsidRDefault="00B42825" w:rsidP="00A779C3">
      <w:pPr>
        <w:jc w:val="both"/>
        <w:rPr>
          <w:rFonts w:ascii="Times New Roman" w:hAnsi="Times New Roman" w:cs="Times New Roman"/>
        </w:rPr>
      </w:pPr>
    </w:p>
    <w:p w14:paraId="58B8ADCD" w14:textId="7ABF9010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p w14:paraId="2206A755" w14:textId="46D075BB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p w14:paraId="77ADDCF0" w14:textId="6A7D0125" w:rsidR="00FE6BF7" w:rsidRPr="003C7039" w:rsidRDefault="009402F4" w:rsidP="00A779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F88ACA3" w14:textId="7282FEBB" w:rsidR="00BB4BF4" w:rsidRPr="003C7039" w:rsidRDefault="00BB4BF4" w:rsidP="00A779C3">
      <w:pPr>
        <w:jc w:val="both"/>
        <w:rPr>
          <w:rFonts w:ascii="Times New Roman" w:hAnsi="Times New Roman" w:cs="Times New Roman"/>
        </w:rPr>
      </w:pPr>
    </w:p>
    <w:p w14:paraId="26734AF0" w14:textId="1C61C5A6" w:rsidR="00BB4BF4" w:rsidRPr="003C7039" w:rsidRDefault="00BB4BF4" w:rsidP="00A779C3">
      <w:pPr>
        <w:jc w:val="both"/>
        <w:rPr>
          <w:rFonts w:ascii="Times New Roman" w:hAnsi="Times New Roman" w:cs="Times New Roman"/>
        </w:rPr>
      </w:pPr>
    </w:p>
    <w:p w14:paraId="6DE83EB4" w14:textId="67C6B702" w:rsidR="00BB4BF4" w:rsidRPr="003C7039" w:rsidRDefault="00BB4BF4" w:rsidP="00A779C3">
      <w:pPr>
        <w:jc w:val="both"/>
        <w:rPr>
          <w:rFonts w:ascii="Times New Roman" w:hAnsi="Times New Roman" w:cs="Times New Roman"/>
        </w:rPr>
      </w:pPr>
    </w:p>
    <w:p w14:paraId="40516B05" w14:textId="77777777" w:rsidR="000C335D" w:rsidRPr="009402F4" w:rsidRDefault="000C335D" w:rsidP="00A779C3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9402F4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9402F4">
        <w:rPr>
          <w:rFonts w:ascii="Times New Roman" w:hAnsi="Times New Roman" w:cs="Times New Roman"/>
          <w:sz w:val="20"/>
          <w:szCs w:val="20"/>
        </w:rPr>
        <w:tab/>
      </w:r>
      <w:r w:rsidRPr="009402F4">
        <w:rPr>
          <w:rFonts w:ascii="Times New Roman" w:hAnsi="Times New Roman" w:cs="Times New Roman"/>
          <w:sz w:val="20"/>
          <w:szCs w:val="20"/>
        </w:rPr>
        <w:tab/>
      </w:r>
    </w:p>
    <w:p w14:paraId="0E83633B" w14:textId="77777777" w:rsidR="000C335D" w:rsidRPr="009402F4" w:rsidRDefault="000C335D" w:rsidP="00A779C3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9402F4">
        <w:rPr>
          <w:rFonts w:ascii="Times New Roman" w:hAnsi="Times New Roman" w:cs="Times New Roman"/>
          <w:sz w:val="20"/>
          <w:szCs w:val="20"/>
        </w:rPr>
        <w:t>do instrukcji inwentaryzacji  składników majątku ASP w Gdańsku</w:t>
      </w:r>
    </w:p>
    <w:p w14:paraId="61827BB0" w14:textId="77777777" w:rsidR="000C335D" w:rsidRPr="009402F4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D0040C" w14:textId="77777777" w:rsidR="000C335D" w:rsidRPr="009402F4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383CE3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20E011" w14:textId="3522DF3D" w:rsidR="00BE55B1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55B1">
        <w:rPr>
          <w:rFonts w:ascii="Times New Roman" w:hAnsi="Times New Roman" w:cs="Times New Roman"/>
          <w:sz w:val="18"/>
          <w:szCs w:val="18"/>
        </w:rPr>
        <w:t xml:space="preserve">Nazwa jednostki (pieczęć) </w:t>
      </w:r>
      <w:r w:rsidRPr="00BE55B1">
        <w:rPr>
          <w:rFonts w:ascii="Times New Roman" w:hAnsi="Times New Roman" w:cs="Times New Roman"/>
          <w:sz w:val="18"/>
          <w:szCs w:val="18"/>
        </w:rPr>
        <w:tab/>
      </w:r>
      <w:r w:rsidRPr="003C7039">
        <w:rPr>
          <w:rFonts w:ascii="Times New Roman" w:hAnsi="Times New Roman" w:cs="Times New Roman"/>
        </w:rPr>
        <w:tab/>
      </w:r>
      <w:r w:rsidRPr="003C7039">
        <w:rPr>
          <w:rFonts w:ascii="Times New Roman" w:hAnsi="Times New Roman" w:cs="Times New Roman"/>
        </w:rPr>
        <w:tab/>
      </w:r>
      <w:r w:rsidRPr="003C7039">
        <w:rPr>
          <w:rFonts w:ascii="Times New Roman" w:hAnsi="Times New Roman" w:cs="Times New Roman"/>
        </w:rPr>
        <w:tab/>
      </w:r>
      <w:r w:rsidR="00BE55B1">
        <w:rPr>
          <w:rFonts w:ascii="Times New Roman" w:hAnsi="Times New Roman" w:cs="Times New Roman"/>
        </w:rPr>
        <w:tab/>
      </w:r>
      <w:r w:rsidRPr="003C7039">
        <w:rPr>
          <w:rFonts w:ascii="Times New Roman" w:hAnsi="Times New Roman" w:cs="Times New Roman"/>
        </w:rPr>
        <w:t>Data sporządzenia: …………</w:t>
      </w:r>
      <w:r w:rsidR="00BE55B1">
        <w:rPr>
          <w:rFonts w:ascii="Times New Roman" w:hAnsi="Times New Roman" w:cs="Times New Roman"/>
        </w:rPr>
        <w:t>………</w:t>
      </w:r>
    </w:p>
    <w:p w14:paraId="2084CC53" w14:textId="0E40BA1B" w:rsidR="000C335D" w:rsidRPr="00BE55B1" w:rsidRDefault="000C335D" w:rsidP="00BE55B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E55B1">
        <w:rPr>
          <w:rFonts w:ascii="Times New Roman" w:hAnsi="Times New Roman" w:cs="Times New Roman"/>
          <w:i/>
          <w:iCs/>
          <w:sz w:val="18"/>
          <w:szCs w:val="18"/>
        </w:rPr>
        <w:t>(dzień, miesiąc, rok)</w:t>
      </w:r>
    </w:p>
    <w:p w14:paraId="219F495F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76CE8458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B82511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1272FC2F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041460D" w14:textId="77777777" w:rsidR="000C335D" w:rsidRPr="003C7039" w:rsidRDefault="000C335D" w:rsidP="00944D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Oświadczenie</w:t>
      </w:r>
    </w:p>
    <w:p w14:paraId="43295CA7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4D45D25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36141BB" w14:textId="702F1B21" w:rsidR="00944DF7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Jako osoba materialnie odpowiedzialna za ……</w:t>
      </w:r>
      <w:r w:rsidR="00F40D46" w:rsidRPr="003C7039">
        <w:rPr>
          <w:rFonts w:ascii="Times New Roman" w:hAnsi="Times New Roman" w:cs="Times New Roman"/>
        </w:rPr>
        <w:t>.</w:t>
      </w:r>
      <w:r w:rsidR="00944DF7">
        <w:rPr>
          <w:rFonts w:ascii="Times New Roman" w:hAnsi="Times New Roman" w:cs="Times New Roman"/>
        </w:rPr>
        <w:t>…………….…………………………………</w:t>
      </w:r>
    </w:p>
    <w:p w14:paraId="02060C31" w14:textId="3523834B" w:rsidR="000C335D" w:rsidRPr="00944DF7" w:rsidRDefault="000C335D" w:rsidP="00BE55B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4DF7">
        <w:rPr>
          <w:rFonts w:ascii="Times New Roman" w:hAnsi="Times New Roman" w:cs="Times New Roman"/>
          <w:i/>
          <w:iCs/>
          <w:sz w:val="18"/>
          <w:szCs w:val="18"/>
        </w:rPr>
        <w:t>(wskazać rodzaj składników majątkowych),</w:t>
      </w:r>
    </w:p>
    <w:p w14:paraId="5A30C14D" w14:textId="5632F7AE" w:rsidR="00944DF7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znajdujące się w ………………………………………………….………</w:t>
      </w:r>
      <w:r w:rsidR="00944DF7">
        <w:rPr>
          <w:rFonts w:ascii="Times New Roman" w:hAnsi="Times New Roman" w:cs="Times New Roman"/>
        </w:rPr>
        <w:t>…………………….</w:t>
      </w:r>
      <w:r w:rsidRPr="003C7039">
        <w:rPr>
          <w:rFonts w:ascii="Times New Roman" w:hAnsi="Times New Roman" w:cs="Times New Roman"/>
        </w:rPr>
        <w:t xml:space="preserve">. </w:t>
      </w:r>
    </w:p>
    <w:p w14:paraId="3D0E6CAC" w14:textId="1B749665" w:rsidR="000C335D" w:rsidRPr="00944DF7" w:rsidRDefault="000C335D" w:rsidP="00BE55B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4DF7">
        <w:rPr>
          <w:rFonts w:ascii="Times New Roman" w:hAnsi="Times New Roman" w:cs="Times New Roman"/>
          <w:i/>
          <w:iCs/>
          <w:sz w:val="18"/>
          <w:szCs w:val="18"/>
        </w:rPr>
        <w:t>(wskazać odpowiednie nazwy pól spisowych),</w:t>
      </w:r>
    </w:p>
    <w:p w14:paraId="6D6BD727" w14:textId="77777777" w:rsidR="000C335D" w:rsidRPr="003C7039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oświadczam, że:</w:t>
      </w:r>
    </w:p>
    <w:p w14:paraId="5D29EDC0" w14:textId="77777777" w:rsidR="000C335D" w:rsidRPr="003C7039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1)  wszystkie dowody przychodowe i rozchodowe ww. składników majątkowych zostały</w:t>
      </w:r>
    </w:p>
    <w:p w14:paraId="0CDCED55" w14:textId="7B9F7267" w:rsidR="00944DF7" w:rsidRDefault="000C335D" w:rsidP="00A779C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     ujęte w ewidencji ………</w:t>
      </w:r>
      <w:r w:rsidR="00F40D46" w:rsidRPr="003C7039">
        <w:rPr>
          <w:rFonts w:ascii="Times New Roman" w:hAnsi="Times New Roman" w:cs="Times New Roman"/>
        </w:rPr>
        <w:t>.</w:t>
      </w:r>
      <w:r w:rsidR="00BE55B1">
        <w:rPr>
          <w:rFonts w:ascii="Times New Roman" w:hAnsi="Times New Roman" w:cs="Times New Roman"/>
        </w:rPr>
        <w:t>…………………………………………………………………...</w:t>
      </w:r>
    </w:p>
    <w:p w14:paraId="076383E7" w14:textId="77777777" w:rsidR="00944DF7" w:rsidRPr="00944DF7" w:rsidRDefault="000C335D" w:rsidP="00BE55B1">
      <w:pPr>
        <w:autoSpaceDE w:val="0"/>
        <w:autoSpaceDN w:val="0"/>
        <w:adjustRightInd w:val="0"/>
        <w:spacing w:line="276" w:lineRule="auto"/>
        <w:ind w:left="1700" w:firstLine="42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4DF7">
        <w:rPr>
          <w:rFonts w:ascii="Times New Roman" w:hAnsi="Times New Roman" w:cs="Times New Roman"/>
          <w:i/>
          <w:iCs/>
          <w:sz w:val="18"/>
          <w:szCs w:val="18"/>
        </w:rPr>
        <w:t>(wskazać odpowiednio: magazynowej, środków trwałych,</w:t>
      </w:r>
      <w:r w:rsidR="00944DF7" w:rsidRPr="00944DF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44DF7">
        <w:rPr>
          <w:rFonts w:ascii="Times New Roman" w:hAnsi="Times New Roman" w:cs="Times New Roman"/>
          <w:i/>
          <w:iCs/>
          <w:sz w:val="18"/>
          <w:szCs w:val="18"/>
        </w:rPr>
        <w:t>pozostałych środków trwałych)</w:t>
      </w:r>
    </w:p>
    <w:p w14:paraId="14B1BFAB" w14:textId="0A684CA0" w:rsidR="000C335D" w:rsidRPr="003C7039" w:rsidRDefault="000C335D" w:rsidP="00944DF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  <w:i/>
          <w:iCs/>
        </w:rPr>
        <w:t xml:space="preserve"> </w:t>
      </w:r>
      <w:r w:rsidR="00C52D35">
        <w:rPr>
          <w:rFonts w:ascii="Times New Roman" w:hAnsi="Times New Roman" w:cs="Times New Roman"/>
          <w:iCs/>
        </w:rPr>
        <w:t xml:space="preserve">    </w:t>
      </w:r>
      <w:r w:rsidRPr="003C7039">
        <w:rPr>
          <w:rFonts w:ascii="Times New Roman" w:hAnsi="Times New Roman" w:cs="Times New Roman"/>
        </w:rPr>
        <w:t xml:space="preserve">i przekazane do </w:t>
      </w:r>
      <w:r w:rsidR="006C0545" w:rsidRPr="003C7039">
        <w:rPr>
          <w:rFonts w:ascii="Times New Roman" w:hAnsi="Times New Roman" w:cs="Times New Roman"/>
        </w:rPr>
        <w:t>Działu Finasowo-Księgowego</w:t>
      </w:r>
      <w:r w:rsidRPr="003C7039">
        <w:rPr>
          <w:rFonts w:ascii="Times New Roman" w:hAnsi="Times New Roman" w:cs="Times New Roman"/>
        </w:rPr>
        <w:t>,</w:t>
      </w:r>
    </w:p>
    <w:p w14:paraId="314E8D34" w14:textId="5F119F5E" w:rsidR="00944DF7" w:rsidRDefault="000C335D" w:rsidP="00944D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2)  stan prowadzonej przeze mnie ewidencji został uzgodniony ze stanem ewidencji </w:t>
      </w:r>
      <w:r w:rsidR="00C52D35">
        <w:rPr>
          <w:rFonts w:ascii="Times New Roman" w:hAnsi="Times New Roman" w:cs="Times New Roman"/>
        </w:rPr>
        <w:t xml:space="preserve">                                               </w:t>
      </w:r>
      <w:r w:rsidRPr="003C7039">
        <w:rPr>
          <w:rFonts w:ascii="Times New Roman" w:hAnsi="Times New Roman" w:cs="Times New Roman"/>
        </w:rPr>
        <w:t>prowadzonej</w:t>
      </w:r>
      <w:r w:rsidR="00944DF7">
        <w:rPr>
          <w:rFonts w:ascii="Times New Roman" w:hAnsi="Times New Roman" w:cs="Times New Roman"/>
        </w:rPr>
        <w:t xml:space="preserve"> </w:t>
      </w:r>
      <w:r w:rsidRPr="003C7039">
        <w:rPr>
          <w:rFonts w:ascii="Times New Roman" w:hAnsi="Times New Roman" w:cs="Times New Roman"/>
        </w:rPr>
        <w:t xml:space="preserve">w Dziale Finansowo-Księgowym na </w:t>
      </w:r>
      <w:r w:rsidR="00944DF7">
        <w:rPr>
          <w:rFonts w:ascii="Times New Roman" w:hAnsi="Times New Roman" w:cs="Times New Roman"/>
        </w:rPr>
        <w:t>…………………...</w:t>
      </w:r>
      <w:r w:rsidRPr="003C7039">
        <w:rPr>
          <w:rFonts w:ascii="Times New Roman" w:hAnsi="Times New Roman" w:cs="Times New Roman"/>
        </w:rPr>
        <w:t>………</w:t>
      </w:r>
      <w:r w:rsidR="00F40D46" w:rsidRPr="003C7039">
        <w:rPr>
          <w:rFonts w:ascii="Times New Roman" w:hAnsi="Times New Roman" w:cs="Times New Roman"/>
        </w:rPr>
        <w:t>…….</w:t>
      </w:r>
      <w:r w:rsidRPr="003C7039">
        <w:rPr>
          <w:rFonts w:ascii="Times New Roman" w:hAnsi="Times New Roman" w:cs="Times New Roman"/>
        </w:rPr>
        <w:t xml:space="preserve">… </w:t>
      </w:r>
    </w:p>
    <w:p w14:paraId="22C01F95" w14:textId="2D8BE4C6" w:rsidR="000C335D" w:rsidRPr="00944DF7" w:rsidRDefault="000C335D" w:rsidP="00BE55B1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4DF7">
        <w:rPr>
          <w:rFonts w:ascii="Times New Roman" w:hAnsi="Times New Roman" w:cs="Times New Roman"/>
          <w:i/>
          <w:iCs/>
          <w:sz w:val="18"/>
          <w:szCs w:val="18"/>
        </w:rPr>
        <w:t>(dzień, miesiąc, rok),</w:t>
      </w:r>
    </w:p>
    <w:p w14:paraId="6FEFC7F0" w14:textId="421BB7B5" w:rsidR="000C335D" w:rsidRPr="003C7039" w:rsidRDefault="000C335D" w:rsidP="00944D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3)  pole spisowe zostało przygotowane do spisu z natury zgodnie z postanowieniami </w:t>
      </w:r>
      <w:r w:rsidR="00C52D35">
        <w:rPr>
          <w:rFonts w:ascii="Times New Roman" w:hAnsi="Times New Roman" w:cs="Times New Roman"/>
        </w:rPr>
        <w:t xml:space="preserve">    </w:t>
      </w:r>
      <w:r w:rsidRPr="003C7039">
        <w:rPr>
          <w:rFonts w:ascii="Times New Roman" w:hAnsi="Times New Roman" w:cs="Times New Roman"/>
        </w:rPr>
        <w:t>Instrukcji</w:t>
      </w:r>
      <w:r w:rsidR="00944DF7">
        <w:rPr>
          <w:rFonts w:ascii="Times New Roman" w:hAnsi="Times New Roman" w:cs="Times New Roman"/>
        </w:rPr>
        <w:t xml:space="preserve"> </w:t>
      </w:r>
      <w:r w:rsidRPr="003C7039">
        <w:rPr>
          <w:rFonts w:ascii="Times New Roman" w:hAnsi="Times New Roman" w:cs="Times New Roman"/>
        </w:rPr>
        <w:t>inwentaryzacyjnej,</w:t>
      </w:r>
    </w:p>
    <w:p w14:paraId="5CD64443" w14:textId="77777777" w:rsidR="000C335D" w:rsidRPr="003C7039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4)  nie zgłaszam zastrzeżeń co do zabezpieczenia powierzonego mi mienia oraz do składu</w:t>
      </w:r>
    </w:p>
    <w:p w14:paraId="2305A4C5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     komisji inwentaryzacyjnej (zespołu spisowego).</w:t>
      </w:r>
    </w:p>
    <w:p w14:paraId="2A8ED8A8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1A7C9F" w14:textId="77777777" w:rsidR="000C335D" w:rsidRPr="003C7039" w:rsidRDefault="000C335D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42BC691" w14:textId="77777777" w:rsidR="000C335D" w:rsidRPr="003C7039" w:rsidRDefault="000C335D" w:rsidP="00A77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065DEF9" w14:textId="317847C4" w:rsidR="00012807" w:rsidRDefault="00012807" w:rsidP="000128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0885EB0" w14:textId="1F27D6E4" w:rsidR="000C335D" w:rsidRPr="00012807" w:rsidRDefault="000C335D" w:rsidP="000128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>(podpis osoby materialnie odpowiedzialnej</w:t>
      </w:r>
    </w:p>
    <w:p w14:paraId="23EB1764" w14:textId="73DD205A" w:rsidR="000C335D" w:rsidRPr="00012807" w:rsidRDefault="000C335D" w:rsidP="000128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 xml:space="preserve"> z podaniem imienia, nazwiska</w:t>
      </w:r>
      <w:r w:rsidR="00012807" w:rsidRPr="0001280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12807">
        <w:rPr>
          <w:rFonts w:ascii="Times New Roman" w:hAnsi="Times New Roman" w:cs="Times New Roman"/>
          <w:i/>
          <w:iCs/>
          <w:sz w:val="18"/>
          <w:szCs w:val="18"/>
        </w:rPr>
        <w:t>i stanowiska służbowego)</w:t>
      </w:r>
    </w:p>
    <w:p w14:paraId="3A3E7C2C" w14:textId="0C16C0AF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5FEAB97D" w14:textId="797C9E5D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3CD44282" w14:textId="58B1AF18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33970DA7" w14:textId="74AF4C96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041A0610" w14:textId="114D64A0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68010220" w14:textId="04AE3EAD" w:rsidR="000C335D" w:rsidRPr="003C7039" w:rsidRDefault="000E7F2C" w:rsidP="00A779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FA54123" w14:textId="5BB8F3E3" w:rsidR="000C335D" w:rsidRPr="003C7039" w:rsidRDefault="000C335D" w:rsidP="00A779C3">
      <w:pPr>
        <w:jc w:val="both"/>
        <w:rPr>
          <w:rFonts w:ascii="Times New Roman" w:hAnsi="Times New Roman" w:cs="Times New Roman"/>
        </w:rPr>
      </w:pPr>
    </w:p>
    <w:p w14:paraId="4021AF31" w14:textId="77777777" w:rsidR="00790986" w:rsidRPr="000E7F2C" w:rsidRDefault="00790986" w:rsidP="00A779C3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E7F2C">
        <w:rPr>
          <w:rFonts w:ascii="Times New Roman" w:hAnsi="Times New Roman" w:cs="Times New Roman"/>
          <w:sz w:val="20"/>
          <w:szCs w:val="20"/>
        </w:rPr>
        <w:t>Załącznik nr 3</w:t>
      </w:r>
      <w:r w:rsidRPr="000E7F2C">
        <w:rPr>
          <w:rFonts w:ascii="Times New Roman" w:hAnsi="Times New Roman" w:cs="Times New Roman"/>
          <w:sz w:val="20"/>
          <w:szCs w:val="20"/>
        </w:rPr>
        <w:tab/>
      </w:r>
      <w:r w:rsidRPr="000E7F2C">
        <w:rPr>
          <w:rFonts w:ascii="Times New Roman" w:hAnsi="Times New Roman" w:cs="Times New Roman"/>
          <w:sz w:val="20"/>
          <w:szCs w:val="20"/>
        </w:rPr>
        <w:tab/>
      </w:r>
    </w:p>
    <w:p w14:paraId="674AC4CA" w14:textId="77777777" w:rsidR="00790986" w:rsidRPr="000E7F2C" w:rsidRDefault="00790986" w:rsidP="00A779C3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E7F2C">
        <w:rPr>
          <w:rFonts w:ascii="Times New Roman" w:hAnsi="Times New Roman" w:cs="Times New Roman"/>
          <w:sz w:val="20"/>
          <w:szCs w:val="20"/>
        </w:rPr>
        <w:t>do instrukcji inwentaryzacji  składników majątku ASP w Gdańsku</w:t>
      </w:r>
    </w:p>
    <w:p w14:paraId="3A6C58FE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99ED96B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07D336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7B576E" w14:textId="35A30A70" w:rsidR="00012807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87C75">
        <w:rPr>
          <w:rFonts w:ascii="Times New Roman" w:hAnsi="Times New Roman" w:cs="Times New Roman"/>
          <w:sz w:val="18"/>
          <w:szCs w:val="18"/>
        </w:rPr>
        <w:t xml:space="preserve">Nazwa jednostki </w:t>
      </w:r>
      <w:r w:rsidR="00012807" w:rsidRPr="00C87C75">
        <w:rPr>
          <w:rFonts w:ascii="Times New Roman" w:hAnsi="Times New Roman" w:cs="Times New Roman"/>
          <w:sz w:val="18"/>
          <w:szCs w:val="18"/>
        </w:rPr>
        <w:t>(pieczęć)</w:t>
      </w:r>
      <w:r w:rsidR="00012807">
        <w:rPr>
          <w:rFonts w:ascii="Times New Roman" w:hAnsi="Times New Roman" w:cs="Times New Roman"/>
        </w:rPr>
        <w:t xml:space="preserve"> </w:t>
      </w:r>
      <w:r w:rsidR="00012807">
        <w:rPr>
          <w:rFonts w:ascii="Times New Roman" w:hAnsi="Times New Roman" w:cs="Times New Roman"/>
        </w:rPr>
        <w:tab/>
      </w:r>
      <w:r w:rsidR="00012807">
        <w:rPr>
          <w:rFonts w:ascii="Times New Roman" w:hAnsi="Times New Roman" w:cs="Times New Roman"/>
        </w:rPr>
        <w:tab/>
        <w:t xml:space="preserve">     </w:t>
      </w:r>
      <w:r w:rsidR="00C87C75">
        <w:rPr>
          <w:rFonts w:ascii="Times New Roman" w:hAnsi="Times New Roman" w:cs="Times New Roman"/>
        </w:rPr>
        <w:tab/>
      </w:r>
      <w:r w:rsidR="00C87C75">
        <w:rPr>
          <w:rFonts w:ascii="Times New Roman" w:hAnsi="Times New Roman" w:cs="Times New Roman"/>
        </w:rPr>
        <w:tab/>
      </w:r>
      <w:r w:rsidR="00012807">
        <w:rPr>
          <w:rFonts w:ascii="Times New Roman" w:hAnsi="Times New Roman" w:cs="Times New Roman"/>
        </w:rPr>
        <w:t xml:space="preserve">   D</w:t>
      </w:r>
      <w:r w:rsidRPr="003C7039">
        <w:rPr>
          <w:rFonts w:ascii="Times New Roman" w:hAnsi="Times New Roman" w:cs="Times New Roman"/>
        </w:rPr>
        <w:t>ata</w:t>
      </w:r>
      <w:r w:rsidR="00012807">
        <w:rPr>
          <w:rFonts w:ascii="Times New Roman" w:hAnsi="Times New Roman" w:cs="Times New Roman"/>
        </w:rPr>
        <w:t xml:space="preserve"> </w:t>
      </w:r>
      <w:r w:rsidRPr="003C7039">
        <w:rPr>
          <w:rFonts w:ascii="Times New Roman" w:hAnsi="Times New Roman" w:cs="Times New Roman"/>
        </w:rPr>
        <w:t>sporządzenia: …………</w:t>
      </w:r>
      <w:r w:rsidR="00012807">
        <w:rPr>
          <w:rFonts w:ascii="Times New Roman" w:hAnsi="Times New Roman" w:cs="Times New Roman"/>
        </w:rPr>
        <w:t>………………</w:t>
      </w:r>
      <w:r w:rsidRPr="003C7039">
        <w:rPr>
          <w:rFonts w:ascii="Times New Roman" w:hAnsi="Times New Roman" w:cs="Times New Roman"/>
        </w:rPr>
        <w:t xml:space="preserve"> </w:t>
      </w:r>
    </w:p>
    <w:p w14:paraId="5D3E8353" w14:textId="12D5D36E" w:rsidR="00790986" w:rsidRPr="00012807" w:rsidRDefault="00790986" w:rsidP="00012807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>(dzień, miesiąc, rok)</w:t>
      </w:r>
    </w:p>
    <w:p w14:paraId="4240F6A5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5142FC92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EBC501C" w14:textId="77777777" w:rsidR="00790986" w:rsidRPr="003C7039" w:rsidRDefault="00790986" w:rsidP="00012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C7039">
        <w:rPr>
          <w:rFonts w:ascii="Times New Roman" w:hAnsi="Times New Roman" w:cs="Times New Roman"/>
          <w:b/>
        </w:rPr>
        <w:t>Oświadczenie</w:t>
      </w:r>
    </w:p>
    <w:p w14:paraId="195A4DB1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8633B2B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C7BA9DF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2E2F79D1" w14:textId="0C863ADB" w:rsidR="00012807" w:rsidRDefault="00790986" w:rsidP="00A77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Jako osoba materialnie odpowiedzial</w:t>
      </w:r>
      <w:r w:rsidR="00012807">
        <w:rPr>
          <w:rFonts w:ascii="Times New Roman" w:hAnsi="Times New Roman" w:cs="Times New Roman"/>
        </w:rPr>
        <w:t>na za …….……………………………………………….</w:t>
      </w:r>
    </w:p>
    <w:p w14:paraId="0F30C833" w14:textId="6E610D6E" w:rsidR="00790986" w:rsidRPr="00012807" w:rsidRDefault="00790986" w:rsidP="00C87C75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>(wskazać rodzaj składników majątkowych),</w:t>
      </w:r>
    </w:p>
    <w:p w14:paraId="4B404A33" w14:textId="6BDDD96D" w:rsidR="00012807" w:rsidRDefault="00790986" w:rsidP="00A77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znajdujące się w ……………………………………..……………</w:t>
      </w:r>
      <w:r w:rsidR="00012807">
        <w:rPr>
          <w:rFonts w:ascii="Times New Roman" w:hAnsi="Times New Roman" w:cs="Times New Roman"/>
        </w:rPr>
        <w:t>…………………………….</w:t>
      </w:r>
      <w:r w:rsidRPr="003C7039">
        <w:rPr>
          <w:rFonts w:ascii="Times New Roman" w:hAnsi="Times New Roman" w:cs="Times New Roman"/>
        </w:rPr>
        <w:t xml:space="preserve"> </w:t>
      </w:r>
    </w:p>
    <w:p w14:paraId="5D7D0D7D" w14:textId="7C6B6E00" w:rsidR="00790986" w:rsidRPr="00012807" w:rsidRDefault="00790986" w:rsidP="000128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>(wskazać odpowiednie nazwy pól spisowych),</w:t>
      </w:r>
    </w:p>
    <w:p w14:paraId="217B60C2" w14:textId="77777777" w:rsidR="00790986" w:rsidRPr="003C7039" w:rsidRDefault="00790986" w:rsidP="00A77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oświadczam, że:</w:t>
      </w:r>
    </w:p>
    <w:p w14:paraId="153BBEFB" w14:textId="1C7067F9" w:rsidR="00790986" w:rsidRPr="003C7039" w:rsidRDefault="00790986" w:rsidP="00A779C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 xml:space="preserve">– </w:t>
      </w:r>
      <w:r w:rsidRPr="003C7039">
        <w:rPr>
          <w:rFonts w:ascii="Times New Roman" w:hAnsi="Times New Roman" w:cs="Times New Roman"/>
          <w:i/>
          <w:iCs/>
        </w:rPr>
        <w:t xml:space="preserve">   </w:t>
      </w:r>
      <w:r w:rsidRPr="003C7039">
        <w:rPr>
          <w:rFonts w:ascii="Times New Roman" w:hAnsi="Times New Roman" w:cs="Times New Roman"/>
        </w:rPr>
        <w:t xml:space="preserve">wszystkie składniki majątkowe znajdujące się w polu spisowym zostały spisane i nie </w:t>
      </w:r>
      <w:r w:rsidR="00BE55B1">
        <w:rPr>
          <w:rFonts w:ascii="Times New Roman" w:hAnsi="Times New Roman" w:cs="Times New Roman"/>
        </w:rPr>
        <w:t xml:space="preserve">  </w:t>
      </w:r>
      <w:r w:rsidRPr="003C7039">
        <w:rPr>
          <w:rFonts w:ascii="Times New Roman" w:hAnsi="Times New Roman" w:cs="Times New Roman"/>
        </w:rPr>
        <w:t>wnoszę    żadnych uwag i zastrzeżeń do wyników spisu i sposobu jego przeprowadzenia*,</w:t>
      </w:r>
    </w:p>
    <w:p w14:paraId="301A681E" w14:textId="6CD8BC54" w:rsidR="00790986" w:rsidRPr="003C7039" w:rsidRDefault="0089414D" w:rsidP="00A77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 </w:t>
      </w:r>
      <w:r w:rsidR="00790986" w:rsidRPr="003C7039">
        <w:rPr>
          <w:rFonts w:ascii="Times New Roman" w:hAnsi="Times New Roman" w:cs="Times New Roman"/>
        </w:rPr>
        <w:t>wnoszę następujące uwagi i zastrzeżenia do wyników spisu i sposobu jego przeprowadzenia*</w:t>
      </w:r>
    </w:p>
    <w:p w14:paraId="5FAABD17" w14:textId="60935E93" w:rsidR="00790986" w:rsidRPr="003C7039" w:rsidRDefault="00790986" w:rsidP="00A77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9414D" w:rsidRPr="003C703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24F426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8B7204A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45E591F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8DFAD6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DCD841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C5D112" w14:textId="77777777" w:rsidR="0089414D" w:rsidRDefault="0089414D" w:rsidP="008941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40F2A5A9" w14:textId="77777777" w:rsidR="0089414D" w:rsidRPr="00012807" w:rsidRDefault="0089414D" w:rsidP="008941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>(podpis osoby materialnie odpowiedzialnej</w:t>
      </w:r>
    </w:p>
    <w:p w14:paraId="37CA23A1" w14:textId="77777777" w:rsidR="0089414D" w:rsidRPr="00012807" w:rsidRDefault="0089414D" w:rsidP="008941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012807">
        <w:rPr>
          <w:rFonts w:ascii="Times New Roman" w:hAnsi="Times New Roman" w:cs="Times New Roman"/>
          <w:i/>
          <w:iCs/>
          <w:sz w:val="18"/>
          <w:szCs w:val="18"/>
        </w:rPr>
        <w:t xml:space="preserve"> z podaniem imienia, nazwiska i stanowiska służbowego)</w:t>
      </w:r>
    </w:p>
    <w:p w14:paraId="3BA5B411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F9C777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661186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BB0DBB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0AA6C9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AD3D91" w14:textId="77777777" w:rsidR="00790986" w:rsidRPr="003C7039" w:rsidRDefault="00790986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419A416" w14:textId="77FF2C29" w:rsidR="00790986" w:rsidRPr="00D6162D" w:rsidRDefault="00D6162D" w:rsidP="00D616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 Niewłaściwe wykreśli</w:t>
      </w:r>
    </w:p>
    <w:p w14:paraId="3C5F6EE0" w14:textId="53EE26FD" w:rsidR="00790986" w:rsidRPr="003C7039" w:rsidRDefault="00790986" w:rsidP="00A779C3">
      <w:pPr>
        <w:jc w:val="both"/>
        <w:rPr>
          <w:rFonts w:ascii="Times New Roman" w:hAnsi="Times New Roman" w:cs="Times New Roman"/>
        </w:rPr>
      </w:pPr>
    </w:p>
    <w:p w14:paraId="2DA4BBBF" w14:textId="451B5BB5" w:rsidR="00E42D64" w:rsidRPr="000E7F2C" w:rsidRDefault="00AA7BD3" w:rsidP="00A779C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7F2C">
        <w:rPr>
          <w:rFonts w:ascii="Times New Roman" w:hAnsi="Times New Roman" w:cs="Times New Roman"/>
          <w:sz w:val="20"/>
          <w:szCs w:val="20"/>
        </w:rPr>
        <w:t>Załącznik nr 4</w:t>
      </w:r>
    </w:p>
    <w:p w14:paraId="23C34862" w14:textId="77777777" w:rsidR="00E42D64" w:rsidRPr="000E7F2C" w:rsidRDefault="00E42D64" w:rsidP="00A779C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7F2C">
        <w:rPr>
          <w:rFonts w:ascii="Times New Roman" w:hAnsi="Times New Roman" w:cs="Times New Roman"/>
          <w:sz w:val="20"/>
          <w:szCs w:val="20"/>
        </w:rPr>
        <w:t xml:space="preserve">do instrukcji inwentaryzacji </w:t>
      </w:r>
    </w:p>
    <w:p w14:paraId="15BCA1B5" w14:textId="77777777" w:rsidR="00E42D64" w:rsidRPr="000E7F2C" w:rsidRDefault="00E42D64" w:rsidP="00D6162D">
      <w:pPr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F2C">
        <w:rPr>
          <w:rFonts w:ascii="Times New Roman" w:hAnsi="Times New Roman" w:cs="Times New Roman"/>
          <w:sz w:val="20"/>
          <w:szCs w:val="20"/>
        </w:rPr>
        <w:lastRenderedPageBreak/>
        <w:t>składników majątku ASP w Gdańsku</w:t>
      </w:r>
    </w:p>
    <w:p w14:paraId="455EE3AC" w14:textId="1E7D6AB3" w:rsidR="00FE6BF7" w:rsidRPr="000E7F2C" w:rsidRDefault="00FE6BF7" w:rsidP="00A779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C81912" w14:textId="77777777" w:rsidR="00E42D64" w:rsidRPr="003C7039" w:rsidRDefault="00E42D64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F91717D" w14:textId="77777777" w:rsidR="00E42D64" w:rsidRPr="003C7039" w:rsidRDefault="00E42D64" w:rsidP="00A779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C7326EC" w14:textId="5BC7D0B1" w:rsidR="00FE6BF7" w:rsidRPr="003C7039" w:rsidRDefault="00800A4A" w:rsidP="00D6162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Protokół zbiorczy inwentaryzacji</w:t>
      </w:r>
      <w:r w:rsidR="00D6162D">
        <w:rPr>
          <w:rFonts w:ascii="Times New Roman" w:hAnsi="Times New Roman" w:cs="Times New Roman"/>
        </w:rPr>
        <w:t xml:space="preserve"> </w:t>
      </w:r>
      <w:r w:rsidRPr="003C7039">
        <w:rPr>
          <w:rFonts w:ascii="Times New Roman" w:hAnsi="Times New Roman" w:cs="Times New Roman"/>
        </w:rPr>
        <w:t>przeprowadzonej w drodze weryfikacji sald</w:t>
      </w:r>
    </w:p>
    <w:p w14:paraId="369F3924" w14:textId="22773AFD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p w14:paraId="275BC155" w14:textId="4D1EE730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855" w:type="dxa"/>
        <w:tblLook w:val="04A0" w:firstRow="1" w:lastRow="0" w:firstColumn="1" w:lastColumn="0" w:noHBand="0" w:noVBand="1"/>
      </w:tblPr>
      <w:tblGrid>
        <w:gridCol w:w="543"/>
        <w:gridCol w:w="963"/>
        <w:gridCol w:w="3592"/>
        <w:gridCol w:w="685"/>
        <w:gridCol w:w="664"/>
        <w:gridCol w:w="667"/>
        <w:gridCol w:w="642"/>
        <w:gridCol w:w="563"/>
        <w:gridCol w:w="536"/>
      </w:tblGrid>
      <w:tr w:rsidR="003C7039" w:rsidRPr="003C7039" w14:paraId="246362F7" w14:textId="77777777" w:rsidTr="00585667">
        <w:tc>
          <w:tcPr>
            <w:tcW w:w="456" w:type="dxa"/>
            <w:vMerge w:val="restart"/>
            <w:shd w:val="clear" w:color="auto" w:fill="E7E6E6" w:themeFill="background2"/>
          </w:tcPr>
          <w:p w14:paraId="7E672A91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7E99" w14:textId="0AB5E036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15" w:type="dxa"/>
            <w:vMerge w:val="restart"/>
            <w:shd w:val="clear" w:color="auto" w:fill="E7E6E6" w:themeFill="background2"/>
          </w:tcPr>
          <w:p w14:paraId="31BAC0E9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772B" w14:textId="2CC236BD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Symbol konta</w:t>
            </w:r>
          </w:p>
        </w:tc>
        <w:tc>
          <w:tcPr>
            <w:tcW w:w="4253" w:type="dxa"/>
            <w:vMerge w:val="restart"/>
            <w:shd w:val="clear" w:color="auto" w:fill="E7E6E6" w:themeFill="background2"/>
          </w:tcPr>
          <w:p w14:paraId="6D02B5BB" w14:textId="77777777" w:rsidR="00AC6F02" w:rsidRPr="003C7039" w:rsidRDefault="00AC6F02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8051" w14:textId="13D1F104" w:rsidR="00AC6F02" w:rsidRPr="003C7039" w:rsidRDefault="00AC6F02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Nazwa konta</w:t>
            </w:r>
          </w:p>
        </w:tc>
        <w:tc>
          <w:tcPr>
            <w:tcW w:w="2259" w:type="dxa"/>
            <w:gridSpan w:val="4"/>
            <w:shd w:val="clear" w:color="auto" w:fill="E7E6E6" w:themeFill="background2"/>
          </w:tcPr>
          <w:p w14:paraId="6DC9527C" w14:textId="6EF7BD41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Stan konta</w:t>
            </w:r>
          </w:p>
        </w:tc>
        <w:tc>
          <w:tcPr>
            <w:tcW w:w="1072" w:type="dxa"/>
            <w:gridSpan w:val="2"/>
            <w:vMerge w:val="restart"/>
            <w:shd w:val="clear" w:color="auto" w:fill="E7E6E6" w:themeFill="background2"/>
          </w:tcPr>
          <w:p w14:paraId="13FCA3C0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72B9" w14:textId="1E441FD4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Różnice</w:t>
            </w:r>
          </w:p>
        </w:tc>
      </w:tr>
      <w:tr w:rsidR="003C7039" w:rsidRPr="003C7039" w14:paraId="299017B6" w14:textId="77777777" w:rsidTr="00585667">
        <w:tc>
          <w:tcPr>
            <w:tcW w:w="456" w:type="dxa"/>
            <w:vMerge/>
            <w:shd w:val="clear" w:color="auto" w:fill="E7E6E6" w:themeFill="background2"/>
          </w:tcPr>
          <w:p w14:paraId="13D8637E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E7E6E6" w:themeFill="background2"/>
          </w:tcPr>
          <w:p w14:paraId="6F6D905E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E7E6E6" w:themeFill="background2"/>
          </w:tcPr>
          <w:p w14:paraId="59485DCF" w14:textId="12442138" w:rsidR="00AC6F02" w:rsidRPr="003C7039" w:rsidRDefault="00AC6F02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E7E6E6" w:themeFill="background2"/>
          </w:tcPr>
          <w:p w14:paraId="4843AB2F" w14:textId="41D340F2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Przed weryfikacją</w:t>
            </w:r>
          </w:p>
        </w:tc>
        <w:tc>
          <w:tcPr>
            <w:tcW w:w="1117" w:type="dxa"/>
            <w:gridSpan w:val="2"/>
            <w:shd w:val="clear" w:color="auto" w:fill="E7E6E6" w:themeFill="background2"/>
          </w:tcPr>
          <w:p w14:paraId="670B13DF" w14:textId="5D24A2B9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Po weryfikacji</w:t>
            </w:r>
          </w:p>
        </w:tc>
        <w:tc>
          <w:tcPr>
            <w:tcW w:w="1072" w:type="dxa"/>
            <w:gridSpan w:val="2"/>
            <w:vMerge/>
            <w:shd w:val="clear" w:color="auto" w:fill="E7E6E6" w:themeFill="background2"/>
          </w:tcPr>
          <w:p w14:paraId="1D8A7C50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469F807" w14:textId="77777777" w:rsidTr="00585667">
        <w:tc>
          <w:tcPr>
            <w:tcW w:w="456" w:type="dxa"/>
            <w:vMerge/>
            <w:shd w:val="clear" w:color="auto" w:fill="E7E6E6" w:themeFill="background2"/>
          </w:tcPr>
          <w:p w14:paraId="17EA6B00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E7E6E6" w:themeFill="background2"/>
          </w:tcPr>
          <w:p w14:paraId="1717963A" w14:textId="77777777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E7E6E6" w:themeFill="background2"/>
          </w:tcPr>
          <w:p w14:paraId="7EEADD86" w14:textId="77777777" w:rsidR="00AC6F02" w:rsidRPr="003C7039" w:rsidRDefault="00AC6F02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E7E6E6" w:themeFill="background2"/>
          </w:tcPr>
          <w:p w14:paraId="55C5A9ED" w14:textId="2032C06C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  <w:tc>
          <w:tcPr>
            <w:tcW w:w="567" w:type="dxa"/>
            <w:shd w:val="clear" w:color="auto" w:fill="E7E6E6" w:themeFill="background2"/>
          </w:tcPr>
          <w:p w14:paraId="13414F33" w14:textId="42FF3CFD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567" w:type="dxa"/>
            <w:shd w:val="clear" w:color="auto" w:fill="E7E6E6" w:themeFill="background2"/>
          </w:tcPr>
          <w:p w14:paraId="60432682" w14:textId="21F9233B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  <w:tc>
          <w:tcPr>
            <w:tcW w:w="550" w:type="dxa"/>
            <w:shd w:val="clear" w:color="auto" w:fill="E7E6E6" w:themeFill="background2"/>
          </w:tcPr>
          <w:p w14:paraId="4B881232" w14:textId="45956F04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540" w:type="dxa"/>
            <w:shd w:val="clear" w:color="auto" w:fill="E7E6E6" w:themeFill="background2"/>
          </w:tcPr>
          <w:p w14:paraId="3E2EEA9F" w14:textId="69295FB6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  <w:tc>
          <w:tcPr>
            <w:tcW w:w="532" w:type="dxa"/>
            <w:shd w:val="clear" w:color="auto" w:fill="E7E6E6" w:themeFill="background2"/>
          </w:tcPr>
          <w:p w14:paraId="28EBA32A" w14:textId="79E35780" w:rsidR="00AC6F02" w:rsidRPr="003C7039" w:rsidRDefault="00AC6F02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3C7039" w:rsidRPr="003C7039" w14:paraId="10B8246F" w14:textId="77777777" w:rsidTr="00AC6F02">
        <w:tc>
          <w:tcPr>
            <w:tcW w:w="456" w:type="dxa"/>
          </w:tcPr>
          <w:p w14:paraId="405CDA1E" w14:textId="109ACF65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" w:type="dxa"/>
          </w:tcPr>
          <w:p w14:paraId="452885DE" w14:textId="20DFA5A4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3" w:type="dxa"/>
          </w:tcPr>
          <w:p w14:paraId="3EA46EBD" w14:textId="3EE2508E" w:rsidR="009F404B" w:rsidRPr="003C7039" w:rsidRDefault="009F404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Dzieła Sztuki</w:t>
            </w:r>
          </w:p>
        </w:tc>
        <w:tc>
          <w:tcPr>
            <w:tcW w:w="575" w:type="dxa"/>
          </w:tcPr>
          <w:p w14:paraId="304957CA" w14:textId="77777777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92160" w14:textId="3E286F79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B10CF6" w14:textId="77777777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BC23C1D" w14:textId="4F6F1623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88EF04" w14:textId="77777777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463510" w14:textId="77777777" w:rsidR="009F404B" w:rsidRPr="003C7039" w:rsidRDefault="009F404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506DFF8" w14:textId="77777777" w:rsidTr="00AC6F02">
        <w:tc>
          <w:tcPr>
            <w:tcW w:w="456" w:type="dxa"/>
          </w:tcPr>
          <w:p w14:paraId="035A6010" w14:textId="210F6738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" w:type="dxa"/>
          </w:tcPr>
          <w:p w14:paraId="3D23FFF5" w14:textId="760BD4A1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53" w:type="dxa"/>
          </w:tcPr>
          <w:p w14:paraId="291F320C" w14:textId="3EE916E7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ŚRODKI TRWAŁE</w:t>
            </w:r>
          </w:p>
        </w:tc>
        <w:tc>
          <w:tcPr>
            <w:tcW w:w="575" w:type="dxa"/>
          </w:tcPr>
          <w:p w14:paraId="677993D0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FBA3F" w14:textId="4A061C54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06EFF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828CC18" w14:textId="5D96A18C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2A79F5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895592F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200330B" w14:textId="77777777" w:rsidTr="00AC6F02">
        <w:tc>
          <w:tcPr>
            <w:tcW w:w="456" w:type="dxa"/>
          </w:tcPr>
          <w:p w14:paraId="03CB1420" w14:textId="1A9DE26A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" w:type="dxa"/>
          </w:tcPr>
          <w:p w14:paraId="20CFB9BD" w14:textId="0F2083D9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3" w:type="dxa"/>
          </w:tcPr>
          <w:p w14:paraId="5C153E48" w14:textId="6D6ECCD5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Srodki Trwałe o niższej wartości</w:t>
            </w:r>
          </w:p>
        </w:tc>
        <w:tc>
          <w:tcPr>
            <w:tcW w:w="575" w:type="dxa"/>
          </w:tcPr>
          <w:p w14:paraId="69FDD5F6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339F5" w14:textId="416565C4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2F3FB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4D331C3" w14:textId="67960B78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28E3CD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CB800C5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379D45A" w14:textId="77777777" w:rsidTr="00AC6F02">
        <w:tc>
          <w:tcPr>
            <w:tcW w:w="456" w:type="dxa"/>
          </w:tcPr>
          <w:p w14:paraId="0CB330F3" w14:textId="6906D81D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16988CF" w14:textId="4EB4FFA3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53" w:type="dxa"/>
          </w:tcPr>
          <w:p w14:paraId="58B23F52" w14:textId="10BFFE96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575" w:type="dxa"/>
          </w:tcPr>
          <w:p w14:paraId="7B9FED74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409A0" w14:textId="7FE7D33E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7A4AD7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C621AFC" w14:textId="28973FE0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B229EA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FEACED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FA083AD" w14:textId="77777777" w:rsidTr="00AC6F02">
        <w:tc>
          <w:tcPr>
            <w:tcW w:w="456" w:type="dxa"/>
          </w:tcPr>
          <w:p w14:paraId="39A71157" w14:textId="036B6EC9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59511923" w14:textId="30968953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253" w:type="dxa"/>
          </w:tcPr>
          <w:p w14:paraId="173E2816" w14:textId="1A1EFDE9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Długoterminowe inwestycje finansowe </w:t>
            </w:r>
          </w:p>
        </w:tc>
        <w:tc>
          <w:tcPr>
            <w:tcW w:w="575" w:type="dxa"/>
          </w:tcPr>
          <w:p w14:paraId="46949BB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5F559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42309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34E37B2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BB554B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FC40FD7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124E692" w14:textId="77777777" w:rsidTr="00AC6F02">
        <w:tc>
          <w:tcPr>
            <w:tcW w:w="456" w:type="dxa"/>
          </w:tcPr>
          <w:p w14:paraId="49C8B2AD" w14:textId="665BD405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337B6EAA" w14:textId="533D1EF9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253" w:type="dxa"/>
          </w:tcPr>
          <w:p w14:paraId="2151451A" w14:textId="6ADA26FF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Umorzenie środków trwałych</w:t>
            </w:r>
          </w:p>
        </w:tc>
        <w:tc>
          <w:tcPr>
            <w:tcW w:w="575" w:type="dxa"/>
          </w:tcPr>
          <w:p w14:paraId="45D4CC0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37991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B676D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23B7978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AFC54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82F7EEB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404B4D5" w14:textId="77777777" w:rsidTr="00505C1C">
        <w:tc>
          <w:tcPr>
            <w:tcW w:w="456" w:type="dxa"/>
          </w:tcPr>
          <w:p w14:paraId="13CB488D" w14:textId="79B7F9CB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14:paraId="78AB0D2E" w14:textId="4E16FE18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253" w:type="dxa"/>
          </w:tcPr>
          <w:p w14:paraId="5525943F" w14:textId="631EC97D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Umorzenie wartości niemat. i prawnych</w:t>
            </w:r>
          </w:p>
        </w:tc>
        <w:tc>
          <w:tcPr>
            <w:tcW w:w="575" w:type="dxa"/>
          </w:tcPr>
          <w:p w14:paraId="1DB51C84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13AF72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3E8ACC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85F7A8B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ECF672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AB745FD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2D8FAD68" w14:textId="77777777" w:rsidTr="00505C1C">
        <w:tc>
          <w:tcPr>
            <w:tcW w:w="456" w:type="dxa"/>
          </w:tcPr>
          <w:p w14:paraId="439A1284" w14:textId="3831002C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08C52234" w14:textId="2F24BA65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253" w:type="dxa"/>
          </w:tcPr>
          <w:p w14:paraId="0DBDECFA" w14:textId="2F0F8371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Umorzenie środków trw.o niższej wart.</w:t>
            </w:r>
          </w:p>
        </w:tc>
        <w:tc>
          <w:tcPr>
            <w:tcW w:w="575" w:type="dxa"/>
          </w:tcPr>
          <w:p w14:paraId="4A38DC41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6949D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00D3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3E71FEA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C0424E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EBC6C33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D3E86A4" w14:textId="77777777" w:rsidTr="00505C1C">
        <w:tc>
          <w:tcPr>
            <w:tcW w:w="456" w:type="dxa"/>
          </w:tcPr>
          <w:p w14:paraId="7BFC3031" w14:textId="2A912886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14:paraId="14D1B799" w14:textId="01325C39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253" w:type="dxa"/>
          </w:tcPr>
          <w:p w14:paraId="4C7D1C5B" w14:textId="0408A5D7" w:rsidR="002A77BB" w:rsidRPr="003C7039" w:rsidRDefault="002A77BB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Inwestycje</w:t>
            </w:r>
          </w:p>
        </w:tc>
        <w:tc>
          <w:tcPr>
            <w:tcW w:w="575" w:type="dxa"/>
          </w:tcPr>
          <w:p w14:paraId="76B5BC9A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114F37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8C0C7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74A87D4A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DB6867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241469B" w14:textId="77777777" w:rsidR="002A77BB" w:rsidRPr="003C7039" w:rsidRDefault="002A77BB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1699ACB" w14:textId="77777777" w:rsidTr="00505C1C">
        <w:tc>
          <w:tcPr>
            <w:tcW w:w="456" w:type="dxa"/>
          </w:tcPr>
          <w:p w14:paraId="42C035B8" w14:textId="4341D65A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62D99C26" w14:textId="7CB6DFB4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4253" w:type="dxa"/>
          </w:tcPr>
          <w:p w14:paraId="51484282" w14:textId="7A8D2423" w:rsidR="003566B0" w:rsidRPr="003C7039" w:rsidRDefault="003566B0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371534"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rodki </w:t>
            </w: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trwałe w budowie</w:t>
            </w:r>
          </w:p>
        </w:tc>
        <w:tc>
          <w:tcPr>
            <w:tcW w:w="575" w:type="dxa"/>
          </w:tcPr>
          <w:p w14:paraId="5C2C53DC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A0893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47A739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AE71BEA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268A31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4905DC1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0C13B19" w14:textId="77777777" w:rsidTr="00505C1C">
        <w:tc>
          <w:tcPr>
            <w:tcW w:w="456" w:type="dxa"/>
          </w:tcPr>
          <w:p w14:paraId="1B6423E2" w14:textId="5DF0A520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14:paraId="6BC1492D" w14:textId="747DFE4D" w:rsidR="003566B0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253" w:type="dxa"/>
          </w:tcPr>
          <w:p w14:paraId="71212666" w14:textId="793C76A9" w:rsidR="003566B0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Środki trwałe obce</w:t>
            </w:r>
          </w:p>
        </w:tc>
        <w:tc>
          <w:tcPr>
            <w:tcW w:w="575" w:type="dxa"/>
          </w:tcPr>
          <w:p w14:paraId="1FCB1C5B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B87EE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A8A22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141F792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C35EE0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41B921D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2A696C0" w14:textId="77777777" w:rsidTr="00505C1C">
        <w:tc>
          <w:tcPr>
            <w:tcW w:w="456" w:type="dxa"/>
          </w:tcPr>
          <w:p w14:paraId="59E3E07D" w14:textId="639D0EFE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14:paraId="1627F2A1" w14:textId="03213B09" w:rsidR="003566B0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253" w:type="dxa"/>
          </w:tcPr>
          <w:p w14:paraId="1593CE73" w14:textId="33957A08" w:rsidR="003566B0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</w:p>
        </w:tc>
        <w:tc>
          <w:tcPr>
            <w:tcW w:w="575" w:type="dxa"/>
          </w:tcPr>
          <w:p w14:paraId="6263E1F3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00EC1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A2D609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3F9DB87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367B616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CC1675A" w14:textId="77777777" w:rsidR="003566B0" w:rsidRPr="003C7039" w:rsidRDefault="003566B0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58E3085" w14:textId="77777777" w:rsidTr="00505C1C">
        <w:tc>
          <w:tcPr>
            <w:tcW w:w="456" w:type="dxa"/>
          </w:tcPr>
          <w:p w14:paraId="0BF2204A" w14:textId="402729AE" w:rsidR="00585667" w:rsidRPr="003C7039" w:rsidRDefault="006C5F2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14:paraId="62CD76DF" w14:textId="255B20F1" w:rsidR="00585667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4253" w:type="dxa"/>
          </w:tcPr>
          <w:p w14:paraId="7F56277E" w14:textId="5279FAC8" w:rsidR="00585667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Ewidencja Dz.Statutowa</w:t>
            </w:r>
          </w:p>
        </w:tc>
        <w:tc>
          <w:tcPr>
            <w:tcW w:w="575" w:type="dxa"/>
          </w:tcPr>
          <w:p w14:paraId="27360EDA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48142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FA66E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0E0A18E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4A28507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9D6191D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87ECDE8" w14:textId="77777777" w:rsidTr="00505C1C">
        <w:tc>
          <w:tcPr>
            <w:tcW w:w="456" w:type="dxa"/>
          </w:tcPr>
          <w:p w14:paraId="1AE846FE" w14:textId="6EAE720B" w:rsidR="00585667" w:rsidRPr="003C7039" w:rsidRDefault="006C5F2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14:paraId="5BF84E98" w14:textId="59997701" w:rsidR="00585667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253" w:type="dxa"/>
          </w:tcPr>
          <w:p w14:paraId="5FEC12A1" w14:textId="18860DF2" w:rsidR="00585667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Ewidencja książek działalność statutowa</w:t>
            </w:r>
          </w:p>
        </w:tc>
        <w:tc>
          <w:tcPr>
            <w:tcW w:w="575" w:type="dxa"/>
          </w:tcPr>
          <w:p w14:paraId="7E939C87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E8D269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D1197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8F882AE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0BA2939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0CC4BA4" w14:textId="77777777" w:rsidR="00585667" w:rsidRPr="003C7039" w:rsidRDefault="0058566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3C236D4" w14:textId="77777777" w:rsidTr="00505C1C">
        <w:tc>
          <w:tcPr>
            <w:tcW w:w="456" w:type="dxa"/>
          </w:tcPr>
          <w:p w14:paraId="63AE3CE2" w14:textId="47FD74B0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14:paraId="2E6290C1" w14:textId="668DEF83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14:paraId="1658101C" w14:textId="6E2A5BEA" w:rsidR="00371534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Kasa </w:t>
            </w:r>
          </w:p>
        </w:tc>
        <w:tc>
          <w:tcPr>
            <w:tcW w:w="575" w:type="dxa"/>
          </w:tcPr>
          <w:p w14:paraId="4B6ECD66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AA9FA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E7D98D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291C844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BCD4F0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041B4CF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B319BF0" w14:textId="77777777" w:rsidTr="00505C1C">
        <w:tc>
          <w:tcPr>
            <w:tcW w:w="456" w:type="dxa"/>
          </w:tcPr>
          <w:p w14:paraId="1CBE1D63" w14:textId="13D60AC5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14:paraId="447A258C" w14:textId="6A150C5A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14:paraId="1CFF49BF" w14:textId="4487CBB6" w:rsidR="00371534" w:rsidRPr="003C7039" w:rsidRDefault="00371534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Rachunek bankowy</w:t>
            </w:r>
          </w:p>
        </w:tc>
        <w:tc>
          <w:tcPr>
            <w:tcW w:w="575" w:type="dxa"/>
          </w:tcPr>
          <w:p w14:paraId="08BCEEB8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EC383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F5B0B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F94A8C3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1B0CAB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9C1CF11" w14:textId="77777777" w:rsidR="00371534" w:rsidRPr="003C7039" w:rsidRDefault="00371534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8255BA8" w14:textId="77777777" w:rsidTr="00505C1C">
        <w:tc>
          <w:tcPr>
            <w:tcW w:w="456" w:type="dxa"/>
          </w:tcPr>
          <w:p w14:paraId="36D61A50" w14:textId="35F34E42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4EBC31E6" w14:textId="17BDD04C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14:paraId="24D31F4B" w14:textId="67ECAB34" w:rsidR="002314E6" w:rsidRPr="003C7039" w:rsidRDefault="002314E6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Rachunek ZFŚS</w:t>
            </w:r>
          </w:p>
        </w:tc>
        <w:tc>
          <w:tcPr>
            <w:tcW w:w="575" w:type="dxa"/>
          </w:tcPr>
          <w:p w14:paraId="526458CF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AFF1DC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DE7E01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894DA95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926776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897F1D5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FC511AA" w14:textId="77777777" w:rsidTr="00505C1C">
        <w:tc>
          <w:tcPr>
            <w:tcW w:w="456" w:type="dxa"/>
          </w:tcPr>
          <w:p w14:paraId="2C3A2FB9" w14:textId="5830FCDC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14:paraId="4F459111" w14:textId="7D70E18C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14:paraId="3ADB103E" w14:textId="6E89BB22" w:rsidR="002314E6" w:rsidRPr="003C7039" w:rsidRDefault="002314E6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Rachunek Bankowy Programy Erasmus </w:t>
            </w:r>
          </w:p>
        </w:tc>
        <w:tc>
          <w:tcPr>
            <w:tcW w:w="575" w:type="dxa"/>
          </w:tcPr>
          <w:p w14:paraId="010AF6EA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F2110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94232E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F165BD0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7CD1052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0F7DC23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DA9CE37" w14:textId="77777777" w:rsidTr="00505C1C">
        <w:tc>
          <w:tcPr>
            <w:tcW w:w="456" w:type="dxa"/>
          </w:tcPr>
          <w:p w14:paraId="564396A0" w14:textId="63D4316A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</w:tcPr>
          <w:p w14:paraId="79F6593B" w14:textId="34DCEA2F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14:paraId="7ACA15DB" w14:textId="1A10D708" w:rsidR="002314E6" w:rsidRPr="003C7039" w:rsidRDefault="002314E6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Lokaty</w:t>
            </w:r>
          </w:p>
        </w:tc>
        <w:tc>
          <w:tcPr>
            <w:tcW w:w="575" w:type="dxa"/>
          </w:tcPr>
          <w:p w14:paraId="35B56247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88110B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27EE8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77CB4EB0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D96AFEC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8E7BF7C" w14:textId="77777777" w:rsidR="002314E6" w:rsidRPr="003C7039" w:rsidRDefault="002314E6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C78D0A4" w14:textId="77777777" w:rsidTr="00505C1C">
        <w:tc>
          <w:tcPr>
            <w:tcW w:w="456" w:type="dxa"/>
          </w:tcPr>
          <w:p w14:paraId="5658E979" w14:textId="3AD49550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14:paraId="2C01AA77" w14:textId="0C51A853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3" w:type="dxa"/>
          </w:tcPr>
          <w:p w14:paraId="56F55319" w14:textId="33B32436" w:rsidR="00A21C5A" w:rsidRPr="003C7039" w:rsidRDefault="00A21C5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Środki pieniężne w drodze</w:t>
            </w:r>
          </w:p>
        </w:tc>
        <w:tc>
          <w:tcPr>
            <w:tcW w:w="575" w:type="dxa"/>
          </w:tcPr>
          <w:p w14:paraId="1C81C4F2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D29BE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72FD9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F2358CB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125017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B977538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835E107" w14:textId="77777777" w:rsidTr="00505C1C">
        <w:tc>
          <w:tcPr>
            <w:tcW w:w="456" w:type="dxa"/>
          </w:tcPr>
          <w:p w14:paraId="21E9019E" w14:textId="35DE322C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14:paraId="02EFBC4E" w14:textId="7A80FDF6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53" w:type="dxa"/>
          </w:tcPr>
          <w:p w14:paraId="4217AEC3" w14:textId="419BB81C" w:rsidR="00A21C5A" w:rsidRPr="003C7039" w:rsidRDefault="00A21C5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Wycena bilansowa r-ku walutowego</w:t>
            </w:r>
          </w:p>
        </w:tc>
        <w:tc>
          <w:tcPr>
            <w:tcW w:w="575" w:type="dxa"/>
          </w:tcPr>
          <w:p w14:paraId="2198520D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073B8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B44020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0CBCDA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B5DDFF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C126192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57B7E40" w14:textId="77777777" w:rsidTr="00505C1C">
        <w:tc>
          <w:tcPr>
            <w:tcW w:w="456" w:type="dxa"/>
          </w:tcPr>
          <w:p w14:paraId="16068BDB" w14:textId="31E39889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14:paraId="143020E2" w14:textId="0DF2D9D3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253" w:type="dxa"/>
          </w:tcPr>
          <w:p w14:paraId="156A4D27" w14:textId="389B2A5A" w:rsidR="00A21C5A" w:rsidRPr="003C7039" w:rsidRDefault="00A21C5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dostawcami</w:t>
            </w:r>
          </w:p>
        </w:tc>
        <w:tc>
          <w:tcPr>
            <w:tcW w:w="575" w:type="dxa"/>
          </w:tcPr>
          <w:p w14:paraId="2A1E9CD9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3F5D7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AB1E1C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9AEEC51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ACB898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B32588A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8A0ADA5" w14:textId="77777777" w:rsidTr="00505C1C">
        <w:tc>
          <w:tcPr>
            <w:tcW w:w="456" w:type="dxa"/>
          </w:tcPr>
          <w:p w14:paraId="2DA7281B" w14:textId="1F8EEDFC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</w:tcPr>
          <w:p w14:paraId="00BA58E6" w14:textId="33B4891A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53" w:type="dxa"/>
          </w:tcPr>
          <w:p w14:paraId="07F10ECE" w14:textId="2FFC6C15" w:rsidR="00A21C5A" w:rsidRPr="003C7039" w:rsidRDefault="00A21C5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odbiorcami</w:t>
            </w:r>
          </w:p>
        </w:tc>
        <w:tc>
          <w:tcPr>
            <w:tcW w:w="575" w:type="dxa"/>
          </w:tcPr>
          <w:p w14:paraId="45D19E7F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A532E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5D032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7E0E8C0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4DFEBE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D329590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9876E49" w14:textId="77777777" w:rsidTr="00505C1C">
        <w:tc>
          <w:tcPr>
            <w:tcW w:w="456" w:type="dxa"/>
          </w:tcPr>
          <w:p w14:paraId="47328834" w14:textId="3BFA75E9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</w:tcPr>
          <w:p w14:paraId="78A01711" w14:textId="01CB3FF8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53" w:type="dxa"/>
          </w:tcPr>
          <w:p w14:paraId="30A1E1C2" w14:textId="6D61B481" w:rsidR="00A21C5A" w:rsidRPr="003C7039" w:rsidRDefault="00A21C5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ze studentami - odbiorca</w:t>
            </w:r>
          </w:p>
        </w:tc>
        <w:tc>
          <w:tcPr>
            <w:tcW w:w="575" w:type="dxa"/>
          </w:tcPr>
          <w:p w14:paraId="4D5EAF9C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83CF3C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2094A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1B2337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22CBD2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9F22522" w14:textId="77777777" w:rsidR="00A21C5A" w:rsidRPr="003C7039" w:rsidRDefault="00A21C5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E19F1D7" w14:textId="77777777" w:rsidTr="00505C1C">
        <w:tc>
          <w:tcPr>
            <w:tcW w:w="456" w:type="dxa"/>
          </w:tcPr>
          <w:p w14:paraId="2B9E8D55" w14:textId="5B0D557D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</w:tcPr>
          <w:p w14:paraId="7CA0D329" w14:textId="29F815F2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53" w:type="dxa"/>
          </w:tcPr>
          <w:p w14:paraId="40D1D191" w14:textId="2D6EB1CB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ze studentami - dostawca</w:t>
            </w:r>
          </w:p>
        </w:tc>
        <w:tc>
          <w:tcPr>
            <w:tcW w:w="575" w:type="dxa"/>
          </w:tcPr>
          <w:p w14:paraId="4C61835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F77385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79EE4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037680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9F585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40C11F7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9D97AB1" w14:textId="77777777" w:rsidTr="00505C1C">
        <w:tc>
          <w:tcPr>
            <w:tcW w:w="456" w:type="dxa"/>
          </w:tcPr>
          <w:p w14:paraId="245FBF64" w14:textId="50FCD562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</w:tcPr>
          <w:p w14:paraId="083E2397" w14:textId="0AA77A29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253" w:type="dxa"/>
          </w:tcPr>
          <w:p w14:paraId="52E81D8A" w14:textId="56064053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Rozrachunki z dostawcami - </w:t>
            </w:r>
            <w:r w:rsidRPr="003C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finasow. z UE</w:t>
            </w:r>
          </w:p>
        </w:tc>
        <w:tc>
          <w:tcPr>
            <w:tcW w:w="575" w:type="dxa"/>
          </w:tcPr>
          <w:p w14:paraId="2DC20E2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4B70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EFD89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2130C3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5860F7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18C9914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10F7DF1" w14:textId="77777777" w:rsidTr="00505C1C">
        <w:tc>
          <w:tcPr>
            <w:tcW w:w="456" w:type="dxa"/>
          </w:tcPr>
          <w:p w14:paraId="3744BDC1" w14:textId="6EF7BEC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15" w:type="dxa"/>
          </w:tcPr>
          <w:p w14:paraId="63306CB4" w14:textId="48DE8A4A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53" w:type="dxa"/>
          </w:tcPr>
          <w:p w14:paraId="53C71C31" w14:textId="1C6C266E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VAT</w:t>
            </w:r>
          </w:p>
        </w:tc>
        <w:tc>
          <w:tcPr>
            <w:tcW w:w="575" w:type="dxa"/>
          </w:tcPr>
          <w:p w14:paraId="189165B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8A049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9D2D6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48A05B4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09997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1504FB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D357543" w14:textId="77777777" w:rsidTr="00505C1C">
        <w:tc>
          <w:tcPr>
            <w:tcW w:w="456" w:type="dxa"/>
          </w:tcPr>
          <w:p w14:paraId="7A5F6B8D" w14:textId="27535DF4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</w:tcPr>
          <w:p w14:paraId="39ADFABB" w14:textId="7C0B12DD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53" w:type="dxa"/>
          </w:tcPr>
          <w:p w14:paraId="6278B12C" w14:textId="4FDF9E5F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budżetem</w:t>
            </w:r>
          </w:p>
        </w:tc>
        <w:tc>
          <w:tcPr>
            <w:tcW w:w="575" w:type="dxa"/>
          </w:tcPr>
          <w:p w14:paraId="4B31CBA3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E0035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AE2D8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B1D6066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07DA1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5454359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C392B4A" w14:textId="77777777" w:rsidTr="00505C1C">
        <w:tc>
          <w:tcPr>
            <w:tcW w:w="456" w:type="dxa"/>
          </w:tcPr>
          <w:p w14:paraId="36E07F11" w14:textId="2905A49A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</w:tcPr>
          <w:p w14:paraId="5D778AD0" w14:textId="50CB868A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253" w:type="dxa"/>
          </w:tcPr>
          <w:p w14:paraId="4E152D05" w14:textId="2AF548C8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Decyzje otrzymanych dotacji </w:t>
            </w:r>
          </w:p>
        </w:tc>
        <w:tc>
          <w:tcPr>
            <w:tcW w:w="575" w:type="dxa"/>
          </w:tcPr>
          <w:p w14:paraId="1D6D0265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018D8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FF7D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BF3038A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DB8D36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5C546C8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D297807" w14:textId="77777777" w:rsidTr="00505C1C">
        <w:tc>
          <w:tcPr>
            <w:tcW w:w="456" w:type="dxa"/>
          </w:tcPr>
          <w:p w14:paraId="2DFE45D6" w14:textId="7E6046EA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14:paraId="0EC9DF36" w14:textId="76B1645F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253" w:type="dxa"/>
          </w:tcPr>
          <w:p w14:paraId="7184E47E" w14:textId="0E648208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Rozliczenie projektów UE</w:t>
            </w:r>
          </w:p>
        </w:tc>
        <w:tc>
          <w:tcPr>
            <w:tcW w:w="575" w:type="dxa"/>
          </w:tcPr>
          <w:p w14:paraId="123EB9BA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7C31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48E9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77CE2D8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B4D674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393EE4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2B15836" w14:textId="77777777" w:rsidTr="00505C1C">
        <w:tc>
          <w:tcPr>
            <w:tcW w:w="456" w:type="dxa"/>
          </w:tcPr>
          <w:p w14:paraId="3AEE9B01" w14:textId="264DB8F8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14:paraId="6EBD55F1" w14:textId="40DD2793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253" w:type="dxa"/>
          </w:tcPr>
          <w:p w14:paraId="709703EC" w14:textId="7F4414DB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ZUS</w:t>
            </w:r>
          </w:p>
        </w:tc>
        <w:tc>
          <w:tcPr>
            <w:tcW w:w="575" w:type="dxa"/>
          </w:tcPr>
          <w:p w14:paraId="6C7E5AD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099F1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E7B4E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45D477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8C4C5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658AB53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DBEF308" w14:textId="77777777" w:rsidTr="00505C1C">
        <w:tc>
          <w:tcPr>
            <w:tcW w:w="456" w:type="dxa"/>
          </w:tcPr>
          <w:p w14:paraId="6891C6EA" w14:textId="6A75DA6B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14:paraId="3B88DACC" w14:textId="71E10952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253" w:type="dxa"/>
          </w:tcPr>
          <w:p w14:paraId="0C3EA226" w14:textId="612F810E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tyt. wynagrodzeń</w:t>
            </w:r>
          </w:p>
        </w:tc>
        <w:tc>
          <w:tcPr>
            <w:tcW w:w="575" w:type="dxa"/>
          </w:tcPr>
          <w:p w14:paraId="59DF3DB5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F218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6B4B3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40F23C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DB45B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E0EEDA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AB1D439" w14:textId="77777777" w:rsidTr="00505C1C">
        <w:tc>
          <w:tcPr>
            <w:tcW w:w="456" w:type="dxa"/>
          </w:tcPr>
          <w:p w14:paraId="217E66EE" w14:textId="1103AFA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14:paraId="093F7708" w14:textId="7676D012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253" w:type="dxa"/>
          </w:tcPr>
          <w:p w14:paraId="62C614B8" w14:textId="47194883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tyt. stypendiów</w:t>
            </w:r>
          </w:p>
        </w:tc>
        <w:tc>
          <w:tcPr>
            <w:tcW w:w="575" w:type="dxa"/>
          </w:tcPr>
          <w:p w14:paraId="6415B421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C354C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85803E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895D059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66A9B2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B88D073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AEFC6C0" w14:textId="77777777" w:rsidTr="00505C1C">
        <w:tc>
          <w:tcPr>
            <w:tcW w:w="456" w:type="dxa"/>
          </w:tcPr>
          <w:p w14:paraId="23275FB5" w14:textId="594804F2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14:paraId="388F63CB" w14:textId="2FFF9ABD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253" w:type="dxa"/>
          </w:tcPr>
          <w:p w14:paraId="6FF42FB2" w14:textId="7BE013A2" w:rsidR="004A181A" w:rsidRPr="003C7039" w:rsidRDefault="004A181A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pracownikami</w:t>
            </w:r>
          </w:p>
        </w:tc>
        <w:tc>
          <w:tcPr>
            <w:tcW w:w="575" w:type="dxa"/>
          </w:tcPr>
          <w:p w14:paraId="05D6AE69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DB79B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A97766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1563F7A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CDE06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9256710" w14:textId="77777777" w:rsidR="004A181A" w:rsidRPr="003C7039" w:rsidRDefault="004A181A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06178E9" w14:textId="77777777" w:rsidTr="00505C1C">
        <w:tc>
          <w:tcPr>
            <w:tcW w:w="456" w:type="dxa"/>
          </w:tcPr>
          <w:p w14:paraId="3BA889D8" w14:textId="5CABD72A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</w:tcPr>
          <w:p w14:paraId="4BBCF1FE" w14:textId="7C2EAA1B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253" w:type="dxa"/>
          </w:tcPr>
          <w:p w14:paraId="2A9C84E7" w14:textId="2540CADE" w:rsidR="008B1747" w:rsidRPr="003C7039" w:rsidRDefault="008B1747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Pozostałe rozrachunki z pracownikami</w:t>
            </w:r>
          </w:p>
        </w:tc>
        <w:tc>
          <w:tcPr>
            <w:tcW w:w="575" w:type="dxa"/>
          </w:tcPr>
          <w:p w14:paraId="51A34D69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D9788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ADC7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BB90445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E5A91B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C9522B5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6EC8D75" w14:textId="77777777" w:rsidTr="00505C1C">
        <w:tc>
          <w:tcPr>
            <w:tcW w:w="456" w:type="dxa"/>
          </w:tcPr>
          <w:p w14:paraId="26683F90" w14:textId="28F08AF4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5" w:type="dxa"/>
          </w:tcPr>
          <w:p w14:paraId="085B44A4" w14:textId="41B36045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253" w:type="dxa"/>
          </w:tcPr>
          <w:p w14:paraId="30650C70" w14:textId="198104B2" w:rsidR="008B1747" w:rsidRPr="003C7039" w:rsidRDefault="008B1747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Pozostałe rozrachunki</w:t>
            </w:r>
          </w:p>
        </w:tc>
        <w:tc>
          <w:tcPr>
            <w:tcW w:w="575" w:type="dxa"/>
          </w:tcPr>
          <w:p w14:paraId="2F9AFBC1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8F77F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BC1E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4B14BB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674B43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2BF109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43CBCAD" w14:textId="77777777" w:rsidTr="00505C1C">
        <w:tc>
          <w:tcPr>
            <w:tcW w:w="456" w:type="dxa"/>
          </w:tcPr>
          <w:p w14:paraId="7BFB8D1A" w14:textId="494AC62F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</w:tcPr>
          <w:p w14:paraId="7C612936" w14:textId="059DDB09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253" w:type="dxa"/>
          </w:tcPr>
          <w:p w14:paraId="3676E5BE" w14:textId="13E8AEDB" w:rsidR="008B1747" w:rsidRPr="003C7039" w:rsidRDefault="008B1747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Roszczenia sporne</w:t>
            </w:r>
          </w:p>
        </w:tc>
        <w:tc>
          <w:tcPr>
            <w:tcW w:w="575" w:type="dxa"/>
          </w:tcPr>
          <w:p w14:paraId="0A587DDF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E1914D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02725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43A66C5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85737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DABD5F9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2582061" w14:textId="77777777" w:rsidTr="00505C1C">
        <w:tc>
          <w:tcPr>
            <w:tcW w:w="456" w:type="dxa"/>
          </w:tcPr>
          <w:p w14:paraId="691EFF34" w14:textId="072A2AAC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</w:tcPr>
          <w:p w14:paraId="65315D3B" w14:textId="6088BF14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253" w:type="dxa"/>
          </w:tcPr>
          <w:p w14:paraId="31D29D7D" w14:textId="791752F4" w:rsidR="008B1747" w:rsidRPr="003C7039" w:rsidRDefault="008B1747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Rozrachunki z tyt. dodatk.roczn.wynagr.</w:t>
            </w:r>
          </w:p>
        </w:tc>
        <w:tc>
          <w:tcPr>
            <w:tcW w:w="575" w:type="dxa"/>
          </w:tcPr>
          <w:p w14:paraId="77F0A451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DCA472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D8E57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36A9326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9BCFB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67CF1E1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5F2B6D7C" w14:textId="77777777" w:rsidTr="00505C1C">
        <w:tc>
          <w:tcPr>
            <w:tcW w:w="456" w:type="dxa"/>
          </w:tcPr>
          <w:p w14:paraId="59DEE255" w14:textId="741B0670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</w:tcPr>
          <w:p w14:paraId="569DC074" w14:textId="0ED6620A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253" w:type="dxa"/>
          </w:tcPr>
          <w:p w14:paraId="7CECF95B" w14:textId="517BD5CD" w:rsidR="008B1747" w:rsidRPr="003C7039" w:rsidRDefault="008B1747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Odpisy aktualizacyjne</w:t>
            </w:r>
          </w:p>
        </w:tc>
        <w:tc>
          <w:tcPr>
            <w:tcW w:w="575" w:type="dxa"/>
          </w:tcPr>
          <w:p w14:paraId="2A270262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339DA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F2846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258FB98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B8BAEE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BE80599" w14:textId="77777777" w:rsidR="008B1747" w:rsidRPr="003C7039" w:rsidRDefault="008B1747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D651A9D" w14:textId="77777777" w:rsidTr="00505C1C">
        <w:tc>
          <w:tcPr>
            <w:tcW w:w="456" w:type="dxa"/>
          </w:tcPr>
          <w:p w14:paraId="20142303" w14:textId="4B00825D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14:paraId="3F8FF252" w14:textId="2CFD1360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253" w:type="dxa"/>
          </w:tcPr>
          <w:p w14:paraId="10501187" w14:textId="03DD0AB1" w:rsidR="000A410C" w:rsidRPr="003C7039" w:rsidRDefault="000A410C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Rozl. zakupu niefinans aktywów trwałych</w:t>
            </w:r>
          </w:p>
        </w:tc>
        <w:tc>
          <w:tcPr>
            <w:tcW w:w="575" w:type="dxa"/>
          </w:tcPr>
          <w:p w14:paraId="6ABD246F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B9F98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6924A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C76F554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AE6631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F933500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53BF77C" w14:textId="77777777" w:rsidTr="00505C1C">
        <w:tc>
          <w:tcPr>
            <w:tcW w:w="456" w:type="dxa"/>
          </w:tcPr>
          <w:p w14:paraId="6ABADC2A" w14:textId="17E5C6B4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</w:tcPr>
          <w:p w14:paraId="1D9D1D03" w14:textId="51EFE059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253" w:type="dxa"/>
          </w:tcPr>
          <w:p w14:paraId="2F6EC931" w14:textId="7A7E8B13" w:rsidR="000A410C" w:rsidRPr="003C7039" w:rsidRDefault="000A410C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Materiały</w:t>
            </w:r>
          </w:p>
        </w:tc>
        <w:tc>
          <w:tcPr>
            <w:tcW w:w="575" w:type="dxa"/>
          </w:tcPr>
          <w:p w14:paraId="4829331E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AE953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616C8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FD4B36D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F41BFC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8E28603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2BACA27B" w14:textId="77777777" w:rsidTr="00505C1C">
        <w:tc>
          <w:tcPr>
            <w:tcW w:w="456" w:type="dxa"/>
          </w:tcPr>
          <w:p w14:paraId="58921415" w14:textId="354DA896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</w:tcPr>
          <w:p w14:paraId="771940C4" w14:textId="63AA4273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253" w:type="dxa"/>
          </w:tcPr>
          <w:p w14:paraId="1ED6A8EC" w14:textId="15C41B02" w:rsidR="000A410C" w:rsidRPr="003C7039" w:rsidRDefault="000A410C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 xml:space="preserve">Towary handlowe </w:t>
            </w:r>
          </w:p>
        </w:tc>
        <w:tc>
          <w:tcPr>
            <w:tcW w:w="575" w:type="dxa"/>
          </w:tcPr>
          <w:p w14:paraId="2C1B3A2E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3C563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8362A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912C2DF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CAC824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16CF2D4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6EACBC8" w14:textId="77777777" w:rsidTr="00505C1C">
        <w:tc>
          <w:tcPr>
            <w:tcW w:w="456" w:type="dxa"/>
          </w:tcPr>
          <w:p w14:paraId="3402B8CD" w14:textId="14891CEC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5" w:type="dxa"/>
          </w:tcPr>
          <w:p w14:paraId="677861C5" w14:textId="1F4CDE6A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253" w:type="dxa"/>
          </w:tcPr>
          <w:p w14:paraId="104B9F7B" w14:textId="62FD554F" w:rsidR="000A410C" w:rsidRPr="003C7039" w:rsidRDefault="000A410C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Rozliczenie międzyokresowe kosztów</w:t>
            </w:r>
          </w:p>
        </w:tc>
        <w:tc>
          <w:tcPr>
            <w:tcW w:w="575" w:type="dxa"/>
          </w:tcPr>
          <w:p w14:paraId="4031EE27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A180C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C961F3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ABF55BB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8D873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AA494BD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F2A92A3" w14:textId="77777777" w:rsidTr="00505C1C">
        <w:tc>
          <w:tcPr>
            <w:tcW w:w="456" w:type="dxa"/>
          </w:tcPr>
          <w:p w14:paraId="5898AF8A" w14:textId="61C3918D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</w:tcPr>
          <w:p w14:paraId="749332F2" w14:textId="2BBE9882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4253" w:type="dxa"/>
          </w:tcPr>
          <w:p w14:paraId="4E166ABE" w14:textId="49ED80C7" w:rsidR="000A410C" w:rsidRPr="003C7039" w:rsidRDefault="000A410C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Rozl. międzyokr. kosztów bierne</w:t>
            </w:r>
          </w:p>
        </w:tc>
        <w:tc>
          <w:tcPr>
            <w:tcW w:w="575" w:type="dxa"/>
          </w:tcPr>
          <w:p w14:paraId="4D09EC8A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C44B18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818CD8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66050BFD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A9DAB9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38E80A" w14:textId="77777777" w:rsidR="000A410C" w:rsidRPr="003C7039" w:rsidRDefault="000A410C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32C165EF" w14:textId="77777777" w:rsidTr="00505C1C">
        <w:tc>
          <w:tcPr>
            <w:tcW w:w="456" w:type="dxa"/>
          </w:tcPr>
          <w:p w14:paraId="2F484A3D" w14:textId="2A18DE4C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14:paraId="0354C388" w14:textId="1DE0D176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53" w:type="dxa"/>
          </w:tcPr>
          <w:p w14:paraId="65DDE2D0" w14:textId="54D05C14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Fundusz zasadniczy</w:t>
            </w:r>
          </w:p>
        </w:tc>
        <w:tc>
          <w:tcPr>
            <w:tcW w:w="575" w:type="dxa"/>
          </w:tcPr>
          <w:p w14:paraId="0C533E6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EA58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71F6C7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E150124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D99B8C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530F8B1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6D1B3D8A" w14:textId="77777777" w:rsidTr="00505C1C">
        <w:tc>
          <w:tcPr>
            <w:tcW w:w="456" w:type="dxa"/>
          </w:tcPr>
          <w:p w14:paraId="40704E2D" w14:textId="2E81C84D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</w:tcPr>
          <w:p w14:paraId="2F73F1B6" w14:textId="58695EA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253" w:type="dxa"/>
          </w:tcPr>
          <w:p w14:paraId="0E0C9309" w14:textId="5D612261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Przychody przyszłych okresów</w:t>
            </w:r>
          </w:p>
        </w:tc>
        <w:tc>
          <w:tcPr>
            <w:tcW w:w="575" w:type="dxa"/>
          </w:tcPr>
          <w:p w14:paraId="1371716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91C12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69E3B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E01000C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6BA933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846BF07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7547CB43" w14:textId="77777777" w:rsidTr="00505C1C">
        <w:tc>
          <w:tcPr>
            <w:tcW w:w="456" w:type="dxa"/>
          </w:tcPr>
          <w:p w14:paraId="4914DAB5" w14:textId="0A1A240B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</w:tcPr>
          <w:p w14:paraId="40172A18" w14:textId="7270CAC9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4253" w:type="dxa"/>
          </w:tcPr>
          <w:p w14:paraId="53B6BA7A" w14:textId="6C208245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Przychody przyszłych okresów - UE</w:t>
            </w:r>
          </w:p>
        </w:tc>
        <w:tc>
          <w:tcPr>
            <w:tcW w:w="575" w:type="dxa"/>
          </w:tcPr>
          <w:p w14:paraId="241CB968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19183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83A69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4825B6AB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DDA6DE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757904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005F33E0" w14:textId="77777777" w:rsidTr="00505C1C">
        <w:tc>
          <w:tcPr>
            <w:tcW w:w="456" w:type="dxa"/>
          </w:tcPr>
          <w:p w14:paraId="5E4DBBC1" w14:textId="704CD7A1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14:paraId="6728C309" w14:textId="363277A5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4253" w:type="dxa"/>
          </w:tcPr>
          <w:p w14:paraId="21CF2E00" w14:textId="4924C20B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Rozl. międzyokr. przychodów - INWESTYCJE</w:t>
            </w:r>
          </w:p>
        </w:tc>
        <w:tc>
          <w:tcPr>
            <w:tcW w:w="575" w:type="dxa"/>
          </w:tcPr>
          <w:p w14:paraId="242487E6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7E4A7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C5F46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FDFCD4E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D4111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A14EF8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6E21CFB" w14:textId="77777777" w:rsidTr="00505C1C">
        <w:tc>
          <w:tcPr>
            <w:tcW w:w="456" w:type="dxa"/>
          </w:tcPr>
          <w:p w14:paraId="5F55B931" w14:textId="54F5CA12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5" w:type="dxa"/>
          </w:tcPr>
          <w:p w14:paraId="76AE7C11" w14:textId="2234F651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4253" w:type="dxa"/>
          </w:tcPr>
          <w:p w14:paraId="1EDA9CA7" w14:textId="64DA3E7E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Przych.przysz.okr.-decyzje o wpł.dotacji</w:t>
            </w:r>
          </w:p>
        </w:tc>
        <w:tc>
          <w:tcPr>
            <w:tcW w:w="575" w:type="dxa"/>
          </w:tcPr>
          <w:p w14:paraId="43B86B8A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0261CE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6ED90E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289B0E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552879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8FE8286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4A1108D2" w14:textId="77777777" w:rsidTr="00505C1C">
        <w:tc>
          <w:tcPr>
            <w:tcW w:w="456" w:type="dxa"/>
          </w:tcPr>
          <w:p w14:paraId="6FBD244F" w14:textId="4760E0C4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14:paraId="4626E6C8" w14:textId="239C430A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253" w:type="dxa"/>
          </w:tcPr>
          <w:p w14:paraId="5D7058B4" w14:textId="3CC49340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ZFŚŚ</w:t>
            </w:r>
          </w:p>
        </w:tc>
        <w:tc>
          <w:tcPr>
            <w:tcW w:w="575" w:type="dxa"/>
          </w:tcPr>
          <w:p w14:paraId="3A07C742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40EF5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EC0FF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5EEB102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109604F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C09495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9" w:rsidRPr="003C7039" w14:paraId="1947834E" w14:textId="77777777" w:rsidTr="00505C1C">
        <w:tc>
          <w:tcPr>
            <w:tcW w:w="456" w:type="dxa"/>
          </w:tcPr>
          <w:p w14:paraId="2822B27F" w14:textId="4D8E172D" w:rsidR="00AC52AF" w:rsidRPr="003C7039" w:rsidRDefault="0046029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</w:tcPr>
          <w:p w14:paraId="56268A67" w14:textId="1AD5BD82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4253" w:type="dxa"/>
          </w:tcPr>
          <w:p w14:paraId="1F986A36" w14:textId="5F3546E7" w:rsidR="00AC52AF" w:rsidRPr="003C7039" w:rsidRDefault="00AC52AF" w:rsidP="002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39">
              <w:rPr>
                <w:rFonts w:ascii="Times New Roman" w:hAnsi="Times New Roman" w:cs="Times New Roman"/>
                <w:sz w:val="24"/>
                <w:szCs w:val="24"/>
              </w:rPr>
              <w:t>Fun.Pom.Mat.dla studentów</w:t>
            </w:r>
          </w:p>
        </w:tc>
        <w:tc>
          <w:tcPr>
            <w:tcW w:w="575" w:type="dxa"/>
          </w:tcPr>
          <w:p w14:paraId="352F5676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4B339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2C810D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1B5FA691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85D028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B8F7350" w14:textId="77777777" w:rsidR="00AC52AF" w:rsidRPr="003C7039" w:rsidRDefault="00AC52AF" w:rsidP="00A77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7EDA9" w14:textId="45AEFB87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p w14:paraId="64F433FF" w14:textId="11C9E6F8" w:rsidR="00FE6BF7" w:rsidRPr="003C7039" w:rsidRDefault="00FE6BF7" w:rsidP="00A779C3">
      <w:pPr>
        <w:jc w:val="both"/>
        <w:rPr>
          <w:rFonts w:ascii="Times New Roman" w:hAnsi="Times New Roman" w:cs="Times New Roman"/>
        </w:rPr>
      </w:pPr>
    </w:p>
    <w:p w14:paraId="09AE61AF" w14:textId="171368D0" w:rsidR="00FE6BF7" w:rsidRDefault="002C7AB6" w:rsidP="00A779C3">
      <w:pPr>
        <w:jc w:val="both"/>
        <w:rPr>
          <w:rFonts w:ascii="Times New Roman" w:hAnsi="Times New Roman" w:cs="Times New Roman"/>
        </w:rPr>
      </w:pPr>
      <w:r w:rsidRPr="003C7039">
        <w:rPr>
          <w:rFonts w:ascii="Times New Roman" w:hAnsi="Times New Roman" w:cs="Times New Roman"/>
        </w:rPr>
        <w:t>Wyżej wymienione salda aktywów i pasywów na dzień 31 grudnia……r. uznaje się za prawidłowe</w:t>
      </w:r>
      <w:r w:rsidR="00E42D64" w:rsidRPr="003C7039">
        <w:rPr>
          <w:rFonts w:ascii="Times New Roman" w:hAnsi="Times New Roman" w:cs="Times New Roman"/>
        </w:rPr>
        <w:t>, pod warunkiem wprowadzenia do ksiąg rachunkowych wyników weryfikacji.</w:t>
      </w:r>
    </w:p>
    <w:p w14:paraId="3E4714A6" w14:textId="77777777" w:rsidR="00D6162D" w:rsidRDefault="00D6162D" w:rsidP="00A779C3">
      <w:pPr>
        <w:jc w:val="both"/>
        <w:rPr>
          <w:rFonts w:ascii="Times New Roman" w:hAnsi="Times New Roman" w:cs="Times New Roman"/>
        </w:rPr>
      </w:pPr>
    </w:p>
    <w:p w14:paraId="496515DD" w14:textId="04B544C1" w:rsidR="00E42D64" w:rsidRPr="003C7039" w:rsidRDefault="00D6162D" w:rsidP="00A779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Weryfikacji d</w:t>
      </w:r>
      <w:r w:rsidR="00E42D64" w:rsidRPr="003C7039">
        <w:rPr>
          <w:rFonts w:ascii="Times New Roman" w:hAnsi="Times New Roman" w:cs="Times New Roman"/>
        </w:rPr>
        <w:t>okonali………………………………………………………………………….</w:t>
      </w:r>
    </w:p>
    <w:p w14:paraId="3352CDB0" w14:textId="73AD2A5D" w:rsidR="00FE6BF7" w:rsidRPr="00D6162D" w:rsidRDefault="00E42D64" w:rsidP="00A779C3">
      <w:pPr>
        <w:jc w:val="both"/>
        <w:rPr>
          <w:rFonts w:ascii="Times New Roman" w:hAnsi="Times New Roman" w:cs="Times New Roman"/>
          <w:sz w:val="18"/>
          <w:szCs w:val="18"/>
        </w:rPr>
      </w:pPr>
      <w:r w:rsidRPr="00D6162D">
        <w:rPr>
          <w:rFonts w:ascii="Times New Roman" w:hAnsi="Times New Roman" w:cs="Times New Roman"/>
          <w:sz w:val="18"/>
          <w:szCs w:val="18"/>
        </w:rPr>
        <w:tab/>
      </w:r>
      <w:r w:rsidRPr="00D6162D">
        <w:rPr>
          <w:rFonts w:ascii="Times New Roman" w:hAnsi="Times New Roman" w:cs="Times New Roman"/>
          <w:sz w:val="18"/>
          <w:szCs w:val="18"/>
        </w:rPr>
        <w:tab/>
      </w:r>
      <w:r w:rsidRPr="00D6162D">
        <w:rPr>
          <w:rFonts w:ascii="Times New Roman" w:hAnsi="Times New Roman" w:cs="Times New Roman"/>
          <w:sz w:val="18"/>
          <w:szCs w:val="18"/>
        </w:rPr>
        <w:tab/>
        <w:t xml:space="preserve">      (imię, nazwisko,stanowisko służbowe,</w:t>
      </w:r>
      <w:r w:rsidR="005A1A33">
        <w:rPr>
          <w:rFonts w:ascii="Times New Roman" w:hAnsi="Times New Roman" w:cs="Times New Roman"/>
          <w:sz w:val="18"/>
          <w:szCs w:val="18"/>
        </w:rPr>
        <w:t xml:space="preserve"> </w:t>
      </w:r>
      <w:r w:rsidRPr="00D6162D">
        <w:rPr>
          <w:rFonts w:ascii="Times New Roman" w:hAnsi="Times New Roman" w:cs="Times New Roman"/>
          <w:sz w:val="18"/>
          <w:szCs w:val="18"/>
        </w:rPr>
        <w:t>podpis)</w:t>
      </w:r>
    </w:p>
    <w:sectPr w:rsidR="00FE6BF7" w:rsidRPr="00D6162D" w:rsidSect="007A06A2">
      <w:footerReference w:type="default" r:id="rId9"/>
      <w:footerReference w:type="first" r:id="rId10"/>
      <w:pgSz w:w="11900" w:h="16840"/>
      <w:pgMar w:top="2552" w:right="112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F12D4" w14:textId="77777777" w:rsidR="00904113" w:rsidRDefault="00904113" w:rsidP="00B42825">
      <w:r>
        <w:separator/>
      </w:r>
    </w:p>
  </w:endnote>
  <w:endnote w:type="continuationSeparator" w:id="0">
    <w:p w14:paraId="64C656BD" w14:textId="77777777" w:rsidR="00904113" w:rsidRDefault="00904113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6244"/>
      <w:docPartObj>
        <w:docPartGallery w:val="Page Numbers (Bottom of Page)"/>
        <w:docPartUnique/>
      </w:docPartObj>
    </w:sdtPr>
    <w:sdtEndPr/>
    <w:sdtContent>
      <w:p w14:paraId="016BD462" w14:textId="16994B1E" w:rsidR="002B090E" w:rsidRDefault="002B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CD">
          <w:rPr>
            <w:noProof/>
          </w:rPr>
          <w:t>24</w:t>
        </w:r>
        <w:r>
          <w:fldChar w:fldCharType="end"/>
        </w:r>
      </w:p>
    </w:sdtContent>
  </w:sdt>
  <w:p w14:paraId="20BF56F8" w14:textId="77777777" w:rsidR="002B090E" w:rsidRDefault="002B090E" w:rsidP="00F561FF">
    <w:pPr>
      <w:pStyle w:val="Stopka"/>
      <w:tabs>
        <w:tab w:val="clear" w:pos="4536"/>
        <w:tab w:val="clear" w:pos="9072"/>
        <w:tab w:val="left" w:pos="9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AFF9" w14:textId="77777777" w:rsidR="002B090E" w:rsidRDefault="002B090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8669ED8" wp14:editId="43E8C160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19A8A" w14:textId="77777777" w:rsidR="00904113" w:rsidRDefault="00904113" w:rsidP="00B42825">
      <w:r>
        <w:separator/>
      </w:r>
    </w:p>
  </w:footnote>
  <w:footnote w:type="continuationSeparator" w:id="0">
    <w:p w14:paraId="5268B8CF" w14:textId="77777777" w:rsidR="00904113" w:rsidRDefault="00904113" w:rsidP="00B4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F075D5"/>
    <w:multiLevelType w:val="hybridMultilevel"/>
    <w:tmpl w:val="72D0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57296"/>
    <w:multiLevelType w:val="hybridMultilevel"/>
    <w:tmpl w:val="B4047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340C1"/>
    <w:multiLevelType w:val="multilevel"/>
    <w:tmpl w:val="6874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D5653A4"/>
    <w:multiLevelType w:val="hybridMultilevel"/>
    <w:tmpl w:val="6A4EA426"/>
    <w:lvl w:ilvl="0" w:tplc="923A53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C2C89"/>
    <w:multiLevelType w:val="hybridMultilevel"/>
    <w:tmpl w:val="18E447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1C405B"/>
    <w:multiLevelType w:val="hybridMultilevel"/>
    <w:tmpl w:val="15D87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449"/>
    <w:multiLevelType w:val="hybridMultilevel"/>
    <w:tmpl w:val="432C3A6C"/>
    <w:lvl w:ilvl="0" w:tplc="04150013">
      <w:start w:val="1"/>
      <w:numFmt w:val="upperRoman"/>
      <w:lvlText w:val="%1."/>
      <w:lvlJc w:val="right"/>
      <w:pPr>
        <w:ind w:left="1863" w:hanging="360"/>
      </w:pPr>
    </w:lvl>
    <w:lvl w:ilvl="1" w:tplc="04150019" w:tentative="1">
      <w:start w:val="1"/>
      <w:numFmt w:val="lowerLetter"/>
      <w:lvlText w:val="%2."/>
      <w:lvlJc w:val="left"/>
      <w:pPr>
        <w:ind w:left="2583" w:hanging="360"/>
      </w:pPr>
    </w:lvl>
    <w:lvl w:ilvl="2" w:tplc="0415001B" w:tentative="1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0">
    <w:nsid w:val="1AE0343E"/>
    <w:multiLevelType w:val="hybridMultilevel"/>
    <w:tmpl w:val="8A0ED026"/>
    <w:lvl w:ilvl="0" w:tplc="F2229B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0205F5"/>
    <w:multiLevelType w:val="hybridMultilevel"/>
    <w:tmpl w:val="2AFA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51D2C"/>
    <w:multiLevelType w:val="hybridMultilevel"/>
    <w:tmpl w:val="F926E174"/>
    <w:lvl w:ilvl="0" w:tplc="C0F8A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675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82CFC"/>
    <w:multiLevelType w:val="hybridMultilevel"/>
    <w:tmpl w:val="D3A864F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20127F5C"/>
    <w:multiLevelType w:val="hybridMultilevel"/>
    <w:tmpl w:val="9EF80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D72E3"/>
    <w:multiLevelType w:val="hybridMultilevel"/>
    <w:tmpl w:val="57142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53886"/>
    <w:multiLevelType w:val="hybridMultilevel"/>
    <w:tmpl w:val="51F6BF70"/>
    <w:lvl w:ilvl="0" w:tplc="BC88265E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B14C2"/>
    <w:multiLevelType w:val="hybridMultilevel"/>
    <w:tmpl w:val="DC52E29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323056"/>
    <w:multiLevelType w:val="hybridMultilevel"/>
    <w:tmpl w:val="C04C956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7D42C66"/>
    <w:multiLevelType w:val="hybridMultilevel"/>
    <w:tmpl w:val="C9AC4F28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2C1436AE"/>
    <w:multiLevelType w:val="multilevel"/>
    <w:tmpl w:val="ED766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2E6E5FDC"/>
    <w:multiLevelType w:val="hybridMultilevel"/>
    <w:tmpl w:val="94B8F2D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E470F4"/>
    <w:multiLevelType w:val="hybridMultilevel"/>
    <w:tmpl w:val="18C48F82"/>
    <w:name w:val="WW8Num302"/>
    <w:lvl w:ilvl="0" w:tplc="BE4E44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3654F"/>
    <w:multiLevelType w:val="hybridMultilevel"/>
    <w:tmpl w:val="9B26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7B75DF"/>
    <w:multiLevelType w:val="hybridMultilevel"/>
    <w:tmpl w:val="7A0C990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36104914"/>
    <w:multiLevelType w:val="hybridMultilevel"/>
    <w:tmpl w:val="11B82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5545A"/>
    <w:multiLevelType w:val="hybridMultilevel"/>
    <w:tmpl w:val="8E04A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AE40599A">
      <w:start w:val="1"/>
      <w:numFmt w:val="decimal"/>
      <w:lvlText w:val="%3."/>
      <w:lvlJc w:val="left"/>
      <w:pPr>
        <w:ind w:left="2018" w:hanging="180"/>
      </w:pPr>
      <w:rPr>
        <w:rFonts w:asciiTheme="minorHAnsi" w:hAnsiTheme="minorHAnsi" w:cstheme="minorHAnsi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39B06200"/>
    <w:multiLevelType w:val="hybridMultilevel"/>
    <w:tmpl w:val="E2B25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BC3256"/>
    <w:multiLevelType w:val="hybridMultilevel"/>
    <w:tmpl w:val="D0A4A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F10E9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F6D3C"/>
    <w:multiLevelType w:val="hybridMultilevel"/>
    <w:tmpl w:val="CC1492B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2562207"/>
    <w:multiLevelType w:val="hybridMultilevel"/>
    <w:tmpl w:val="1AE2C7F2"/>
    <w:lvl w:ilvl="0" w:tplc="A70E77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313EA"/>
    <w:multiLevelType w:val="hybridMultilevel"/>
    <w:tmpl w:val="3D344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F508A"/>
    <w:multiLevelType w:val="hybridMultilevel"/>
    <w:tmpl w:val="8E04A9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E40599A">
      <w:start w:val="1"/>
      <w:numFmt w:val="decimal"/>
      <w:lvlText w:val="%3."/>
      <w:lvlJc w:val="left"/>
      <w:pPr>
        <w:ind w:left="2160" w:hanging="180"/>
      </w:pPr>
      <w:rPr>
        <w:rFonts w:asciiTheme="minorHAnsi" w:hAnsiTheme="minorHAnsi" w:cstheme="minorHAnsi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405D0"/>
    <w:multiLevelType w:val="hybridMultilevel"/>
    <w:tmpl w:val="340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E4234"/>
    <w:multiLevelType w:val="hybridMultilevel"/>
    <w:tmpl w:val="539C0F5C"/>
    <w:lvl w:ilvl="0" w:tplc="0415000D">
      <w:start w:val="1"/>
      <w:numFmt w:val="bullet"/>
      <w:lvlText w:val=""/>
      <w:lvlJc w:val="left"/>
      <w:pPr>
        <w:ind w:left="20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5">
    <w:nsid w:val="572B65BA"/>
    <w:multiLevelType w:val="hybridMultilevel"/>
    <w:tmpl w:val="18F0F5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7AA56F5"/>
    <w:multiLevelType w:val="hybridMultilevel"/>
    <w:tmpl w:val="BF2450D0"/>
    <w:lvl w:ilvl="0" w:tplc="DCEC02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87BA5"/>
    <w:multiLevelType w:val="hybridMultilevel"/>
    <w:tmpl w:val="048E1DD4"/>
    <w:lvl w:ilvl="0" w:tplc="B8729B5A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CD52D2D"/>
    <w:multiLevelType w:val="hybridMultilevel"/>
    <w:tmpl w:val="40E8843A"/>
    <w:lvl w:ilvl="0" w:tplc="923A53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32847"/>
    <w:multiLevelType w:val="hybridMultilevel"/>
    <w:tmpl w:val="B6BA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D84231"/>
    <w:multiLevelType w:val="hybridMultilevel"/>
    <w:tmpl w:val="1D18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55425"/>
    <w:multiLevelType w:val="hybridMultilevel"/>
    <w:tmpl w:val="2FF8BCBE"/>
    <w:lvl w:ilvl="0" w:tplc="B2C6F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45F5F68"/>
    <w:multiLevelType w:val="hybridMultilevel"/>
    <w:tmpl w:val="636E0990"/>
    <w:lvl w:ilvl="0" w:tplc="15C4812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59F3FAC"/>
    <w:multiLevelType w:val="multilevel"/>
    <w:tmpl w:val="CE7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5C12EB"/>
    <w:multiLevelType w:val="hybridMultilevel"/>
    <w:tmpl w:val="F9B2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9F3113"/>
    <w:multiLevelType w:val="hybridMultilevel"/>
    <w:tmpl w:val="A34898B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95A75"/>
    <w:multiLevelType w:val="hybridMultilevel"/>
    <w:tmpl w:val="0E2AA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2576FD"/>
    <w:multiLevelType w:val="hybridMultilevel"/>
    <w:tmpl w:val="7CE60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5A1BD5"/>
    <w:multiLevelType w:val="hybridMultilevel"/>
    <w:tmpl w:val="A44C6D44"/>
    <w:lvl w:ilvl="0" w:tplc="923A53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ED34E0"/>
    <w:multiLevelType w:val="hybridMultilevel"/>
    <w:tmpl w:val="7C16B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E9F27DB"/>
    <w:multiLevelType w:val="multilevel"/>
    <w:tmpl w:val="A724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F696572"/>
    <w:multiLevelType w:val="hybridMultilevel"/>
    <w:tmpl w:val="B9B28E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F920D86"/>
    <w:multiLevelType w:val="multilevel"/>
    <w:tmpl w:val="B9E4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E3253C"/>
    <w:multiLevelType w:val="hybridMultilevel"/>
    <w:tmpl w:val="5C4AE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F02C62"/>
    <w:multiLevelType w:val="hybridMultilevel"/>
    <w:tmpl w:val="DF06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D57A91"/>
    <w:multiLevelType w:val="hybridMultilevel"/>
    <w:tmpl w:val="169469FE"/>
    <w:lvl w:ilvl="0" w:tplc="A39AF8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44366E"/>
    <w:multiLevelType w:val="multilevel"/>
    <w:tmpl w:val="DF2E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77611DAD"/>
    <w:multiLevelType w:val="hybridMultilevel"/>
    <w:tmpl w:val="497C8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9E43D8"/>
    <w:multiLevelType w:val="hybridMultilevel"/>
    <w:tmpl w:val="76449C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ABD075A"/>
    <w:multiLevelType w:val="hybridMultilevel"/>
    <w:tmpl w:val="66589DE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7E473FFE"/>
    <w:multiLevelType w:val="hybridMultilevel"/>
    <w:tmpl w:val="AD7289D4"/>
    <w:lvl w:ilvl="0" w:tplc="81B472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6"/>
  </w:num>
  <w:num w:numId="4">
    <w:abstractNumId w:val="10"/>
  </w:num>
  <w:num w:numId="5">
    <w:abstractNumId w:val="41"/>
  </w:num>
  <w:num w:numId="6">
    <w:abstractNumId w:val="8"/>
  </w:num>
  <w:num w:numId="7">
    <w:abstractNumId w:val="24"/>
  </w:num>
  <w:num w:numId="8">
    <w:abstractNumId w:val="15"/>
  </w:num>
  <w:num w:numId="9">
    <w:abstractNumId w:val="43"/>
  </w:num>
  <w:num w:numId="10">
    <w:abstractNumId w:val="30"/>
  </w:num>
  <w:num w:numId="11">
    <w:abstractNumId w:val="19"/>
  </w:num>
  <w:num w:numId="12">
    <w:abstractNumId w:val="7"/>
  </w:num>
  <w:num w:numId="13">
    <w:abstractNumId w:val="58"/>
  </w:num>
  <w:num w:numId="14">
    <w:abstractNumId w:val="40"/>
  </w:num>
  <w:num w:numId="15">
    <w:abstractNumId w:val="42"/>
  </w:num>
  <w:num w:numId="16">
    <w:abstractNumId w:val="18"/>
  </w:num>
  <w:num w:numId="17">
    <w:abstractNumId w:val="46"/>
  </w:num>
  <w:num w:numId="18">
    <w:abstractNumId w:val="49"/>
  </w:num>
  <w:num w:numId="19">
    <w:abstractNumId w:val="34"/>
  </w:num>
  <w:num w:numId="20">
    <w:abstractNumId w:val="59"/>
  </w:num>
  <w:num w:numId="21">
    <w:abstractNumId w:val="60"/>
  </w:num>
  <w:num w:numId="22">
    <w:abstractNumId w:val="48"/>
  </w:num>
  <w:num w:numId="23">
    <w:abstractNumId w:val="6"/>
  </w:num>
  <w:num w:numId="24">
    <w:abstractNumId w:val="38"/>
  </w:num>
  <w:num w:numId="25">
    <w:abstractNumId w:val="35"/>
  </w:num>
  <w:num w:numId="26">
    <w:abstractNumId w:val="36"/>
  </w:num>
  <w:num w:numId="27">
    <w:abstractNumId w:val="16"/>
  </w:num>
  <w:num w:numId="28">
    <w:abstractNumId w:val="21"/>
  </w:num>
  <w:num w:numId="29">
    <w:abstractNumId w:val="12"/>
  </w:num>
  <w:num w:numId="30">
    <w:abstractNumId w:val="28"/>
  </w:num>
  <w:num w:numId="31">
    <w:abstractNumId w:val="33"/>
  </w:num>
  <w:num w:numId="32">
    <w:abstractNumId w:val="51"/>
  </w:num>
  <w:num w:numId="33">
    <w:abstractNumId w:val="14"/>
  </w:num>
  <w:num w:numId="34">
    <w:abstractNumId w:val="44"/>
  </w:num>
  <w:num w:numId="35">
    <w:abstractNumId w:val="52"/>
  </w:num>
  <w:num w:numId="36">
    <w:abstractNumId w:val="20"/>
  </w:num>
  <w:num w:numId="37">
    <w:abstractNumId w:val="31"/>
  </w:num>
  <w:num w:numId="38">
    <w:abstractNumId w:val="55"/>
  </w:num>
  <w:num w:numId="39">
    <w:abstractNumId w:val="13"/>
  </w:num>
  <w:num w:numId="40">
    <w:abstractNumId w:val="32"/>
  </w:num>
  <w:num w:numId="41">
    <w:abstractNumId w:val="25"/>
  </w:num>
  <w:num w:numId="42">
    <w:abstractNumId w:val="37"/>
  </w:num>
  <w:num w:numId="43">
    <w:abstractNumId w:val="50"/>
  </w:num>
  <w:num w:numId="44">
    <w:abstractNumId w:val="5"/>
  </w:num>
  <w:num w:numId="45">
    <w:abstractNumId w:val="9"/>
  </w:num>
  <w:num w:numId="46">
    <w:abstractNumId w:val="54"/>
  </w:num>
  <w:num w:numId="47">
    <w:abstractNumId w:val="53"/>
  </w:num>
  <w:num w:numId="48">
    <w:abstractNumId w:val="3"/>
  </w:num>
  <w:num w:numId="49">
    <w:abstractNumId w:val="29"/>
  </w:num>
  <w:num w:numId="50">
    <w:abstractNumId w:val="4"/>
  </w:num>
  <w:num w:numId="51">
    <w:abstractNumId w:val="17"/>
  </w:num>
  <w:num w:numId="52">
    <w:abstractNumId w:val="47"/>
  </w:num>
  <w:num w:numId="53">
    <w:abstractNumId w:val="11"/>
  </w:num>
  <w:num w:numId="54">
    <w:abstractNumId w:val="27"/>
  </w:num>
  <w:num w:numId="55">
    <w:abstractNumId w:val="57"/>
  </w:num>
  <w:num w:numId="56">
    <w:abstractNumId w:val="23"/>
  </w:num>
  <w:num w:numId="57">
    <w:abstractNumId w:val="39"/>
  </w:num>
  <w:num w:numId="58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25"/>
    <w:rsid w:val="00001FEE"/>
    <w:rsid w:val="00006735"/>
    <w:rsid w:val="00007791"/>
    <w:rsid w:val="00012807"/>
    <w:rsid w:val="00012B3D"/>
    <w:rsid w:val="0001543F"/>
    <w:rsid w:val="000202C0"/>
    <w:rsid w:val="00020362"/>
    <w:rsid w:val="00020840"/>
    <w:rsid w:val="00023C67"/>
    <w:rsid w:val="00026073"/>
    <w:rsid w:val="0002691A"/>
    <w:rsid w:val="000318EE"/>
    <w:rsid w:val="000331E8"/>
    <w:rsid w:val="00033B1D"/>
    <w:rsid w:val="00034BC1"/>
    <w:rsid w:val="00037919"/>
    <w:rsid w:val="00040EF7"/>
    <w:rsid w:val="000446AF"/>
    <w:rsid w:val="00045EAE"/>
    <w:rsid w:val="00050385"/>
    <w:rsid w:val="000542B8"/>
    <w:rsid w:val="00056E72"/>
    <w:rsid w:val="0006205A"/>
    <w:rsid w:val="000634BE"/>
    <w:rsid w:val="000651E2"/>
    <w:rsid w:val="000707A0"/>
    <w:rsid w:val="0007214D"/>
    <w:rsid w:val="0007227D"/>
    <w:rsid w:val="00072DBE"/>
    <w:rsid w:val="00074675"/>
    <w:rsid w:val="00074A34"/>
    <w:rsid w:val="00077E62"/>
    <w:rsid w:val="0008022C"/>
    <w:rsid w:val="00082A1C"/>
    <w:rsid w:val="00083C6C"/>
    <w:rsid w:val="00084299"/>
    <w:rsid w:val="00084610"/>
    <w:rsid w:val="000849F8"/>
    <w:rsid w:val="00085EC3"/>
    <w:rsid w:val="00087407"/>
    <w:rsid w:val="00091076"/>
    <w:rsid w:val="00091B34"/>
    <w:rsid w:val="000968D1"/>
    <w:rsid w:val="000969F3"/>
    <w:rsid w:val="000970DF"/>
    <w:rsid w:val="000A224C"/>
    <w:rsid w:val="000A2671"/>
    <w:rsid w:val="000A26D0"/>
    <w:rsid w:val="000A410C"/>
    <w:rsid w:val="000A7E2A"/>
    <w:rsid w:val="000B1C26"/>
    <w:rsid w:val="000B3639"/>
    <w:rsid w:val="000B4F4A"/>
    <w:rsid w:val="000C1B1B"/>
    <w:rsid w:val="000C1BE9"/>
    <w:rsid w:val="000C335D"/>
    <w:rsid w:val="000C58EF"/>
    <w:rsid w:val="000D024B"/>
    <w:rsid w:val="000D10EA"/>
    <w:rsid w:val="000D1189"/>
    <w:rsid w:val="000D1972"/>
    <w:rsid w:val="000D2E27"/>
    <w:rsid w:val="000D4448"/>
    <w:rsid w:val="000D5835"/>
    <w:rsid w:val="000D63D9"/>
    <w:rsid w:val="000D7633"/>
    <w:rsid w:val="000E11AC"/>
    <w:rsid w:val="000E13EA"/>
    <w:rsid w:val="000E1FBB"/>
    <w:rsid w:val="000E2417"/>
    <w:rsid w:val="000E4773"/>
    <w:rsid w:val="000E7510"/>
    <w:rsid w:val="000E7F2C"/>
    <w:rsid w:val="000F0072"/>
    <w:rsid w:val="000F37FB"/>
    <w:rsid w:val="000F60FF"/>
    <w:rsid w:val="001036CC"/>
    <w:rsid w:val="001037DC"/>
    <w:rsid w:val="001050C8"/>
    <w:rsid w:val="00112DFD"/>
    <w:rsid w:val="001151D3"/>
    <w:rsid w:val="0011606C"/>
    <w:rsid w:val="00116BD3"/>
    <w:rsid w:val="00117856"/>
    <w:rsid w:val="0012112C"/>
    <w:rsid w:val="00121B07"/>
    <w:rsid w:val="0012379A"/>
    <w:rsid w:val="001249E5"/>
    <w:rsid w:val="00124A47"/>
    <w:rsid w:val="00126727"/>
    <w:rsid w:val="00127285"/>
    <w:rsid w:val="00130276"/>
    <w:rsid w:val="00132A48"/>
    <w:rsid w:val="00132CC1"/>
    <w:rsid w:val="00135139"/>
    <w:rsid w:val="00137E8A"/>
    <w:rsid w:val="001423EF"/>
    <w:rsid w:val="001431E3"/>
    <w:rsid w:val="001435E4"/>
    <w:rsid w:val="00143A49"/>
    <w:rsid w:val="001449CD"/>
    <w:rsid w:val="0015226A"/>
    <w:rsid w:val="00154920"/>
    <w:rsid w:val="00156BB3"/>
    <w:rsid w:val="00156D76"/>
    <w:rsid w:val="00157C06"/>
    <w:rsid w:val="00160123"/>
    <w:rsid w:val="001614A9"/>
    <w:rsid w:val="00162466"/>
    <w:rsid w:val="0017140C"/>
    <w:rsid w:val="00172F69"/>
    <w:rsid w:val="001730BB"/>
    <w:rsid w:val="00176844"/>
    <w:rsid w:val="001816F1"/>
    <w:rsid w:val="00181981"/>
    <w:rsid w:val="001827B1"/>
    <w:rsid w:val="0018291B"/>
    <w:rsid w:val="00182E42"/>
    <w:rsid w:val="00182FF4"/>
    <w:rsid w:val="001844FB"/>
    <w:rsid w:val="001850BE"/>
    <w:rsid w:val="001856DF"/>
    <w:rsid w:val="0018690A"/>
    <w:rsid w:val="00186E28"/>
    <w:rsid w:val="00190A1E"/>
    <w:rsid w:val="00191FF8"/>
    <w:rsid w:val="001923E6"/>
    <w:rsid w:val="001934BF"/>
    <w:rsid w:val="001944A8"/>
    <w:rsid w:val="00194537"/>
    <w:rsid w:val="00196871"/>
    <w:rsid w:val="00197A05"/>
    <w:rsid w:val="001A2523"/>
    <w:rsid w:val="001A5BB0"/>
    <w:rsid w:val="001B0EF8"/>
    <w:rsid w:val="001B1802"/>
    <w:rsid w:val="001B2B50"/>
    <w:rsid w:val="001B482E"/>
    <w:rsid w:val="001C1263"/>
    <w:rsid w:val="001C1A5C"/>
    <w:rsid w:val="001C7E72"/>
    <w:rsid w:val="001D12EC"/>
    <w:rsid w:val="001D1AC1"/>
    <w:rsid w:val="001D6708"/>
    <w:rsid w:val="001E0071"/>
    <w:rsid w:val="001E298B"/>
    <w:rsid w:val="001E311E"/>
    <w:rsid w:val="001E3A3F"/>
    <w:rsid w:val="001E3D51"/>
    <w:rsid w:val="001E7E33"/>
    <w:rsid w:val="001F3576"/>
    <w:rsid w:val="001F3BA8"/>
    <w:rsid w:val="001F6841"/>
    <w:rsid w:val="00200CB8"/>
    <w:rsid w:val="002031F3"/>
    <w:rsid w:val="00206B73"/>
    <w:rsid w:val="0021000C"/>
    <w:rsid w:val="00211C77"/>
    <w:rsid w:val="00217202"/>
    <w:rsid w:val="002174EE"/>
    <w:rsid w:val="00217ADA"/>
    <w:rsid w:val="00220FA0"/>
    <w:rsid w:val="002224F8"/>
    <w:rsid w:val="00222A61"/>
    <w:rsid w:val="00222BCF"/>
    <w:rsid w:val="00223299"/>
    <w:rsid w:val="00224088"/>
    <w:rsid w:val="0022690E"/>
    <w:rsid w:val="002314E6"/>
    <w:rsid w:val="0023252E"/>
    <w:rsid w:val="00233914"/>
    <w:rsid w:val="0023434D"/>
    <w:rsid w:val="002357DF"/>
    <w:rsid w:val="00237484"/>
    <w:rsid w:val="002408FB"/>
    <w:rsid w:val="00242B46"/>
    <w:rsid w:val="002445D8"/>
    <w:rsid w:val="002524A1"/>
    <w:rsid w:val="00254711"/>
    <w:rsid w:val="00255F9D"/>
    <w:rsid w:val="002567A9"/>
    <w:rsid w:val="002609C8"/>
    <w:rsid w:val="002644D1"/>
    <w:rsid w:val="00271B18"/>
    <w:rsid w:val="002734A9"/>
    <w:rsid w:val="00275DD7"/>
    <w:rsid w:val="002762FD"/>
    <w:rsid w:val="002829A4"/>
    <w:rsid w:val="002840B5"/>
    <w:rsid w:val="002852DC"/>
    <w:rsid w:val="0028530B"/>
    <w:rsid w:val="00286F5D"/>
    <w:rsid w:val="0029035D"/>
    <w:rsid w:val="0029058E"/>
    <w:rsid w:val="002909E0"/>
    <w:rsid w:val="00291B13"/>
    <w:rsid w:val="00296EBB"/>
    <w:rsid w:val="00297790"/>
    <w:rsid w:val="002A038C"/>
    <w:rsid w:val="002A0432"/>
    <w:rsid w:val="002A2C90"/>
    <w:rsid w:val="002A45F3"/>
    <w:rsid w:val="002A77BB"/>
    <w:rsid w:val="002A7AA5"/>
    <w:rsid w:val="002B090E"/>
    <w:rsid w:val="002B0F6B"/>
    <w:rsid w:val="002B2256"/>
    <w:rsid w:val="002B3417"/>
    <w:rsid w:val="002B3B30"/>
    <w:rsid w:val="002B7A4E"/>
    <w:rsid w:val="002C330D"/>
    <w:rsid w:val="002C59C9"/>
    <w:rsid w:val="002C5F59"/>
    <w:rsid w:val="002C60BC"/>
    <w:rsid w:val="002C7AB6"/>
    <w:rsid w:val="002D1A96"/>
    <w:rsid w:val="002D1E8C"/>
    <w:rsid w:val="002D2273"/>
    <w:rsid w:val="002D32D1"/>
    <w:rsid w:val="002D3DDF"/>
    <w:rsid w:val="002D4E45"/>
    <w:rsid w:val="002D5E80"/>
    <w:rsid w:val="002D69BF"/>
    <w:rsid w:val="002D72D4"/>
    <w:rsid w:val="002E2B7C"/>
    <w:rsid w:val="002E2C39"/>
    <w:rsid w:val="002E2F9C"/>
    <w:rsid w:val="002E3C80"/>
    <w:rsid w:val="002E48C0"/>
    <w:rsid w:val="002E5EFB"/>
    <w:rsid w:val="002F6620"/>
    <w:rsid w:val="002F7228"/>
    <w:rsid w:val="002F726C"/>
    <w:rsid w:val="003014F4"/>
    <w:rsid w:val="00302F97"/>
    <w:rsid w:val="0030368F"/>
    <w:rsid w:val="003060F6"/>
    <w:rsid w:val="00306B0C"/>
    <w:rsid w:val="003104C0"/>
    <w:rsid w:val="0031193A"/>
    <w:rsid w:val="0031281E"/>
    <w:rsid w:val="0031284B"/>
    <w:rsid w:val="00312B3C"/>
    <w:rsid w:val="00313F17"/>
    <w:rsid w:val="00314273"/>
    <w:rsid w:val="003150A4"/>
    <w:rsid w:val="00315E11"/>
    <w:rsid w:val="003170B4"/>
    <w:rsid w:val="00317F24"/>
    <w:rsid w:val="00320794"/>
    <w:rsid w:val="00324308"/>
    <w:rsid w:val="003267E8"/>
    <w:rsid w:val="00326BDC"/>
    <w:rsid w:val="00327546"/>
    <w:rsid w:val="003306E6"/>
    <w:rsid w:val="00330B13"/>
    <w:rsid w:val="00330D89"/>
    <w:rsid w:val="00331983"/>
    <w:rsid w:val="00332103"/>
    <w:rsid w:val="0034174E"/>
    <w:rsid w:val="00341755"/>
    <w:rsid w:val="003433BD"/>
    <w:rsid w:val="00344271"/>
    <w:rsid w:val="00345A1C"/>
    <w:rsid w:val="00345B1F"/>
    <w:rsid w:val="00347403"/>
    <w:rsid w:val="00347929"/>
    <w:rsid w:val="0035052B"/>
    <w:rsid w:val="00350639"/>
    <w:rsid w:val="0035310D"/>
    <w:rsid w:val="003566B0"/>
    <w:rsid w:val="00360A4F"/>
    <w:rsid w:val="00363BB3"/>
    <w:rsid w:val="00364E6E"/>
    <w:rsid w:val="003703BE"/>
    <w:rsid w:val="00370EEE"/>
    <w:rsid w:val="00371534"/>
    <w:rsid w:val="00371C5B"/>
    <w:rsid w:val="00375654"/>
    <w:rsid w:val="00375E2A"/>
    <w:rsid w:val="00375EA0"/>
    <w:rsid w:val="00377F67"/>
    <w:rsid w:val="00380B2A"/>
    <w:rsid w:val="00380E29"/>
    <w:rsid w:val="00384EB4"/>
    <w:rsid w:val="003850A1"/>
    <w:rsid w:val="0038522A"/>
    <w:rsid w:val="003902F7"/>
    <w:rsid w:val="00390F74"/>
    <w:rsid w:val="003923D7"/>
    <w:rsid w:val="003951F6"/>
    <w:rsid w:val="003959B3"/>
    <w:rsid w:val="00397048"/>
    <w:rsid w:val="00397124"/>
    <w:rsid w:val="003A0ED1"/>
    <w:rsid w:val="003A42BE"/>
    <w:rsid w:val="003A6040"/>
    <w:rsid w:val="003B4F0E"/>
    <w:rsid w:val="003B599C"/>
    <w:rsid w:val="003B7B8C"/>
    <w:rsid w:val="003B7BAB"/>
    <w:rsid w:val="003C1A98"/>
    <w:rsid w:val="003C25BE"/>
    <w:rsid w:val="003C45C8"/>
    <w:rsid w:val="003C4B09"/>
    <w:rsid w:val="003C573B"/>
    <w:rsid w:val="003C7039"/>
    <w:rsid w:val="003D48FD"/>
    <w:rsid w:val="003E0CFF"/>
    <w:rsid w:val="003E672B"/>
    <w:rsid w:val="003E7587"/>
    <w:rsid w:val="003F0001"/>
    <w:rsid w:val="003F2299"/>
    <w:rsid w:val="003F2D19"/>
    <w:rsid w:val="004029C2"/>
    <w:rsid w:val="00403A2D"/>
    <w:rsid w:val="0040483F"/>
    <w:rsid w:val="00405C1D"/>
    <w:rsid w:val="004067D0"/>
    <w:rsid w:val="00406FDE"/>
    <w:rsid w:val="00407739"/>
    <w:rsid w:val="00407ED0"/>
    <w:rsid w:val="00410334"/>
    <w:rsid w:val="004112AA"/>
    <w:rsid w:val="00412C05"/>
    <w:rsid w:val="0041567C"/>
    <w:rsid w:val="00415E57"/>
    <w:rsid w:val="00416565"/>
    <w:rsid w:val="00416CB5"/>
    <w:rsid w:val="00417597"/>
    <w:rsid w:val="00421ABA"/>
    <w:rsid w:val="0042502D"/>
    <w:rsid w:val="00425D53"/>
    <w:rsid w:val="004265BE"/>
    <w:rsid w:val="004269E1"/>
    <w:rsid w:val="00431332"/>
    <w:rsid w:val="00434B59"/>
    <w:rsid w:val="00435C85"/>
    <w:rsid w:val="00436083"/>
    <w:rsid w:val="00441DD9"/>
    <w:rsid w:val="00442F4B"/>
    <w:rsid w:val="0044643F"/>
    <w:rsid w:val="00447B9A"/>
    <w:rsid w:val="00450843"/>
    <w:rsid w:val="00450869"/>
    <w:rsid w:val="00450A75"/>
    <w:rsid w:val="0045241A"/>
    <w:rsid w:val="00452C70"/>
    <w:rsid w:val="00454C24"/>
    <w:rsid w:val="0046029F"/>
    <w:rsid w:val="004627BF"/>
    <w:rsid w:val="0046533A"/>
    <w:rsid w:val="004654C0"/>
    <w:rsid w:val="00466B59"/>
    <w:rsid w:val="00471ECD"/>
    <w:rsid w:val="00472E1D"/>
    <w:rsid w:val="00474A33"/>
    <w:rsid w:val="00484E2D"/>
    <w:rsid w:val="00490BD8"/>
    <w:rsid w:val="00494467"/>
    <w:rsid w:val="00496211"/>
    <w:rsid w:val="00497DA3"/>
    <w:rsid w:val="004A14F2"/>
    <w:rsid w:val="004A181A"/>
    <w:rsid w:val="004A2DC1"/>
    <w:rsid w:val="004A339B"/>
    <w:rsid w:val="004A5013"/>
    <w:rsid w:val="004A6302"/>
    <w:rsid w:val="004A669E"/>
    <w:rsid w:val="004A6CE4"/>
    <w:rsid w:val="004B1522"/>
    <w:rsid w:val="004C3AED"/>
    <w:rsid w:val="004D62F8"/>
    <w:rsid w:val="004D78BA"/>
    <w:rsid w:val="004E3132"/>
    <w:rsid w:val="004E4522"/>
    <w:rsid w:val="004E5C6D"/>
    <w:rsid w:val="004F07E9"/>
    <w:rsid w:val="004F2155"/>
    <w:rsid w:val="004F453B"/>
    <w:rsid w:val="004F7633"/>
    <w:rsid w:val="005005DC"/>
    <w:rsid w:val="0050124A"/>
    <w:rsid w:val="0050189D"/>
    <w:rsid w:val="005036AA"/>
    <w:rsid w:val="00505C1C"/>
    <w:rsid w:val="00507792"/>
    <w:rsid w:val="00511055"/>
    <w:rsid w:val="005125D8"/>
    <w:rsid w:val="00513EA0"/>
    <w:rsid w:val="005172E5"/>
    <w:rsid w:val="00521005"/>
    <w:rsid w:val="0052353A"/>
    <w:rsid w:val="0052371A"/>
    <w:rsid w:val="00524FC8"/>
    <w:rsid w:val="005279D7"/>
    <w:rsid w:val="005313AF"/>
    <w:rsid w:val="00533127"/>
    <w:rsid w:val="0053761C"/>
    <w:rsid w:val="005429FF"/>
    <w:rsid w:val="0054497C"/>
    <w:rsid w:val="00546943"/>
    <w:rsid w:val="00551672"/>
    <w:rsid w:val="005527FC"/>
    <w:rsid w:val="00553DBB"/>
    <w:rsid w:val="00554BCC"/>
    <w:rsid w:val="00556BB4"/>
    <w:rsid w:val="0056049D"/>
    <w:rsid w:val="00561C45"/>
    <w:rsid w:val="0056521A"/>
    <w:rsid w:val="00566B1E"/>
    <w:rsid w:val="005677AA"/>
    <w:rsid w:val="00571687"/>
    <w:rsid w:val="00572389"/>
    <w:rsid w:val="0057514C"/>
    <w:rsid w:val="005814DF"/>
    <w:rsid w:val="005821FE"/>
    <w:rsid w:val="00585667"/>
    <w:rsid w:val="005868E2"/>
    <w:rsid w:val="0059011B"/>
    <w:rsid w:val="00590A1E"/>
    <w:rsid w:val="00590B97"/>
    <w:rsid w:val="00593EE5"/>
    <w:rsid w:val="005942CD"/>
    <w:rsid w:val="00594865"/>
    <w:rsid w:val="00595107"/>
    <w:rsid w:val="005966D4"/>
    <w:rsid w:val="005A08B6"/>
    <w:rsid w:val="005A1982"/>
    <w:rsid w:val="005A1A33"/>
    <w:rsid w:val="005A2B77"/>
    <w:rsid w:val="005A2BD4"/>
    <w:rsid w:val="005A57C2"/>
    <w:rsid w:val="005A6419"/>
    <w:rsid w:val="005A6784"/>
    <w:rsid w:val="005A6EF9"/>
    <w:rsid w:val="005A7560"/>
    <w:rsid w:val="005A798C"/>
    <w:rsid w:val="005A7C92"/>
    <w:rsid w:val="005B3781"/>
    <w:rsid w:val="005B3FDD"/>
    <w:rsid w:val="005B58A6"/>
    <w:rsid w:val="005B751D"/>
    <w:rsid w:val="005C1E20"/>
    <w:rsid w:val="005C2AC6"/>
    <w:rsid w:val="005C3AEE"/>
    <w:rsid w:val="005C5271"/>
    <w:rsid w:val="005C5C72"/>
    <w:rsid w:val="005C6AE6"/>
    <w:rsid w:val="005D0475"/>
    <w:rsid w:val="005D09F8"/>
    <w:rsid w:val="005D0A62"/>
    <w:rsid w:val="005D0B4A"/>
    <w:rsid w:val="005D35E0"/>
    <w:rsid w:val="005D3671"/>
    <w:rsid w:val="005D5C1E"/>
    <w:rsid w:val="005D6815"/>
    <w:rsid w:val="005D7F74"/>
    <w:rsid w:val="005E00E0"/>
    <w:rsid w:val="005E487A"/>
    <w:rsid w:val="005E4A10"/>
    <w:rsid w:val="005E4D21"/>
    <w:rsid w:val="005E734D"/>
    <w:rsid w:val="005F04DF"/>
    <w:rsid w:val="005F06DA"/>
    <w:rsid w:val="005F4AD6"/>
    <w:rsid w:val="005F7724"/>
    <w:rsid w:val="00600BA3"/>
    <w:rsid w:val="006075CC"/>
    <w:rsid w:val="00610128"/>
    <w:rsid w:val="0061326D"/>
    <w:rsid w:val="006134C0"/>
    <w:rsid w:val="006201CF"/>
    <w:rsid w:val="006209C7"/>
    <w:rsid w:val="00623E37"/>
    <w:rsid w:val="006246F8"/>
    <w:rsid w:val="006250B0"/>
    <w:rsid w:val="00625610"/>
    <w:rsid w:val="00626F69"/>
    <w:rsid w:val="0063098F"/>
    <w:rsid w:val="00630DEA"/>
    <w:rsid w:val="00631B29"/>
    <w:rsid w:val="0063254A"/>
    <w:rsid w:val="00632915"/>
    <w:rsid w:val="006337D6"/>
    <w:rsid w:val="006368E6"/>
    <w:rsid w:val="00640992"/>
    <w:rsid w:val="00644184"/>
    <w:rsid w:val="0064463B"/>
    <w:rsid w:val="00645F0F"/>
    <w:rsid w:val="0064619D"/>
    <w:rsid w:val="0064715B"/>
    <w:rsid w:val="00651899"/>
    <w:rsid w:val="00651F56"/>
    <w:rsid w:val="00652B92"/>
    <w:rsid w:val="00653299"/>
    <w:rsid w:val="0065508A"/>
    <w:rsid w:val="00655740"/>
    <w:rsid w:val="006557F2"/>
    <w:rsid w:val="00656680"/>
    <w:rsid w:val="00662A05"/>
    <w:rsid w:val="00662E51"/>
    <w:rsid w:val="00663007"/>
    <w:rsid w:val="006636C5"/>
    <w:rsid w:val="006664DC"/>
    <w:rsid w:val="00666C20"/>
    <w:rsid w:val="00667021"/>
    <w:rsid w:val="00671D4F"/>
    <w:rsid w:val="006734E7"/>
    <w:rsid w:val="00676B13"/>
    <w:rsid w:val="00691AAA"/>
    <w:rsid w:val="00692227"/>
    <w:rsid w:val="006941F9"/>
    <w:rsid w:val="00694CF2"/>
    <w:rsid w:val="00694FFF"/>
    <w:rsid w:val="00695E17"/>
    <w:rsid w:val="00696DB6"/>
    <w:rsid w:val="006976F9"/>
    <w:rsid w:val="006A13AA"/>
    <w:rsid w:val="006A2E27"/>
    <w:rsid w:val="006A2E94"/>
    <w:rsid w:val="006A2EE4"/>
    <w:rsid w:val="006A58F8"/>
    <w:rsid w:val="006A70D8"/>
    <w:rsid w:val="006A7338"/>
    <w:rsid w:val="006B2DFB"/>
    <w:rsid w:val="006B3723"/>
    <w:rsid w:val="006B38FC"/>
    <w:rsid w:val="006B5BCF"/>
    <w:rsid w:val="006C0545"/>
    <w:rsid w:val="006C133B"/>
    <w:rsid w:val="006C5F2A"/>
    <w:rsid w:val="006D3AB7"/>
    <w:rsid w:val="006D568E"/>
    <w:rsid w:val="006E14F1"/>
    <w:rsid w:val="006E27E0"/>
    <w:rsid w:val="006E340F"/>
    <w:rsid w:val="006E363A"/>
    <w:rsid w:val="006E3E02"/>
    <w:rsid w:val="006E5342"/>
    <w:rsid w:val="006E5DE6"/>
    <w:rsid w:val="006E6A94"/>
    <w:rsid w:val="006F2887"/>
    <w:rsid w:val="006F3489"/>
    <w:rsid w:val="006F6BB0"/>
    <w:rsid w:val="006F7B2F"/>
    <w:rsid w:val="007006F4"/>
    <w:rsid w:val="00701F64"/>
    <w:rsid w:val="00702801"/>
    <w:rsid w:val="00703CD1"/>
    <w:rsid w:val="00711570"/>
    <w:rsid w:val="00713372"/>
    <w:rsid w:val="00714942"/>
    <w:rsid w:val="00721D19"/>
    <w:rsid w:val="00724451"/>
    <w:rsid w:val="00724787"/>
    <w:rsid w:val="00727AAE"/>
    <w:rsid w:val="00727D60"/>
    <w:rsid w:val="0073159E"/>
    <w:rsid w:val="00733C32"/>
    <w:rsid w:val="00735C70"/>
    <w:rsid w:val="00736BFD"/>
    <w:rsid w:val="007370B7"/>
    <w:rsid w:val="00740723"/>
    <w:rsid w:val="00742ADF"/>
    <w:rsid w:val="00746985"/>
    <w:rsid w:val="007475EE"/>
    <w:rsid w:val="00750D51"/>
    <w:rsid w:val="007514BF"/>
    <w:rsid w:val="00751B38"/>
    <w:rsid w:val="00751DF0"/>
    <w:rsid w:val="00754206"/>
    <w:rsid w:val="00756BEC"/>
    <w:rsid w:val="00756F56"/>
    <w:rsid w:val="007579A8"/>
    <w:rsid w:val="00760CEB"/>
    <w:rsid w:val="00763DEF"/>
    <w:rsid w:val="0076436C"/>
    <w:rsid w:val="0076517C"/>
    <w:rsid w:val="0076548B"/>
    <w:rsid w:val="00770832"/>
    <w:rsid w:val="00772F8C"/>
    <w:rsid w:val="00774012"/>
    <w:rsid w:val="00776065"/>
    <w:rsid w:val="00777C20"/>
    <w:rsid w:val="00780440"/>
    <w:rsid w:val="0078075B"/>
    <w:rsid w:val="00781100"/>
    <w:rsid w:val="00784EC5"/>
    <w:rsid w:val="00790986"/>
    <w:rsid w:val="007909FC"/>
    <w:rsid w:val="00792D40"/>
    <w:rsid w:val="007943E7"/>
    <w:rsid w:val="007948EF"/>
    <w:rsid w:val="007953FC"/>
    <w:rsid w:val="00796171"/>
    <w:rsid w:val="0079730C"/>
    <w:rsid w:val="007A06A2"/>
    <w:rsid w:val="007A4320"/>
    <w:rsid w:val="007A7003"/>
    <w:rsid w:val="007B089A"/>
    <w:rsid w:val="007B0DBD"/>
    <w:rsid w:val="007B4CE4"/>
    <w:rsid w:val="007B5393"/>
    <w:rsid w:val="007B730D"/>
    <w:rsid w:val="007B7C5A"/>
    <w:rsid w:val="007C15EF"/>
    <w:rsid w:val="007C355D"/>
    <w:rsid w:val="007C3618"/>
    <w:rsid w:val="007C516B"/>
    <w:rsid w:val="007C60BB"/>
    <w:rsid w:val="007C70DE"/>
    <w:rsid w:val="007C796E"/>
    <w:rsid w:val="007D049D"/>
    <w:rsid w:val="007D19DF"/>
    <w:rsid w:val="007D3A39"/>
    <w:rsid w:val="007D7C22"/>
    <w:rsid w:val="007E4731"/>
    <w:rsid w:val="007E54D9"/>
    <w:rsid w:val="007E553C"/>
    <w:rsid w:val="007E725E"/>
    <w:rsid w:val="007F3B20"/>
    <w:rsid w:val="007F5352"/>
    <w:rsid w:val="00800A4A"/>
    <w:rsid w:val="00800E5D"/>
    <w:rsid w:val="0080158F"/>
    <w:rsid w:val="00801730"/>
    <w:rsid w:val="00801B18"/>
    <w:rsid w:val="00803713"/>
    <w:rsid w:val="00805306"/>
    <w:rsid w:val="00805485"/>
    <w:rsid w:val="00805DDC"/>
    <w:rsid w:val="00805F82"/>
    <w:rsid w:val="008068AE"/>
    <w:rsid w:val="00807A90"/>
    <w:rsid w:val="008124A0"/>
    <w:rsid w:val="00812F4E"/>
    <w:rsid w:val="00814E77"/>
    <w:rsid w:val="00820216"/>
    <w:rsid w:val="00822537"/>
    <w:rsid w:val="00822590"/>
    <w:rsid w:val="00823152"/>
    <w:rsid w:val="00830F82"/>
    <w:rsid w:val="008329A5"/>
    <w:rsid w:val="008341FC"/>
    <w:rsid w:val="00835BBC"/>
    <w:rsid w:val="00837F0B"/>
    <w:rsid w:val="00845713"/>
    <w:rsid w:val="00846790"/>
    <w:rsid w:val="008474E9"/>
    <w:rsid w:val="00856A32"/>
    <w:rsid w:val="00862785"/>
    <w:rsid w:val="00863591"/>
    <w:rsid w:val="00866FE0"/>
    <w:rsid w:val="008672F2"/>
    <w:rsid w:val="008674E8"/>
    <w:rsid w:val="00871829"/>
    <w:rsid w:val="0087230D"/>
    <w:rsid w:val="0087560E"/>
    <w:rsid w:val="00876908"/>
    <w:rsid w:val="00877829"/>
    <w:rsid w:val="00877FA9"/>
    <w:rsid w:val="008804F3"/>
    <w:rsid w:val="0088303C"/>
    <w:rsid w:val="008837DA"/>
    <w:rsid w:val="00884BE4"/>
    <w:rsid w:val="00885CBD"/>
    <w:rsid w:val="00892AD9"/>
    <w:rsid w:val="00893287"/>
    <w:rsid w:val="0089414D"/>
    <w:rsid w:val="008A12AC"/>
    <w:rsid w:val="008A1952"/>
    <w:rsid w:val="008A24D6"/>
    <w:rsid w:val="008A467C"/>
    <w:rsid w:val="008A5036"/>
    <w:rsid w:val="008A5A08"/>
    <w:rsid w:val="008A697B"/>
    <w:rsid w:val="008A73F4"/>
    <w:rsid w:val="008B0F5A"/>
    <w:rsid w:val="008B12FD"/>
    <w:rsid w:val="008B1747"/>
    <w:rsid w:val="008B248F"/>
    <w:rsid w:val="008B3015"/>
    <w:rsid w:val="008B432D"/>
    <w:rsid w:val="008B461F"/>
    <w:rsid w:val="008B52D3"/>
    <w:rsid w:val="008C1A10"/>
    <w:rsid w:val="008C5BF1"/>
    <w:rsid w:val="008C6005"/>
    <w:rsid w:val="008C6CC0"/>
    <w:rsid w:val="008D2893"/>
    <w:rsid w:val="008D338F"/>
    <w:rsid w:val="008D5429"/>
    <w:rsid w:val="008D5C77"/>
    <w:rsid w:val="008D5E13"/>
    <w:rsid w:val="008E141A"/>
    <w:rsid w:val="008E1C0A"/>
    <w:rsid w:val="008E5E24"/>
    <w:rsid w:val="008E65DF"/>
    <w:rsid w:val="008E6C1D"/>
    <w:rsid w:val="008E7810"/>
    <w:rsid w:val="008F13F5"/>
    <w:rsid w:val="008F2425"/>
    <w:rsid w:val="008F3A70"/>
    <w:rsid w:val="008F3DA6"/>
    <w:rsid w:val="008F43A9"/>
    <w:rsid w:val="008F501D"/>
    <w:rsid w:val="008F5AE2"/>
    <w:rsid w:val="008F69C2"/>
    <w:rsid w:val="008F6A74"/>
    <w:rsid w:val="00902984"/>
    <w:rsid w:val="00904113"/>
    <w:rsid w:val="00906FA2"/>
    <w:rsid w:val="009126E7"/>
    <w:rsid w:val="009128D6"/>
    <w:rsid w:val="00913134"/>
    <w:rsid w:val="0091536B"/>
    <w:rsid w:val="00917050"/>
    <w:rsid w:val="0091772B"/>
    <w:rsid w:val="0092004E"/>
    <w:rsid w:val="00921405"/>
    <w:rsid w:val="00933BA7"/>
    <w:rsid w:val="009343D3"/>
    <w:rsid w:val="00934541"/>
    <w:rsid w:val="009345E0"/>
    <w:rsid w:val="00936675"/>
    <w:rsid w:val="009402F4"/>
    <w:rsid w:val="009403B9"/>
    <w:rsid w:val="00942A76"/>
    <w:rsid w:val="00944665"/>
    <w:rsid w:val="00944DF7"/>
    <w:rsid w:val="00945192"/>
    <w:rsid w:val="00945AC2"/>
    <w:rsid w:val="009522FA"/>
    <w:rsid w:val="00954171"/>
    <w:rsid w:val="00954DE0"/>
    <w:rsid w:val="0095767D"/>
    <w:rsid w:val="00962225"/>
    <w:rsid w:val="009633DC"/>
    <w:rsid w:val="00963CA3"/>
    <w:rsid w:val="00965864"/>
    <w:rsid w:val="0096639A"/>
    <w:rsid w:val="00966EE0"/>
    <w:rsid w:val="00970824"/>
    <w:rsid w:val="00972609"/>
    <w:rsid w:val="00972BA9"/>
    <w:rsid w:val="00973FA8"/>
    <w:rsid w:val="0098022C"/>
    <w:rsid w:val="009808FE"/>
    <w:rsid w:val="0098278E"/>
    <w:rsid w:val="00986070"/>
    <w:rsid w:val="00992865"/>
    <w:rsid w:val="009938C6"/>
    <w:rsid w:val="00995E13"/>
    <w:rsid w:val="009A1405"/>
    <w:rsid w:val="009A1503"/>
    <w:rsid w:val="009A15B1"/>
    <w:rsid w:val="009A1B57"/>
    <w:rsid w:val="009A2D60"/>
    <w:rsid w:val="009A451C"/>
    <w:rsid w:val="009A4EDC"/>
    <w:rsid w:val="009A5709"/>
    <w:rsid w:val="009A685D"/>
    <w:rsid w:val="009A705B"/>
    <w:rsid w:val="009B1521"/>
    <w:rsid w:val="009B1858"/>
    <w:rsid w:val="009B2706"/>
    <w:rsid w:val="009B3B1C"/>
    <w:rsid w:val="009B439D"/>
    <w:rsid w:val="009C2CEE"/>
    <w:rsid w:val="009D1132"/>
    <w:rsid w:val="009D3B6C"/>
    <w:rsid w:val="009D45A9"/>
    <w:rsid w:val="009D7344"/>
    <w:rsid w:val="009E0293"/>
    <w:rsid w:val="009E1569"/>
    <w:rsid w:val="009E3C9E"/>
    <w:rsid w:val="009E40AD"/>
    <w:rsid w:val="009E6E99"/>
    <w:rsid w:val="009F0BB2"/>
    <w:rsid w:val="009F2450"/>
    <w:rsid w:val="009F404B"/>
    <w:rsid w:val="009F4913"/>
    <w:rsid w:val="009F4E11"/>
    <w:rsid w:val="009F6FA1"/>
    <w:rsid w:val="009F7097"/>
    <w:rsid w:val="00A00423"/>
    <w:rsid w:val="00A02423"/>
    <w:rsid w:val="00A02E8A"/>
    <w:rsid w:val="00A037A8"/>
    <w:rsid w:val="00A05AE9"/>
    <w:rsid w:val="00A07721"/>
    <w:rsid w:val="00A0780D"/>
    <w:rsid w:val="00A13EAB"/>
    <w:rsid w:val="00A15652"/>
    <w:rsid w:val="00A16CA0"/>
    <w:rsid w:val="00A21C5A"/>
    <w:rsid w:val="00A225DB"/>
    <w:rsid w:val="00A2333F"/>
    <w:rsid w:val="00A27E5C"/>
    <w:rsid w:val="00A27E96"/>
    <w:rsid w:val="00A30308"/>
    <w:rsid w:val="00A32C29"/>
    <w:rsid w:val="00A33C73"/>
    <w:rsid w:val="00A352FE"/>
    <w:rsid w:val="00A37020"/>
    <w:rsid w:val="00A37389"/>
    <w:rsid w:val="00A40553"/>
    <w:rsid w:val="00A4062A"/>
    <w:rsid w:val="00A423B5"/>
    <w:rsid w:val="00A44F4D"/>
    <w:rsid w:val="00A45B39"/>
    <w:rsid w:val="00A47561"/>
    <w:rsid w:val="00A5182F"/>
    <w:rsid w:val="00A56E90"/>
    <w:rsid w:val="00A60FAF"/>
    <w:rsid w:val="00A613E3"/>
    <w:rsid w:val="00A622B1"/>
    <w:rsid w:val="00A62F87"/>
    <w:rsid w:val="00A649AA"/>
    <w:rsid w:val="00A64D06"/>
    <w:rsid w:val="00A66D96"/>
    <w:rsid w:val="00A703E7"/>
    <w:rsid w:val="00A70E29"/>
    <w:rsid w:val="00A726C0"/>
    <w:rsid w:val="00A73BBE"/>
    <w:rsid w:val="00A752C1"/>
    <w:rsid w:val="00A75787"/>
    <w:rsid w:val="00A75BA3"/>
    <w:rsid w:val="00A779C3"/>
    <w:rsid w:val="00A806FA"/>
    <w:rsid w:val="00A83FEB"/>
    <w:rsid w:val="00A84CC6"/>
    <w:rsid w:val="00A90112"/>
    <w:rsid w:val="00A90B81"/>
    <w:rsid w:val="00A90C16"/>
    <w:rsid w:val="00A90E87"/>
    <w:rsid w:val="00A92335"/>
    <w:rsid w:val="00A9327B"/>
    <w:rsid w:val="00A96E3E"/>
    <w:rsid w:val="00A9704D"/>
    <w:rsid w:val="00AA06B2"/>
    <w:rsid w:val="00AA3F5A"/>
    <w:rsid w:val="00AA4E2F"/>
    <w:rsid w:val="00AA7BD3"/>
    <w:rsid w:val="00AB0C26"/>
    <w:rsid w:val="00AB1076"/>
    <w:rsid w:val="00AB11BB"/>
    <w:rsid w:val="00AB1637"/>
    <w:rsid w:val="00AB54F0"/>
    <w:rsid w:val="00AC0C1D"/>
    <w:rsid w:val="00AC112B"/>
    <w:rsid w:val="00AC1769"/>
    <w:rsid w:val="00AC2EFF"/>
    <w:rsid w:val="00AC52AF"/>
    <w:rsid w:val="00AC53D3"/>
    <w:rsid w:val="00AC6C9F"/>
    <w:rsid w:val="00AC6F02"/>
    <w:rsid w:val="00AC7382"/>
    <w:rsid w:val="00AC7FE4"/>
    <w:rsid w:val="00AD0CB9"/>
    <w:rsid w:val="00AD3377"/>
    <w:rsid w:val="00AD7EB2"/>
    <w:rsid w:val="00AE1745"/>
    <w:rsid w:val="00AE60A0"/>
    <w:rsid w:val="00AE6D21"/>
    <w:rsid w:val="00AE7BA6"/>
    <w:rsid w:val="00AF1752"/>
    <w:rsid w:val="00AF2D4B"/>
    <w:rsid w:val="00AF5F5C"/>
    <w:rsid w:val="00AF7EC3"/>
    <w:rsid w:val="00B0186D"/>
    <w:rsid w:val="00B0235C"/>
    <w:rsid w:val="00B05044"/>
    <w:rsid w:val="00B05D05"/>
    <w:rsid w:val="00B06615"/>
    <w:rsid w:val="00B067DA"/>
    <w:rsid w:val="00B1276F"/>
    <w:rsid w:val="00B16DEA"/>
    <w:rsid w:val="00B174CC"/>
    <w:rsid w:val="00B21700"/>
    <w:rsid w:val="00B30A85"/>
    <w:rsid w:val="00B317EB"/>
    <w:rsid w:val="00B33256"/>
    <w:rsid w:val="00B333BC"/>
    <w:rsid w:val="00B36B67"/>
    <w:rsid w:val="00B37BEF"/>
    <w:rsid w:val="00B4169C"/>
    <w:rsid w:val="00B42825"/>
    <w:rsid w:val="00B42B66"/>
    <w:rsid w:val="00B42E07"/>
    <w:rsid w:val="00B479CF"/>
    <w:rsid w:val="00B55975"/>
    <w:rsid w:val="00B55A95"/>
    <w:rsid w:val="00B55B2D"/>
    <w:rsid w:val="00B57809"/>
    <w:rsid w:val="00B61F1A"/>
    <w:rsid w:val="00B66A8F"/>
    <w:rsid w:val="00B67794"/>
    <w:rsid w:val="00B7188F"/>
    <w:rsid w:val="00B734E2"/>
    <w:rsid w:val="00B7558F"/>
    <w:rsid w:val="00B802DA"/>
    <w:rsid w:val="00B81426"/>
    <w:rsid w:val="00B83368"/>
    <w:rsid w:val="00B83AF2"/>
    <w:rsid w:val="00B8418D"/>
    <w:rsid w:val="00B84A87"/>
    <w:rsid w:val="00B878AD"/>
    <w:rsid w:val="00B9102F"/>
    <w:rsid w:val="00B914A0"/>
    <w:rsid w:val="00B941E2"/>
    <w:rsid w:val="00B954B8"/>
    <w:rsid w:val="00B962AB"/>
    <w:rsid w:val="00B964A4"/>
    <w:rsid w:val="00B96649"/>
    <w:rsid w:val="00B96E89"/>
    <w:rsid w:val="00B97A8A"/>
    <w:rsid w:val="00B97C37"/>
    <w:rsid w:val="00B97CA1"/>
    <w:rsid w:val="00BA278C"/>
    <w:rsid w:val="00BA51E5"/>
    <w:rsid w:val="00BA56AD"/>
    <w:rsid w:val="00BA66FC"/>
    <w:rsid w:val="00BB0D7E"/>
    <w:rsid w:val="00BB11DE"/>
    <w:rsid w:val="00BB3BD1"/>
    <w:rsid w:val="00BB3EC3"/>
    <w:rsid w:val="00BB4BF4"/>
    <w:rsid w:val="00BB7D01"/>
    <w:rsid w:val="00BB7E6D"/>
    <w:rsid w:val="00BC35AC"/>
    <w:rsid w:val="00BC6063"/>
    <w:rsid w:val="00BC672D"/>
    <w:rsid w:val="00BC677C"/>
    <w:rsid w:val="00BD1AD8"/>
    <w:rsid w:val="00BD24D3"/>
    <w:rsid w:val="00BD46F7"/>
    <w:rsid w:val="00BE0324"/>
    <w:rsid w:val="00BE0C66"/>
    <w:rsid w:val="00BE168D"/>
    <w:rsid w:val="00BE29EE"/>
    <w:rsid w:val="00BE55B1"/>
    <w:rsid w:val="00BE6C1A"/>
    <w:rsid w:val="00BF020B"/>
    <w:rsid w:val="00BF0E99"/>
    <w:rsid w:val="00BF1F04"/>
    <w:rsid w:val="00BF36B1"/>
    <w:rsid w:val="00BF6417"/>
    <w:rsid w:val="00C10D63"/>
    <w:rsid w:val="00C10E70"/>
    <w:rsid w:val="00C116B2"/>
    <w:rsid w:val="00C15638"/>
    <w:rsid w:val="00C171D8"/>
    <w:rsid w:val="00C17390"/>
    <w:rsid w:val="00C20366"/>
    <w:rsid w:val="00C206CF"/>
    <w:rsid w:val="00C22B25"/>
    <w:rsid w:val="00C242BC"/>
    <w:rsid w:val="00C266A1"/>
    <w:rsid w:val="00C26B8C"/>
    <w:rsid w:val="00C272B3"/>
    <w:rsid w:val="00C27831"/>
    <w:rsid w:val="00C32513"/>
    <w:rsid w:val="00C32724"/>
    <w:rsid w:val="00C36679"/>
    <w:rsid w:val="00C3738F"/>
    <w:rsid w:val="00C37601"/>
    <w:rsid w:val="00C37D32"/>
    <w:rsid w:val="00C37D6D"/>
    <w:rsid w:val="00C42810"/>
    <w:rsid w:val="00C5074C"/>
    <w:rsid w:val="00C5138B"/>
    <w:rsid w:val="00C513B4"/>
    <w:rsid w:val="00C52D35"/>
    <w:rsid w:val="00C53314"/>
    <w:rsid w:val="00C533B2"/>
    <w:rsid w:val="00C53874"/>
    <w:rsid w:val="00C56E30"/>
    <w:rsid w:val="00C57259"/>
    <w:rsid w:val="00C5732B"/>
    <w:rsid w:val="00C57CCD"/>
    <w:rsid w:val="00C64AA0"/>
    <w:rsid w:val="00C6683C"/>
    <w:rsid w:val="00C7171E"/>
    <w:rsid w:val="00C72A15"/>
    <w:rsid w:val="00C73EE1"/>
    <w:rsid w:val="00C761B2"/>
    <w:rsid w:val="00C76DBB"/>
    <w:rsid w:val="00C80789"/>
    <w:rsid w:val="00C815CB"/>
    <w:rsid w:val="00C8446C"/>
    <w:rsid w:val="00C86064"/>
    <w:rsid w:val="00C87C75"/>
    <w:rsid w:val="00C900AB"/>
    <w:rsid w:val="00C93DAC"/>
    <w:rsid w:val="00CA0ED5"/>
    <w:rsid w:val="00CA2A63"/>
    <w:rsid w:val="00CB10EE"/>
    <w:rsid w:val="00CB1BF4"/>
    <w:rsid w:val="00CB209E"/>
    <w:rsid w:val="00CB318A"/>
    <w:rsid w:val="00CB482C"/>
    <w:rsid w:val="00CB4B87"/>
    <w:rsid w:val="00CB6496"/>
    <w:rsid w:val="00CB6C9C"/>
    <w:rsid w:val="00CC0939"/>
    <w:rsid w:val="00CC1F17"/>
    <w:rsid w:val="00CC2465"/>
    <w:rsid w:val="00CD1E91"/>
    <w:rsid w:val="00CD3671"/>
    <w:rsid w:val="00CD4445"/>
    <w:rsid w:val="00CD5DAF"/>
    <w:rsid w:val="00CD65E2"/>
    <w:rsid w:val="00CE395D"/>
    <w:rsid w:val="00CE4499"/>
    <w:rsid w:val="00CE6557"/>
    <w:rsid w:val="00CF0EA9"/>
    <w:rsid w:val="00CF141A"/>
    <w:rsid w:val="00CF2ED1"/>
    <w:rsid w:val="00CF4ED4"/>
    <w:rsid w:val="00CF69A0"/>
    <w:rsid w:val="00CF7DE9"/>
    <w:rsid w:val="00D00D9C"/>
    <w:rsid w:val="00D07EE9"/>
    <w:rsid w:val="00D1357A"/>
    <w:rsid w:val="00D15A3B"/>
    <w:rsid w:val="00D24FA7"/>
    <w:rsid w:val="00D252C2"/>
    <w:rsid w:val="00D25341"/>
    <w:rsid w:val="00D262DF"/>
    <w:rsid w:val="00D34D81"/>
    <w:rsid w:val="00D357A7"/>
    <w:rsid w:val="00D36C3D"/>
    <w:rsid w:val="00D41D86"/>
    <w:rsid w:val="00D42CF1"/>
    <w:rsid w:val="00D42E1A"/>
    <w:rsid w:val="00D43772"/>
    <w:rsid w:val="00D44298"/>
    <w:rsid w:val="00D44949"/>
    <w:rsid w:val="00D45984"/>
    <w:rsid w:val="00D45FD5"/>
    <w:rsid w:val="00D46313"/>
    <w:rsid w:val="00D465C0"/>
    <w:rsid w:val="00D46D0B"/>
    <w:rsid w:val="00D530C4"/>
    <w:rsid w:val="00D56390"/>
    <w:rsid w:val="00D56E7A"/>
    <w:rsid w:val="00D574C9"/>
    <w:rsid w:val="00D577AE"/>
    <w:rsid w:val="00D602FF"/>
    <w:rsid w:val="00D60EF0"/>
    <w:rsid w:val="00D60F0A"/>
    <w:rsid w:val="00D6162D"/>
    <w:rsid w:val="00D631F2"/>
    <w:rsid w:val="00D65557"/>
    <w:rsid w:val="00D658E1"/>
    <w:rsid w:val="00D65DDA"/>
    <w:rsid w:val="00D660A4"/>
    <w:rsid w:val="00D66F2E"/>
    <w:rsid w:val="00D72F89"/>
    <w:rsid w:val="00D744F9"/>
    <w:rsid w:val="00D75D74"/>
    <w:rsid w:val="00D76986"/>
    <w:rsid w:val="00D77A7E"/>
    <w:rsid w:val="00D83682"/>
    <w:rsid w:val="00D841EA"/>
    <w:rsid w:val="00D843E2"/>
    <w:rsid w:val="00D87753"/>
    <w:rsid w:val="00D87C5E"/>
    <w:rsid w:val="00DA163F"/>
    <w:rsid w:val="00DA290F"/>
    <w:rsid w:val="00DA514C"/>
    <w:rsid w:val="00DA6155"/>
    <w:rsid w:val="00DA62F8"/>
    <w:rsid w:val="00DA6860"/>
    <w:rsid w:val="00DA7853"/>
    <w:rsid w:val="00DA79C2"/>
    <w:rsid w:val="00DB18D2"/>
    <w:rsid w:val="00DB308F"/>
    <w:rsid w:val="00DB3FDA"/>
    <w:rsid w:val="00DB41FE"/>
    <w:rsid w:val="00DC02AC"/>
    <w:rsid w:val="00DC3B85"/>
    <w:rsid w:val="00DC5270"/>
    <w:rsid w:val="00DC52DA"/>
    <w:rsid w:val="00DC780D"/>
    <w:rsid w:val="00DC7A78"/>
    <w:rsid w:val="00DD0A10"/>
    <w:rsid w:val="00DE6684"/>
    <w:rsid w:val="00DF186D"/>
    <w:rsid w:val="00DF18E4"/>
    <w:rsid w:val="00DF3E2F"/>
    <w:rsid w:val="00DF5E74"/>
    <w:rsid w:val="00DF6935"/>
    <w:rsid w:val="00E008A5"/>
    <w:rsid w:val="00E014A7"/>
    <w:rsid w:val="00E02E2B"/>
    <w:rsid w:val="00E1008F"/>
    <w:rsid w:val="00E10687"/>
    <w:rsid w:val="00E11044"/>
    <w:rsid w:val="00E11460"/>
    <w:rsid w:val="00E11C56"/>
    <w:rsid w:val="00E128D0"/>
    <w:rsid w:val="00E12A31"/>
    <w:rsid w:val="00E22109"/>
    <w:rsid w:val="00E235D8"/>
    <w:rsid w:val="00E2546D"/>
    <w:rsid w:val="00E30ED3"/>
    <w:rsid w:val="00E33D1C"/>
    <w:rsid w:val="00E33FEA"/>
    <w:rsid w:val="00E34081"/>
    <w:rsid w:val="00E355AA"/>
    <w:rsid w:val="00E362D1"/>
    <w:rsid w:val="00E37161"/>
    <w:rsid w:val="00E37B38"/>
    <w:rsid w:val="00E41BD5"/>
    <w:rsid w:val="00E42D64"/>
    <w:rsid w:val="00E45C2A"/>
    <w:rsid w:val="00E460CF"/>
    <w:rsid w:val="00E53870"/>
    <w:rsid w:val="00E5613F"/>
    <w:rsid w:val="00E57F01"/>
    <w:rsid w:val="00E60F7B"/>
    <w:rsid w:val="00E62D7E"/>
    <w:rsid w:val="00E63C21"/>
    <w:rsid w:val="00E64CE4"/>
    <w:rsid w:val="00E670F7"/>
    <w:rsid w:val="00E71B7C"/>
    <w:rsid w:val="00E73986"/>
    <w:rsid w:val="00E73ECE"/>
    <w:rsid w:val="00E73FB4"/>
    <w:rsid w:val="00E74E91"/>
    <w:rsid w:val="00E80D83"/>
    <w:rsid w:val="00E82937"/>
    <w:rsid w:val="00E82F4E"/>
    <w:rsid w:val="00E84947"/>
    <w:rsid w:val="00E8726A"/>
    <w:rsid w:val="00E87521"/>
    <w:rsid w:val="00E90248"/>
    <w:rsid w:val="00E90CFC"/>
    <w:rsid w:val="00E94028"/>
    <w:rsid w:val="00E96162"/>
    <w:rsid w:val="00E96799"/>
    <w:rsid w:val="00EA015F"/>
    <w:rsid w:val="00EA4B94"/>
    <w:rsid w:val="00EA6DE1"/>
    <w:rsid w:val="00EA6FA3"/>
    <w:rsid w:val="00EB44E8"/>
    <w:rsid w:val="00EB552A"/>
    <w:rsid w:val="00EB5EDC"/>
    <w:rsid w:val="00EB61BC"/>
    <w:rsid w:val="00EB7045"/>
    <w:rsid w:val="00EC1D0A"/>
    <w:rsid w:val="00EC4BA5"/>
    <w:rsid w:val="00EC4D0D"/>
    <w:rsid w:val="00EC503A"/>
    <w:rsid w:val="00ED1D3F"/>
    <w:rsid w:val="00ED2D4D"/>
    <w:rsid w:val="00ED5DFC"/>
    <w:rsid w:val="00EE3F4C"/>
    <w:rsid w:val="00EF1128"/>
    <w:rsid w:val="00F0027C"/>
    <w:rsid w:val="00F060A1"/>
    <w:rsid w:val="00F07A17"/>
    <w:rsid w:val="00F07A7A"/>
    <w:rsid w:val="00F12C7B"/>
    <w:rsid w:val="00F12D02"/>
    <w:rsid w:val="00F13E53"/>
    <w:rsid w:val="00F14C77"/>
    <w:rsid w:val="00F156A4"/>
    <w:rsid w:val="00F157EF"/>
    <w:rsid w:val="00F169F3"/>
    <w:rsid w:val="00F2059E"/>
    <w:rsid w:val="00F2623A"/>
    <w:rsid w:val="00F2651F"/>
    <w:rsid w:val="00F2694C"/>
    <w:rsid w:val="00F30AE0"/>
    <w:rsid w:val="00F3476B"/>
    <w:rsid w:val="00F35760"/>
    <w:rsid w:val="00F4083B"/>
    <w:rsid w:val="00F40D46"/>
    <w:rsid w:val="00F412D1"/>
    <w:rsid w:val="00F43D88"/>
    <w:rsid w:val="00F52693"/>
    <w:rsid w:val="00F529D4"/>
    <w:rsid w:val="00F561FF"/>
    <w:rsid w:val="00F562BD"/>
    <w:rsid w:val="00F600CB"/>
    <w:rsid w:val="00F614A6"/>
    <w:rsid w:val="00F61B9E"/>
    <w:rsid w:val="00F64DBA"/>
    <w:rsid w:val="00F669D8"/>
    <w:rsid w:val="00F6712F"/>
    <w:rsid w:val="00F70826"/>
    <w:rsid w:val="00F70CE5"/>
    <w:rsid w:val="00F7152E"/>
    <w:rsid w:val="00F80DCE"/>
    <w:rsid w:val="00F866BC"/>
    <w:rsid w:val="00F86AC5"/>
    <w:rsid w:val="00F86CDC"/>
    <w:rsid w:val="00F93D03"/>
    <w:rsid w:val="00FA0031"/>
    <w:rsid w:val="00FA0BC3"/>
    <w:rsid w:val="00FA0E85"/>
    <w:rsid w:val="00FA1478"/>
    <w:rsid w:val="00FA2AA8"/>
    <w:rsid w:val="00FA3481"/>
    <w:rsid w:val="00FA60AF"/>
    <w:rsid w:val="00FA7DEC"/>
    <w:rsid w:val="00FB4241"/>
    <w:rsid w:val="00FB467B"/>
    <w:rsid w:val="00FB6618"/>
    <w:rsid w:val="00FB69FF"/>
    <w:rsid w:val="00FB7E02"/>
    <w:rsid w:val="00FC11B9"/>
    <w:rsid w:val="00FC1580"/>
    <w:rsid w:val="00FC33B0"/>
    <w:rsid w:val="00FC6F80"/>
    <w:rsid w:val="00FC7F1F"/>
    <w:rsid w:val="00FD162E"/>
    <w:rsid w:val="00FD1A3A"/>
    <w:rsid w:val="00FD7751"/>
    <w:rsid w:val="00FD7B0E"/>
    <w:rsid w:val="00FE10AE"/>
    <w:rsid w:val="00FE312E"/>
    <w:rsid w:val="00FE4601"/>
    <w:rsid w:val="00FE6BF7"/>
    <w:rsid w:val="00FE6DA8"/>
    <w:rsid w:val="00FF07EB"/>
    <w:rsid w:val="00FF24B6"/>
    <w:rsid w:val="00FF2CB9"/>
    <w:rsid w:val="00FF2E08"/>
    <w:rsid w:val="00FF354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2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styleId="Tekstpodstawowy">
    <w:name w:val="Body Text"/>
    <w:basedOn w:val="Normalny"/>
    <w:link w:val="TekstpodstawowyZnak"/>
    <w:uiPriority w:val="1"/>
    <w:qFormat/>
    <w:rsid w:val="002A038C"/>
    <w:pPr>
      <w:widowControl w:val="0"/>
      <w:spacing w:before="1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38C"/>
    <w:rPr>
      <w:rFonts w:ascii="Times New Roman" w:eastAsia="Times New Roman" w:hAnsi="Times New Roman" w:cs="Times New Roman"/>
      <w:lang w:val="en-US"/>
    </w:rPr>
  </w:style>
  <w:style w:type="paragraph" w:customStyle="1" w:styleId="Nagwek11">
    <w:name w:val="Nagłówek 11"/>
    <w:basedOn w:val="Normalny"/>
    <w:uiPriority w:val="1"/>
    <w:qFormat/>
    <w:rsid w:val="002A038C"/>
    <w:pPr>
      <w:widowControl w:val="0"/>
      <w:ind w:left="1143" w:right="1143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A038C"/>
    <w:pPr>
      <w:widowControl w:val="0"/>
      <w:spacing w:before="1"/>
      <w:ind w:left="1024" w:right="247" w:hanging="721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CB1B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B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B1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66B1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66B1E"/>
  </w:style>
  <w:style w:type="paragraph" w:customStyle="1" w:styleId="Default">
    <w:name w:val="Default"/>
    <w:rsid w:val="003B599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C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C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7F0B"/>
  </w:style>
  <w:style w:type="character" w:customStyle="1" w:styleId="Nagwek3Znak">
    <w:name w:val="Nagłówek 3 Znak"/>
    <w:basedOn w:val="Domylnaczcionkaakapitu"/>
    <w:link w:val="Nagwek3"/>
    <w:uiPriority w:val="9"/>
    <w:rsid w:val="008627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2343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3434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3434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3434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A06A2"/>
    <w:pPr>
      <w:tabs>
        <w:tab w:val="left" w:pos="660"/>
        <w:tab w:val="right" w:leader="dot" w:pos="9056"/>
      </w:tabs>
      <w:spacing w:after="1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2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styleId="Tekstpodstawowy">
    <w:name w:val="Body Text"/>
    <w:basedOn w:val="Normalny"/>
    <w:link w:val="TekstpodstawowyZnak"/>
    <w:uiPriority w:val="1"/>
    <w:qFormat/>
    <w:rsid w:val="002A038C"/>
    <w:pPr>
      <w:widowControl w:val="0"/>
      <w:spacing w:before="1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38C"/>
    <w:rPr>
      <w:rFonts w:ascii="Times New Roman" w:eastAsia="Times New Roman" w:hAnsi="Times New Roman" w:cs="Times New Roman"/>
      <w:lang w:val="en-US"/>
    </w:rPr>
  </w:style>
  <w:style w:type="paragraph" w:customStyle="1" w:styleId="Nagwek11">
    <w:name w:val="Nagłówek 11"/>
    <w:basedOn w:val="Normalny"/>
    <w:uiPriority w:val="1"/>
    <w:qFormat/>
    <w:rsid w:val="002A038C"/>
    <w:pPr>
      <w:widowControl w:val="0"/>
      <w:ind w:left="1143" w:right="1143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A038C"/>
    <w:pPr>
      <w:widowControl w:val="0"/>
      <w:spacing w:before="1"/>
      <w:ind w:left="1024" w:right="247" w:hanging="721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CB1B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B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B1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66B1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66B1E"/>
  </w:style>
  <w:style w:type="paragraph" w:customStyle="1" w:styleId="Default">
    <w:name w:val="Default"/>
    <w:rsid w:val="003B599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C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C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7F0B"/>
  </w:style>
  <w:style w:type="character" w:customStyle="1" w:styleId="Nagwek3Znak">
    <w:name w:val="Nagłówek 3 Znak"/>
    <w:basedOn w:val="Domylnaczcionkaakapitu"/>
    <w:link w:val="Nagwek3"/>
    <w:uiPriority w:val="9"/>
    <w:rsid w:val="008627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2343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3434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3434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3434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A06A2"/>
    <w:pPr>
      <w:tabs>
        <w:tab w:val="left" w:pos="660"/>
        <w:tab w:val="right" w:leader="dot" w:pos="9056"/>
      </w:tabs>
      <w:spacing w:after="1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2A9A-3266-454C-9C4B-B3858739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7341</Words>
  <Characters>44050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Karolina Lisiecka</cp:lastModifiedBy>
  <cp:revision>2</cp:revision>
  <cp:lastPrinted>2022-08-16T09:53:00Z</cp:lastPrinted>
  <dcterms:created xsi:type="dcterms:W3CDTF">2022-09-05T07:36:00Z</dcterms:created>
  <dcterms:modified xsi:type="dcterms:W3CDTF">2022-09-05T07:36:00Z</dcterms:modified>
</cp:coreProperties>
</file>