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5EE28" w14:textId="1F4381EE" w:rsidR="002E0106" w:rsidRDefault="00A62D9A" w:rsidP="00674197">
      <w:pPr>
        <w:spacing w:after="0"/>
        <w:jc w:val="center"/>
        <w:outlineLvl w:val="2"/>
        <w:rPr>
          <w:rFonts w:ascii="Times New Roman" w:eastAsia="Times New Roman" w:hAnsi="Times New Roman" w:cs="Times New Roman"/>
          <w:b/>
          <w:bCs/>
          <w:sz w:val="24"/>
          <w:szCs w:val="24"/>
        </w:rPr>
      </w:pPr>
      <w:r w:rsidRPr="00674197">
        <w:rPr>
          <w:rFonts w:ascii="Times New Roman" w:eastAsia="Times New Roman" w:hAnsi="Times New Roman" w:cs="Times New Roman"/>
          <w:b/>
          <w:bCs/>
          <w:sz w:val="24"/>
          <w:szCs w:val="24"/>
        </w:rPr>
        <w:t xml:space="preserve">Uchwała nr </w:t>
      </w:r>
      <w:r w:rsidR="0031300D">
        <w:rPr>
          <w:rFonts w:ascii="Times New Roman" w:eastAsia="Times New Roman" w:hAnsi="Times New Roman" w:cs="Times New Roman"/>
          <w:b/>
          <w:bCs/>
          <w:sz w:val="24"/>
          <w:szCs w:val="24"/>
        </w:rPr>
        <w:t>20</w:t>
      </w:r>
      <w:r w:rsidR="00763656" w:rsidRPr="00674197">
        <w:rPr>
          <w:rFonts w:ascii="Times New Roman" w:eastAsia="Times New Roman" w:hAnsi="Times New Roman" w:cs="Times New Roman"/>
          <w:b/>
          <w:bCs/>
          <w:sz w:val="24"/>
          <w:szCs w:val="24"/>
        </w:rPr>
        <w:t>/</w:t>
      </w:r>
      <w:r w:rsidR="008141E1">
        <w:rPr>
          <w:rFonts w:ascii="Times New Roman" w:eastAsia="Times New Roman" w:hAnsi="Times New Roman" w:cs="Times New Roman"/>
          <w:b/>
          <w:bCs/>
          <w:sz w:val="24"/>
          <w:szCs w:val="24"/>
        </w:rPr>
        <w:t>202</w:t>
      </w:r>
      <w:r w:rsidR="00927626">
        <w:rPr>
          <w:rFonts w:ascii="Times New Roman" w:eastAsia="Times New Roman" w:hAnsi="Times New Roman" w:cs="Times New Roman"/>
          <w:b/>
          <w:bCs/>
          <w:sz w:val="24"/>
          <w:szCs w:val="24"/>
        </w:rPr>
        <w:t>2</w:t>
      </w:r>
    </w:p>
    <w:p w14:paraId="3BDE374B" w14:textId="5E20B36E" w:rsidR="00A62D9A" w:rsidRPr="00674197" w:rsidRDefault="00A62D9A" w:rsidP="00674197">
      <w:pPr>
        <w:spacing w:after="0"/>
        <w:jc w:val="center"/>
        <w:outlineLvl w:val="2"/>
        <w:rPr>
          <w:rFonts w:ascii="Times New Roman" w:eastAsia="Times New Roman" w:hAnsi="Times New Roman" w:cs="Times New Roman"/>
          <w:b/>
          <w:bCs/>
          <w:sz w:val="24"/>
          <w:szCs w:val="24"/>
        </w:rPr>
      </w:pPr>
      <w:r w:rsidRPr="00674197">
        <w:rPr>
          <w:rFonts w:ascii="Times New Roman" w:eastAsia="Times New Roman" w:hAnsi="Times New Roman" w:cs="Times New Roman"/>
          <w:b/>
          <w:bCs/>
          <w:sz w:val="24"/>
          <w:szCs w:val="24"/>
        </w:rPr>
        <w:t>Senatu Akademii Sztuk Pięknych w Gdańsku</w:t>
      </w:r>
      <w:r w:rsidRPr="00674197">
        <w:rPr>
          <w:rFonts w:ascii="Times New Roman" w:eastAsia="Times New Roman" w:hAnsi="Times New Roman" w:cs="Times New Roman"/>
          <w:b/>
          <w:bCs/>
          <w:sz w:val="24"/>
          <w:szCs w:val="24"/>
        </w:rPr>
        <w:br/>
        <w:t xml:space="preserve">z dnia </w:t>
      </w:r>
      <w:r w:rsidR="0082318F">
        <w:rPr>
          <w:rFonts w:ascii="Times New Roman" w:eastAsia="Times New Roman" w:hAnsi="Times New Roman" w:cs="Times New Roman"/>
          <w:b/>
          <w:bCs/>
          <w:sz w:val="24"/>
          <w:szCs w:val="24"/>
        </w:rPr>
        <w:t>2</w:t>
      </w:r>
      <w:r w:rsidR="00927626">
        <w:rPr>
          <w:rFonts w:ascii="Times New Roman" w:eastAsia="Times New Roman" w:hAnsi="Times New Roman" w:cs="Times New Roman"/>
          <w:b/>
          <w:bCs/>
          <w:sz w:val="24"/>
          <w:szCs w:val="24"/>
        </w:rPr>
        <w:t>5</w:t>
      </w:r>
      <w:r w:rsidR="0082318F">
        <w:rPr>
          <w:rFonts w:ascii="Times New Roman" w:eastAsia="Times New Roman" w:hAnsi="Times New Roman" w:cs="Times New Roman"/>
          <w:b/>
          <w:bCs/>
          <w:sz w:val="24"/>
          <w:szCs w:val="24"/>
        </w:rPr>
        <w:t xml:space="preserve"> maja </w:t>
      </w:r>
      <w:r w:rsidR="00771252">
        <w:rPr>
          <w:rFonts w:ascii="Times New Roman" w:eastAsia="Times New Roman" w:hAnsi="Times New Roman" w:cs="Times New Roman"/>
          <w:b/>
          <w:bCs/>
          <w:sz w:val="24"/>
          <w:szCs w:val="24"/>
        </w:rPr>
        <w:t>202</w:t>
      </w:r>
      <w:r w:rsidR="00927626">
        <w:rPr>
          <w:rFonts w:ascii="Times New Roman" w:eastAsia="Times New Roman" w:hAnsi="Times New Roman" w:cs="Times New Roman"/>
          <w:b/>
          <w:bCs/>
          <w:sz w:val="24"/>
          <w:szCs w:val="24"/>
        </w:rPr>
        <w:t>2</w:t>
      </w:r>
      <w:r w:rsidR="00E04EC7">
        <w:rPr>
          <w:rFonts w:ascii="Times New Roman" w:eastAsia="Times New Roman" w:hAnsi="Times New Roman" w:cs="Times New Roman"/>
          <w:b/>
          <w:bCs/>
          <w:sz w:val="24"/>
          <w:szCs w:val="24"/>
        </w:rPr>
        <w:t xml:space="preserve"> </w:t>
      </w:r>
      <w:r w:rsidRPr="00674197">
        <w:rPr>
          <w:rFonts w:ascii="Times New Roman" w:eastAsia="Times New Roman" w:hAnsi="Times New Roman" w:cs="Times New Roman"/>
          <w:b/>
          <w:bCs/>
          <w:sz w:val="24"/>
          <w:szCs w:val="24"/>
        </w:rPr>
        <w:t>roku</w:t>
      </w:r>
    </w:p>
    <w:p w14:paraId="56FC0C04" w14:textId="77777777" w:rsidR="00A62D9A" w:rsidRPr="00674197" w:rsidRDefault="00A62D9A" w:rsidP="00674197">
      <w:pPr>
        <w:spacing w:after="0"/>
        <w:jc w:val="center"/>
        <w:rPr>
          <w:rFonts w:ascii="Times New Roman" w:eastAsia="Times New Roman" w:hAnsi="Times New Roman" w:cs="Times New Roman"/>
          <w:sz w:val="24"/>
          <w:szCs w:val="24"/>
        </w:rPr>
      </w:pPr>
    </w:p>
    <w:p w14:paraId="444412FA" w14:textId="36F12597" w:rsidR="0031300D" w:rsidRDefault="0031300D" w:rsidP="0031300D">
      <w:pPr>
        <w:pStyle w:val="FirstParagraph"/>
        <w:spacing w:before="0" w:after="0" w:line="320" w:lineRule="exact"/>
        <w:jc w:val="center"/>
        <w:rPr>
          <w:rFonts w:ascii="Times New Roman" w:hAnsi="Times New Roman" w:cs="Times New Roman"/>
          <w:b/>
          <w:lang w:val="pl-PL"/>
        </w:rPr>
      </w:pPr>
      <w:r w:rsidRPr="00740976">
        <w:rPr>
          <w:rFonts w:ascii="Times New Roman" w:hAnsi="Times New Roman" w:cs="Times New Roman"/>
          <w:b/>
          <w:lang w:val="pl-PL"/>
        </w:rPr>
        <w:t xml:space="preserve">w sprawie zasad pobierania opłat za usługi edukacyjne świadczone przez Akademię Sztuk Pięknych w Gdańsku oraz trybu i warunków zwalniania </w:t>
      </w:r>
      <w:r>
        <w:rPr>
          <w:rFonts w:ascii="Times New Roman" w:hAnsi="Times New Roman" w:cs="Times New Roman"/>
          <w:b/>
          <w:lang w:val="pl-PL"/>
        </w:rPr>
        <w:t xml:space="preserve">                </w:t>
      </w:r>
      <w:r w:rsidRPr="00740976">
        <w:rPr>
          <w:rFonts w:ascii="Times New Roman" w:hAnsi="Times New Roman" w:cs="Times New Roman"/>
          <w:b/>
          <w:lang w:val="pl-PL"/>
        </w:rPr>
        <w:t>z tych opłat</w:t>
      </w:r>
    </w:p>
    <w:p w14:paraId="0298DDE3" w14:textId="77777777" w:rsidR="0031300D" w:rsidRPr="00740976" w:rsidRDefault="0031300D" w:rsidP="0031300D">
      <w:pPr>
        <w:pStyle w:val="Tekstpodstawowy"/>
        <w:rPr>
          <w:lang w:val="pl-PL"/>
        </w:rPr>
      </w:pPr>
    </w:p>
    <w:p w14:paraId="3D84F181" w14:textId="77777777" w:rsidR="0031300D" w:rsidRPr="00740976" w:rsidRDefault="0031300D" w:rsidP="0031300D">
      <w:pPr>
        <w:pStyle w:val="Tekstpodstawowy"/>
        <w:spacing w:before="0" w:after="0" w:line="320" w:lineRule="exact"/>
        <w:rPr>
          <w:rFonts w:ascii="Times New Roman" w:hAnsi="Times New Roman" w:cs="Times New Roman"/>
          <w:lang w:val="pl-PL"/>
        </w:rPr>
      </w:pPr>
      <w:r w:rsidRPr="00740976">
        <w:rPr>
          <w:rFonts w:ascii="Times New Roman" w:hAnsi="Times New Roman" w:cs="Times New Roman"/>
          <w:lang w:val="pl-PL"/>
        </w:rPr>
        <w:t>Na podstawie art.  79 ust. 1, art. 80, art. 163 ust. 2 oraz art. 324 ust. 1 ustawy z dnia 20 lipca 2018 r. Prawo o szkolnictwie wyższym i nauce (</w:t>
      </w:r>
      <w:r>
        <w:rPr>
          <w:rFonts w:ascii="Times New Roman" w:eastAsia="Times New Roman" w:hAnsi="Times New Roman" w:cs="Times New Roman"/>
          <w:bCs/>
          <w:color w:val="000000"/>
          <w:lang w:val="pl-PL" w:eastAsia="pl-PL"/>
        </w:rPr>
        <w:t>t. j.</w:t>
      </w:r>
      <w:r w:rsidRPr="00740976">
        <w:rPr>
          <w:rFonts w:ascii="Times New Roman" w:eastAsia="Times New Roman" w:hAnsi="Times New Roman" w:cs="Times New Roman"/>
          <w:bCs/>
          <w:color w:val="000000"/>
          <w:lang w:val="pl-PL" w:eastAsia="pl-PL"/>
        </w:rPr>
        <w:t xml:space="preserve"> Dz.U. 2022 poz. 574</w:t>
      </w:r>
      <w:r>
        <w:rPr>
          <w:rFonts w:ascii="Times New Roman" w:eastAsia="Times New Roman" w:hAnsi="Times New Roman" w:cs="Times New Roman"/>
          <w:bCs/>
          <w:color w:val="000000"/>
          <w:lang w:val="pl-PL" w:eastAsia="pl-PL"/>
        </w:rPr>
        <w:t xml:space="preserve"> z </w:t>
      </w:r>
      <w:proofErr w:type="spellStart"/>
      <w:r>
        <w:rPr>
          <w:rFonts w:ascii="Times New Roman" w:eastAsia="Times New Roman" w:hAnsi="Times New Roman" w:cs="Times New Roman"/>
          <w:bCs/>
          <w:color w:val="000000"/>
          <w:lang w:val="pl-PL" w:eastAsia="pl-PL"/>
        </w:rPr>
        <w:t>póź</w:t>
      </w:r>
      <w:proofErr w:type="spellEnd"/>
      <w:r>
        <w:rPr>
          <w:rFonts w:ascii="Times New Roman" w:eastAsia="Times New Roman" w:hAnsi="Times New Roman" w:cs="Times New Roman"/>
          <w:bCs/>
          <w:color w:val="000000"/>
          <w:lang w:val="pl-PL" w:eastAsia="pl-PL"/>
        </w:rPr>
        <w:t>. zm.</w:t>
      </w:r>
      <w:r w:rsidRPr="00740976">
        <w:rPr>
          <w:rFonts w:ascii="Times New Roman" w:eastAsia="Times New Roman" w:hAnsi="Times New Roman" w:cs="Times New Roman"/>
          <w:bCs/>
          <w:color w:val="000000"/>
          <w:lang w:val="pl-PL" w:eastAsia="pl-PL"/>
        </w:rPr>
        <w:t>)</w:t>
      </w:r>
      <w:r w:rsidRPr="00740976">
        <w:rPr>
          <w:rFonts w:ascii="Times New Roman" w:hAnsi="Times New Roman" w:cs="Times New Roman"/>
          <w:lang w:val="pl-PL"/>
        </w:rPr>
        <w:t>, Senat Akademii Sztuk Pięknych w Gdańsku uchwala, co następuje:</w:t>
      </w:r>
    </w:p>
    <w:p w14:paraId="3031C9DE" w14:textId="77777777" w:rsidR="0031300D" w:rsidRPr="00740976" w:rsidRDefault="0031300D" w:rsidP="0031300D">
      <w:pPr>
        <w:pStyle w:val="Tekstpodstawowy"/>
        <w:spacing w:before="0" w:after="0" w:line="320" w:lineRule="exact"/>
        <w:rPr>
          <w:rFonts w:ascii="Times New Roman" w:hAnsi="Times New Roman" w:cs="Times New Roman"/>
          <w:lang w:val="pl-PL"/>
        </w:rPr>
      </w:pPr>
    </w:p>
    <w:p w14:paraId="011A18A1" w14:textId="77777777" w:rsidR="0031300D" w:rsidRPr="00740976" w:rsidRDefault="0031300D" w:rsidP="0031300D">
      <w:pPr>
        <w:tabs>
          <w:tab w:val="left" w:pos="1426"/>
        </w:tabs>
        <w:spacing w:after="0" w:line="320" w:lineRule="exact"/>
        <w:ind w:left="709" w:hanging="709"/>
        <w:jc w:val="center"/>
        <w:rPr>
          <w:rFonts w:ascii="Times New Roman" w:eastAsia="Times New Roman" w:hAnsi="Times New Roman" w:cs="Times New Roman"/>
          <w:b/>
          <w:bCs/>
          <w:color w:val="000000"/>
        </w:rPr>
      </w:pPr>
      <w:r w:rsidRPr="00740976">
        <w:rPr>
          <w:rFonts w:ascii="Times New Roman" w:eastAsia="Times New Roman" w:hAnsi="Times New Roman" w:cs="Times New Roman"/>
          <w:b/>
          <w:bCs/>
          <w:color w:val="000000"/>
        </w:rPr>
        <w:t>§ 1</w:t>
      </w:r>
    </w:p>
    <w:p w14:paraId="612F76D5" w14:textId="77777777" w:rsidR="0031300D" w:rsidRPr="00740976" w:rsidRDefault="0031300D" w:rsidP="0031300D">
      <w:pPr>
        <w:pStyle w:val="Tekstpodstawowy"/>
        <w:numPr>
          <w:ilvl w:val="0"/>
          <w:numId w:val="20"/>
        </w:numPr>
        <w:spacing w:before="0" w:after="0" w:line="320" w:lineRule="exact"/>
        <w:jc w:val="both"/>
        <w:rPr>
          <w:rFonts w:ascii="Times New Roman" w:hAnsi="Times New Roman" w:cs="Times New Roman"/>
          <w:lang w:val="pl-PL"/>
        </w:rPr>
      </w:pPr>
      <w:r w:rsidRPr="00740976">
        <w:rPr>
          <w:rFonts w:ascii="Times New Roman" w:hAnsi="Times New Roman" w:cs="Times New Roman"/>
          <w:lang w:val="pl-PL"/>
        </w:rPr>
        <w:t xml:space="preserve">Uchwała określa zasady pobierania opłat za usługi edukacyjne świadczone przez Akademię Sztuk Pięknych w Gdańsku (dalej: „Uczelnia”) oraz tryb i warunki zwalniania z tych opłat. </w:t>
      </w:r>
    </w:p>
    <w:p w14:paraId="74EEB8DF" w14:textId="77777777" w:rsidR="0031300D" w:rsidRPr="00740976" w:rsidRDefault="0031300D" w:rsidP="0031300D">
      <w:pPr>
        <w:pStyle w:val="Compact"/>
        <w:numPr>
          <w:ilvl w:val="0"/>
          <w:numId w:val="20"/>
        </w:numPr>
        <w:spacing w:before="0" w:after="0" w:line="320" w:lineRule="exact"/>
        <w:jc w:val="both"/>
        <w:rPr>
          <w:rFonts w:ascii="Times New Roman" w:hAnsi="Times New Roman" w:cs="Times New Roman"/>
          <w:lang w:val="pl-PL"/>
        </w:rPr>
      </w:pPr>
      <w:r w:rsidRPr="00740976">
        <w:rPr>
          <w:rFonts w:ascii="Times New Roman" w:hAnsi="Times New Roman" w:cs="Times New Roman"/>
          <w:lang w:val="pl-PL"/>
        </w:rPr>
        <w:t>Zasady pobierania opłat oraz tryb i warunki zwalniania z tych opłat cudzoziemców podejmujących i odbywających studia wyższe w Uczelni na zasadach odpłatności określają odrębne przepisy.</w:t>
      </w:r>
    </w:p>
    <w:p w14:paraId="21A2F8DA" w14:textId="77777777" w:rsidR="0031300D" w:rsidRDefault="0031300D" w:rsidP="0031300D">
      <w:pPr>
        <w:pStyle w:val="FirstParagraph"/>
        <w:spacing w:before="0" w:after="0" w:line="320" w:lineRule="exact"/>
        <w:jc w:val="center"/>
        <w:rPr>
          <w:rFonts w:ascii="Times New Roman" w:eastAsia="Times New Roman" w:hAnsi="Times New Roman" w:cs="Times New Roman"/>
          <w:b/>
          <w:bCs/>
          <w:color w:val="000000"/>
          <w:lang w:eastAsia="pl-PL"/>
        </w:rPr>
      </w:pPr>
    </w:p>
    <w:p w14:paraId="0537331C" w14:textId="5C6173C3" w:rsidR="0031300D" w:rsidRPr="00740976" w:rsidRDefault="0031300D" w:rsidP="0031300D">
      <w:pPr>
        <w:pStyle w:val="FirstParagraph"/>
        <w:spacing w:before="0" w:after="0" w:line="320" w:lineRule="exact"/>
        <w:jc w:val="center"/>
        <w:rPr>
          <w:rFonts w:ascii="Times New Roman" w:hAnsi="Times New Roman" w:cs="Times New Roman"/>
          <w:b/>
        </w:rPr>
      </w:pPr>
      <w:r w:rsidRPr="00740976">
        <w:rPr>
          <w:rFonts w:ascii="Times New Roman" w:eastAsia="Times New Roman" w:hAnsi="Times New Roman" w:cs="Times New Roman"/>
          <w:b/>
          <w:bCs/>
          <w:color w:val="000000"/>
          <w:lang w:eastAsia="pl-PL"/>
        </w:rPr>
        <w:t xml:space="preserve">§ </w:t>
      </w:r>
      <w:r w:rsidRPr="00740976">
        <w:rPr>
          <w:rFonts w:ascii="Times New Roman" w:hAnsi="Times New Roman" w:cs="Times New Roman"/>
          <w:b/>
        </w:rPr>
        <w:t>2</w:t>
      </w:r>
    </w:p>
    <w:p w14:paraId="31B06275" w14:textId="77777777" w:rsidR="0031300D" w:rsidRPr="00740976" w:rsidRDefault="0031300D" w:rsidP="0031300D">
      <w:pPr>
        <w:pStyle w:val="Compact"/>
        <w:numPr>
          <w:ilvl w:val="0"/>
          <w:numId w:val="13"/>
        </w:numPr>
        <w:spacing w:before="0" w:after="0" w:line="320" w:lineRule="exact"/>
        <w:jc w:val="both"/>
        <w:rPr>
          <w:rFonts w:ascii="Times New Roman" w:hAnsi="Times New Roman" w:cs="Times New Roman"/>
          <w:lang w:val="pl-PL"/>
        </w:rPr>
      </w:pPr>
      <w:r w:rsidRPr="00740976">
        <w:rPr>
          <w:rFonts w:ascii="Times New Roman" w:hAnsi="Times New Roman" w:cs="Times New Roman"/>
          <w:lang w:val="pl-PL"/>
        </w:rPr>
        <w:t>Uczelnia pobiera opłaty za świadczone usługi edukacyjne, związane z:</w:t>
      </w:r>
    </w:p>
    <w:p w14:paraId="56BDFF90" w14:textId="77777777" w:rsidR="0031300D" w:rsidRPr="00740976" w:rsidRDefault="0031300D" w:rsidP="0031300D">
      <w:pPr>
        <w:pStyle w:val="FirstParagraph"/>
        <w:numPr>
          <w:ilvl w:val="0"/>
          <w:numId w:val="16"/>
        </w:numPr>
        <w:spacing w:before="0" w:after="0" w:line="320" w:lineRule="exact"/>
        <w:ind w:left="993"/>
        <w:jc w:val="both"/>
        <w:rPr>
          <w:rFonts w:ascii="Times New Roman" w:hAnsi="Times New Roman" w:cs="Times New Roman"/>
          <w:lang w:val="pl-PL"/>
        </w:rPr>
      </w:pPr>
      <w:r w:rsidRPr="00740976">
        <w:rPr>
          <w:rFonts w:ascii="Times New Roman" w:hAnsi="Times New Roman" w:cs="Times New Roman"/>
          <w:lang w:val="pl-PL"/>
        </w:rPr>
        <w:t>kształceniem na studiach niestacjonarnych;</w:t>
      </w:r>
    </w:p>
    <w:p w14:paraId="52022814" w14:textId="77777777" w:rsidR="0031300D" w:rsidRPr="00740976" w:rsidRDefault="0031300D" w:rsidP="0031300D">
      <w:pPr>
        <w:pStyle w:val="Tekstpodstawowy"/>
        <w:numPr>
          <w:ilvl w:val="0"/>
          <w:numId w:val="16"/>
        </w:numPr>
        <w:spacing w:before="0" w:after="0" w:line="320" w:lineRule="exact"/>
        <w:ind w:left="993"/>
        <w:jc w:val="both"/>
        <w:rPr>
          <w:rFonts w:ascii="Times New Roman" w:hAnsi="Times New Roman" w:cs="Times New Roman"/>
          <w:lang w:val="pl-PL"/>
        </w:rPr>
      </w:pPr>
      <w:r w:rsidRPr="00740976">
        <w:rPr>
          <w:rFonts w:ascii="Times New Roman" w:hAnsi="Times New Roman" w:cs="Times New Roman"/>
          <w:lang w:val="pl-PL"/>
        </w:rPr>
        <w:t>powtarzaniem określonych zajęć na studiach stacjonarnych z powodu niezadowalających wyników w nauce;</w:t>
      </w:r>
    </w:p>
    <w:p w14:paraId="37C86F44" w14:textId="77777777" w:rsidR="0031300D" w:rsidRPr="00740976" w:rsidRDefault="0031300D" w:rsidP="0031300D">
      <w:pPr>
        <w:pStyle w:val="Tekstpodstawowy"/>
        <w:numPr>
          <w:ilvl w:val="0"/>
          <w:numId w:val="16"/>
        </w:numPr>
        <w:spacing w:before="0" w:after="0" w:line="320" w:lineRule="exact"/>
        <w:ind w:left="993"/>
        <w:jc w:val="both"/>
        <w:rPr>
          <w:rFonts w:ascii="Times New Roman" w:hAnsi="Times New Roman" w:cs="Times New Roman"/>
          <w:lang w:val="pl-PL"/>
        </w:rPr>
      </w:pPr>
      <w:r w:rsidRPr="00740976">
        <w:rPr>
          <w:rFonts w:ascii="Times New Roman" w:hAnsi="Times New Roman" w:cs="Times New Roman"/>
          <w:lang w:val="pl-PL"/>
        </w:rPr>
        <w:t>kształceniem na studiach w języku obcym;</w:t>
      </w:r>
    </w:p>
    <w:p w14:paraId="1F61620A" w14:textId="77777777" w:rsidR="0031300D" w:rsidRPr="00740976" w:rsidRDefault="0031300D" w:rsidP="0031300D">
      <w:pPr>
        <w:pStyle w:val="Tekstpodstawowy"/>
        <w:numPr>
          <w:ilvl w:val="0"/>
          <w:numId w:val="16"/>
        </w:numPr>
        <w:spacing w:before="0" w:after="0" w:line="320" w:lineRule="exact"/>
        <w:ind w:left="993"/>
        <w:jc w:val="both"/>
        <w:rPr>
          <w:rFonts w:ascii="Times New Roman" w:hAnsi="Times New Roman" w:cs="Times New Roman"/>
          <w:lang w:val="pl-PL"/>
        </w:rPr>
      </w:pPr>
      <w:r w:rsidRPr="00740976">
        <w:rPr>
          <w:rFonts w:ascii="Times New Roman" w:hAnsi="Times New Roman" w:cs="Times New Roman"/>
          <w:lang w:val="pl-PL"/>
        </w:rPr>
        <w:t>prowadzeniem zajęć nieobjętych programem studiów;</w:t>
      </w:r>
    </w:p>
    <w:p w14:paraId="75FAE768" w14:textId="77777777" w:rsidR="0031300D" w:rsidRPr="00740976" w:rsidRDefault="0031300D" w:rsidP="0031300D">
      <w:pPr>
        <w:pStyle w:val="Tekstpodstawowy"/>
        <w:numPr>
          <w:ilvl w:val="0"/>
          <w:numId w:val="16"/>
        </w:numPr>
        <w:spacing w:before="0" w:after="0" w:line="320" w:lineRule="exact"/>
        <w:ind w:left="993"/>
        <w:jc w:val="both"/>
        <w:rPr>
          <w:rFonts w:ascii="Times New Roman" w:hAnsi="Times New Roman" w:cs="Times New Roman"/>
          <w:lang w:val="pl-PL"/>
        </w:rPr>
      </w:pPr>
      <w:r w:rsidRPr="00740976">
        <w:rPr>
          <w:rFonts w:ascii="Times New Roman" w:hAnsi="Times New Roman" w:cs="Times New Roman"/>
          <w:lang w:val="pl-PL"/>
        </w:rPr>
        <w:t>kształceniem cudzoziemców na studiach stacjonarnych w języku polskim</w:t>
      </w:r>
    </w:p>
    <w:p w14:paraId="358C6F74" w14:textId="77777777" w:rsidR="0031300D" w:rsidRPr="00740976" w:rsidRDefault="0031300D" w:rsidP="0031300D">
      <w:pPr>
        <w:pStyle w:val="Tekstpodstawowy"/>
        <w:numPr>
          <w:ilvl w:val="0"/>
          <w:numId w:val="16"/>
        </w:numPr>
        <w:spacing w:before="0" w:after="0" w:line="320" w:lineRule="exact"/>
        <w:ind w:left="993"/>
        <w:jc w:val="both"/>
        <w:rPr>
          <w:rFonts w:ascii="Times New Roman" w:hAnsi="Times New Roman" w:cs="Times New Roman"/>
          <w:lang w:val="pl-PL"/>
        </w:rPr>
      </w:pPr>
      <w:r w:rsidRPr="00740976">
        <w:rPr>
          <w:rFonts w:ascii="Times New Roman" w:hAnsi="Times New Roman" w:cs="Times New Roman"/>
          <w:lang w:val="pl-PL"/>
        </w:rPr>
        <w:t>prowadzeniem studiów podyplomowych oraz innych form kształcenia.</w:t>
      </w:r>
    </w:p>
    <w:p w14:paraId="679C738E" w14:textId="77777777" w:rsidR="0031300D" w:rsidRPr="00740976" w:rsidRDefault="0031300D" w:rsidP="0031300D">
      <w:pPr>
        <w:pStyle w:val="Tekstpodstawowy"/>
        <w:numPr>
          <w:ilvl w:val="0"/>
          <w:numId w:val="16"/>
        </w:numPr>
        <w:spacing w:before="0" w:after="0" w:line="320" w:lineRule="exact"/>
        <w:ind w:left="993"/>
        <w:jc w:val="both"/>
        <w:rPr>
          <w:rFonts w:ascii="Times New Roman" w:hAnsi="Times New Roman" w:cs="Times New Roman"/>
          <w:lang w:val="pl-PL"/>
        </w:rPr>
      </w:pPr>
      <w:r w:rsidRPr="00740976">
        <w:rPr>
          <w:rFonts w:ascii="Times New Roman" w:hAnsi="Times New Roman" w:cs="Times New Roman"/>
          <w:lang w:val="pl-PL"/>
        </w:rPr>
        <w:t>przeprowadzeniem potwierdzenia efektów uczenia się;</w:t>
      </w:r>
    </w:p>
    <w:p w14:paraId="7809F430" w14:textId="77777777" w:rsidR="0031300D" w:rsidRPr="00740976" w:rsidRDefault="0031300D" w:rsidP="0031300D">
      <w:pPr>
        <w:pStyle w:val="Compact"/>
        <w:numPr>
          <w:ilvl w:val="0"/>
          <w:numId w:val="14"/>
        </w:numPr>
        <w:spacing w:before="0" w:after="0" w:line="320" w:lineRule="exact"/>
        <w:jc w:val="both"/>
        <w:rPr>
          <w:rFonts w:ascii="Times New Roman" w:hAnsi="Times New Roman" w:cs="Times New Roman"/>
          <w:lang w:val="pl-PL"/>
        </w:rPr>
      </w:pPr>
      <w:r w:rsidRPr="00740976">
        <w:rPr>
          <w:rFonts w:ascii="Times New Roman" w:hAnsi="Times New Roman" w:cs="Times New Roman"/>
          <w:lang w:val="pl-PL"/>
        </w:rPr>
        <w:lastRenderedPageBreak/>
        <w:t>Niezależnie od opłat określonych w ust. 1 powyżej Uczelnia pobiera jednorazowe opłaty za wydanie dokumentów związanych z tokiem studiów, takich jak, legitymacja studencka, odpis w języku obcym dyplomu ukończenia studiów wyższych i suplementu do dyplomu oraz duplikatów dokumentów związanych z tokiem studiów.</w:t>
      </w:r>
    </w:p>
    <w:p w14:paraId="7AA4FF01" w14:textId="77777777" w:rsidR="0031300D" w:rsidRDefault="0031300D" w:rsidP="0031300D">
      <w:pPr>
        <w:pStyle w:val="FirstParagraph"/>
        <w:spacing w:before="0" w:after="0" w:line="320" w:lineRule="exact"/>
        <w:jc w:val="center"/>
        <w:rPr>
          <w:rFonts w:ascii="Times New Roman" w:eastAsia="Times New Roman" w:hAnsi="Times New Roman" w:cs="Times New Roman"/>
          <w:b/>
          <w:bCs/>
          <w:color w:val="000000"/>
          <w:lang w:eastAsia="pl-PL"/>
        </w:rPr>
      </w:pPr>
    </w:p>
    <w:p w14:paraId="30E9BAF7" w14:textId="04318416" w:rsidR="0031300D" w:rsidRPr="00740976" w:rsidRDefault="0031300D" w:rsidP="0031300D">
      <w:pPr>
        <w:pStyle w:val="FirstParagraph"/>
        <w:spacing w:before="0" w:after="0" w:line="320" w:lineRule="exact"/>
        <w:jc w:val="center"/>
        <w:rPr>
          <w:rFonts w:ascii="Times New Roman" w:hAnsi="Times New Roman" w:cs="Times New Roman"/>
          <w:b/>
        </w:rPr>
      </w:pPr>
      <w:r w:rsidRPr="00740976">
        <w:rPr>
          <w:rFonts w:ascii="Times New Roman" w:eastAsia="Times New Roman" w:hAnsi="Times New Roman" w:cs="Times New Roman"/>
          <w:b/>
          <w:bCs/>
          <w:color w:val="000000"/>
          <w:lang w:eastAsia="pl-PL"/>
        </w:rPr>
        <w:t xml:space="preserve">§ </w:t>
      </w:r>
      <w:r w:rsidRPr="00740976">
        <w:rPr>
          <w:rFonts w:ascii="Times New Roman" w:hAnsi="Times New Roman" w:cs="Times New Roman"/>
          <w:b/>
        </w:rPr>
        <w:t>3</w:t>
      </w:r>
    </w:p>
    <w:p w14:paraId="11B6745E" w14:textId="77777777" w:rsidR="0031300D" w:rsidRPr="00740976" w:rsidRDefault="0031300D" w:rsidP="0031300D">
      <w:pPr>
        <w:numPr>
          <w:ilvl w:val="0"/>
          <w:numId w:val="15"/>
        </w:numPr>
        <w:spacing w:after="0" w:line="320" w:lineRule="exact"/>
        <w:jc w:val="both"/>
        <w:rPr>
          <w:rFonts w:ascii="Times New Roman" w:hAnsi="Times New Roman" w:cs="Times New Roman"/>
        </w:rPr>
      </w:pPr>
      <w:r w:rsidRPr="00740976">
        <w:rPr>
          <w:rFonts w:ascii="Times New Roman" w:hAnsi="Times New Roman" w:cs="Times New Roman"/>
        </w:rPr>
        <w:t xml:space="preserve">Wysokość opłat za świadczone usługi edukacyjne, o których mowa w §  2 ust. 1, ustala Rektor na dany rok akademicki w drodze Zarządzenia. Wysokość tych opłat nie może przekraczać kosztów niezbędnych do utworzenia i prowadzenia studiów oraz przygotowania i wdrażania strategii uczelni. </w:t>
      </w:r>
    </w:p>
    <w:p w14:paraId="1F9AFD70" w14:textId="77777777" w:rsidR="0031300D" w:rsidRPr="00740976" w:rsidRDefault="0031300D" w:rsidP="0031300D">
      <w:pPr>
        <w:numPr>
          <w:ilvl w:val="0"/>
          <w:numId w:val="15"/>
        </w:numPr>
        <w:spacing w:after="0" w:line="320" w:lineRule="exact"/>
        <w:jc w:val="both"/>
        <w:rPr>
          <w:rFonts w:ascii="Times New Roman" w:hAnsi="Times New Roman" w:cs="Times New Roman"/>
        </w:rPr>
      </w:pPr>
      <w:r w:rsidRPr="00740976">
        <w:rPr>
          <w:rFonts w:ascii="Times New Roman" w:hAnsi="Times New Roman" w:cs="Times New Roman"/>
        </w:rPr>
        <w:t>Do czasu ukończenia studiów przez osoby przyjęte na studia na dany rok akademicki uczelnia nie może zwiększyć wysokości ustalonych dla nich opłat ani wprowadzić nowych opłat. Nie dotyczy to zwiększania wysokości opłat za prowadzenie zajęć nieobjętych programem studiów oraz za korzystanie z domów studenckich i stołówek studenckich.</w:t>
      </w:r>
    </w:p>
    <w:p w14:paraId="17F96983" w14:textId="77777777" w:rsidR="0031300D" w:rsidRPr="00740976" w:rsidRDefault="0031300D" w:rsidP="0031300D">
      <w:pPr>
        <w:numPr>
          <w:ilvl w:val="0"/>
          <w:numId w:val="15"/>
        </w:numPr>
        <w:spacing w:after="0" w:line="320" w:lineRule="exact"/>
        <w:jc w:val="both"/>
        <w:rPr>
          <w:rFonts w:ascii="Times New Roman" w:hAnsi="Times New Roman" w:cs="Times New Roman"/>
        </w:rPr>
      </w:pPr>
      <w:r w:rsidRPr="00740976">
        <w:rPr>
          <w:rFonts w:ascii="Times New Roman" w:hAnsi="Times New Roman" w:cs="Times New Roman"/>
        </w:rPr>
        <w:t>Wysokości opłat dotyczące różnych lat studiów na tym samym kierunku, poziomie i profilu kształcenia mogą być zróżnicowane w zależności od wysokości kosztów, o których mowa w ust. 2 ponoszonych w poszczególnych latach.</w:t>
      </w:r>
    </w:p>
    <w:p w14:paraId="5651866D" w14:textId="77777777" w:rsidR="0031300D" w:rsidRPr="00740976" w:rsidRDefault="0031300D" w:rsidP="0031300D">
      <w:pPr>
        <w:pStyle w:val="FirstParagraph"/>
        <w:numPr>
          <w:ilvl w:val="0"/>
          <w:numId w:val="15"/>
        </w:numPr>
        <w:spacing w:before="0" w:after="0" w:line="320" w:lineRule="exact"/>
        <w:jc w:val="both"/>
        <w:rPr>
          <w:rFonts w:ascii="Times New Roman" w:hAnsi="Times New Roman" w:cs="Times New Roman"/>
          <w:lang w:val="pl-PL"/>
        </w:rPr>
      </w:pPr>
      <w:r w:rsidRPr="00740976">
        <w:rPr>
          <w:rFonts w:ascii="Times New Roman" w:hAnsi="Times New Roman" w:cs="Times New Roman"/>
          <w:lang w:val="pl-PL"/>
        </w:rPr>
        <w:t xml:space="preserve">Wysokość opłat, o których mowa w </w:t>
      </w:r>
      <w:r w:rsidRPr="00740976">
        <w:rPr>
          <w:rFonts w:ascii="Times New Roman" w:hAnsi="Times New Roman" w:cs="Times New Roman"/>
          <w:bCs/>
          <w:lang w:val="pl-PL"/>
        </w:rPr>
        <w:t>§</w:t>
      </w:r>
      <w:r w:rsidRPr="00740976">
        <w:rPr>
          <w:rFonts w:ascii="Times New Roman" w:hAnsi="Times New Roman" w:cs="Times New Roman"/>
          <w:b/>
          <w:bCs/>
          <w:lang w:val="pl-PL"/>
        </w:rPr>
        <w:t xml:space="preserve"> </w:t>
      </w:r>
      <w:r w:rsidRPr="00740976">
        <w:rPr>
          <w:rFonts w:ascii="Times New Roman" w:hAnsi="Times New Roman" w:cs="Times New Roman"/>
          <w:lang w:val="pl-PL"/>
        </w:rPr>
        <w:t xml:space="preserve"> 2 ust. 1 lit. g nie może przekroczyć kosztów ponoszonych w zakresie świadczenia tej usługi o więcej niż 20% .</w:t>
      </w:r>
    </w:p>
    <w:p w14:paraId="109EFA83" w14:textId="77777777" w:rsidR="0031300D" w:rsidRPr="00740976" w:rsidRDefault="0031300D" w:rsidP="0031300D">
      <w:pPr>
        <w:pStyle w:val="Tekstpodstawowy"/>
        <w:numPr>
          <w:ilvl w:val="0"/>
          <w:numId w:val="15"/>
        </w:numPr>
        <w:spacing w:before="0" w:after="0" w:line="320" w:lineRule="exact"/>
        <w:jc w:val="both"/>
        <w:rPr>
          <w:rFonts w:ascii="Times New Roman" w:hAnsi="Times New Roman" w:cs="Times New Roman"/>
          <w:lang w:val="pl-PL"/>
        </w:rPr>
      </w:pPr>
      <w:r w:rsidRPr="00740976">
        <w:rPr>
          <w:rFonts w:ascii="Times New Roman" w:hAnsi="Times New Roman" w:cs="Times New Roman"/>
          <w:lang w:val="pl-PL"/>
        </w:rPr>
        <w:t>Wysokość i terminy wnoszenia opłat, o których mowa w §  2 ust. 2 podawane są do wiadomości w formie zarządzenia Rektora.</w:t>
      </w:r>
    </w:p>
    <w:p w14:paraId="3DFB0141" w14:textId="77777777" w:rsidR="0031300D" w:rsidRDefault="0031300D" w:rsidP="0031300D">
      <w:pPr>
        <w:pStyle w:val="Tekstpodstawowy"/>
        <w:spacing w:before="0" w:after="0" w:line="320" w:lineRule="exact"/>
        <w:ind w:left="480"/>
        <w:jc w:val="center"/>
        <w:rPr>
          <w:rFonts w:ascii="Times New Roman" w:hAnsi="Times New Roman" w:cs="Times New Roman"/>
          <w:b/>
          <w:bCs/>
        </w:rPr>
      </w:pPr>
    </w:p>
    <w:p w14:paraId="3DFD312E" w14:textId="26D7C05A" w:rsidR="0031300D" w:rsidRPr="00740976" w:rsidRDefault="0031300D" w:rsidP="0031300D">
      <w:pPr>
        <w:pStyle w:val="Tekstpodstawowy"/>
        <w:spacing w:before="0" w:after="0" w:line="320" w:lineRule="exact"/>
        <w:ind w:left="480"/>
        <w:jc w:val="center"/>
        <w:rPr>
          <w:rFonts w:ascii="Times New Roman" w:hAnsi="Times New Roman" w:cs="Times New Roman"/>
          <w:lang w:val="pl-PL"/>
        </w:rPr>
      </w:pPr>
      <w:r w:rsidRPr="00740976">
        <w:rPr>
          <w:rFonts w:ascii="Times New Roman" w:hAnsi="Times New Roman" w:cs="Times New Roman"/>
          <w:b/>
          <w:bCs/>
        </w:rPr>
        <w:t>§</w:t>
      </w:r>
      <w:r w:rsidRPr="00740976">
        <w:rPr>
          <w:rFonts w:ascii="Times New Roman" w:hAnsi="Times New Roman" w:cs="Times New Roman"/>
          <w:lang w:val="pl-PL"/>
        </w:rPr>
        <w:t xml:space="preserve"> </w:t>
      </w:r>
      <w:r w:rsidRPr="00740976">
        <w:rPr>
          <w:rFonts w:ascii="Times New Roman" w:hAnsi="Times New Roman" w:cs="Times New Roman"/>
          <w:b/>
          <w:lang w:val="pl-PL"/>
        </w:rPr>
        <w:t>4</w:t>
      </w:r>
    </w:p>
    <w:p w14:paraId="35549764" w14:textId="77777777" w:rsidR="0031300D" w:rsidRPr="00740976" w:rsidRDefault="0031300D" w:rsidP="0031300D">
      <w:pPr>
        <w:pStyle w:val="Tekstpodstawowy"/>
        <w:numPr>
          <w:ilvl w:val="1"/>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Warunki pobierania opłat za usługi edukacyjne, o których mowa §  2 ust. 1 lit a, a także wysokość tych opłat określa umowa między Uczelnią a studentem studiów niestacjonarnych lub osobą przyjętą na studia niestacjonarne, zawarta w formie pisemnej pod rygorem nieważności. </w:t>
      </w:r>
    </w:p>
    <w:p w14:paraId="09409D77" w14:textId="77777777" w:rsidR="0031300D" w:rsidRPr="00740976" w:rsidRDefault="0031300D" w:rsidP="0031300D">
      <w:pPr>
        <w:pStyle w:val="Tekstpodstawowy"/>
        <w:numPr>
          <w:ilvl w:val="1"/>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Umowa jest zawierana nie wcześniej niż po dokonaniu wpisu  na studia i nie później niż w terminie trzydziestu dni od rozpoczęcia zajęć.</w:t>
      </w:r>
    </w:p>
    <w:p w14:paraId="0EE5924F" w14:textId="77777777" w:rsidR="0031300D" w:rsidRPr="00740976" w:rsidRDefault="0031300D" w:rsidP="0031300D">
      <w:pPr>
        <w:pStyle w:val="Tekstpodstawowy"/>
        <w:numPr>
          <w:ilvl w:val="1"/>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 Umowa jest zawierana na cały przewidywany okres studiów; student nie jest obowiązany do uiszczenia opłat innych niż określone w umowie. </w:t>
      </w:r>
    </w:p>
    <w:p w14:paraId="182A9D65" w14:textId="77777777" w:rsidR="0031300D" w:rsidRPr="00740976" w:rsidRDefault="0031300D" w:rsidP="0031300D">
      <w:pPr>
        <w:pStyle w:val="Tekstpodstawowy"/>
        <w:numPr>
          <w:ilvl w:val="1"/>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lastRenderedPageBreak/>
        <w:t xml:space="preserve">Rektor może udzielić upoważnienia do zawarcia umowy kierownikowi podstawowej jednostki organizacyjnej działającemu w jego imieniu. </w:t>
      </w:r>
    </w:p>
    <w:p w14:paraId="35E4E41D" w14:textId="77777777" w:rsidR="0031300D" w:rsidRPr="00740976" w:rsidRDefault="0031300D" w:rsidP="0031300D">
      <w:pPr>
        <w:pStyle w:val="Tekstpodstawowy"/>
        <w:numPr>
          <w:ilvl w:val="1"/>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Wzory umów w sprawie warunków pobierania opłat za świadczone usługi edukacyjne oraz za wydanie dokumentów związanych z odbywaniem studiów określa odrębn</w:t>
      </w:r>
      <w:r>
        <w:rPr>
          <w:rFonts w:ascii="Times New Roman" w:hAnsi="Times New Roman" w:cs="Times New Roman"/>
          <w:lang w:val="pl-PL"/>
        </w:rPr>
        <w:t>e</w:t>
      </w:r>
      <w:r w:rsidRPr="00740976">
        <w:rPr>
          <w:rFonts w:ascii="Times New Roman" w:hAnsi="Times New Roman" w:cs="Times New Roman"/>
          <w:lang w:val="pl-PL"/>
        </w:rPr>
        <w:t xml:space="preserve"> </w:t>
      </w:r>
      <w:r>
        <w:rPr>
          <w:rFonts w:ascii="Times New Roman" w:hAnsi="Times New Roman" w:cs="Times New Roman"/>
          <w:lang w:val="pl-PL"/>
        </w:rPr>
        <w:t xml:space="preserve">zarządzenie rektora. </w:t>
      </w:r>
    </w:p>
    <w:p w14:paraId="06B5EA7F" w14:textId="77777777" w:rsidR="0031300D" w:rsidRDefault="0031300D" w:rsidP="0031300D">
      <w:pPr>
        <w:pStyle w:val="Tekstpodstawowy"/>
        <w:spacing w:before="0" w:after="0" w:line="320" w:lineRule="exact"/>
        <w:jc w:val="center"/>
        <w:rPr>
          <w:rFonts w:ascii="Times New Roman" w:hAnsi="Times New Roman" w:cs="Times New Roman"/>
          <w:b/>
          <w:lang w:val="pl-PL"/>
        </w:rPr>
      </w:pPr>
    </w:p>
    <w:p w14:paraId="290FFDC2" w14:textId="616BFC2B" w:rsidR="0031300D" w:rsidRPr="00740976" w:rsidRDefault="0031300D" w:rsidP="0031300D">
      <w:pPr>
        <w:pStyle w:val="Tekstpodstawowy"/>
        <w:spacing w:before="0" w:after="0" w:line="320" w:lineRule="exact"/>
        <w:jc w:val="center"/>
        <w:rPr>
          <w:rFonts w:ascii="Times New Roman" w:hAnsi="Times New Roman" w:cs="Times New Roman"/>
          <w:b/>
          <w:lang w:val="pl-PL"/>
        </w:rPr>
      </w:pPr>
      <w:r w:rsidRPr="00740976">
        <w:rPr>
          <w:rFonts w:ascii="Times New Roman" w:hAnsi="Times New Roman" w:cs="Times New Roman"/>
          <w:b/>
          <w:lang w:val="pl-PL"/>
        </w:rPr>
        <w:t>§ 5</w:t>
      </w:r>
    </w:p>
    <w:p w14:paraId="6586D16B" w14:textId="77777777" w:rsidR="0031300D" w:rsidRPr="00740976" w:rsidRDefault="0031300D" w:rsidP="0031300D">
      <w:pPr>
        <w:pStyle w:val="Tekstpodstawowy"/>
        <w:numPr>
          <w:ilvl w:val="2"/>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Począwszy do roku akademickiego 2022/2023 opłaty za kształcenie na studiach niestacjonarnych za dany rok akademicki uiszczane są stosownie do wyboru studenta:</w:t>
      </w:r>
    </w:p>
    <w:p w14:paraId="001CDCD4" w14:textId="77777777" w:rsidR="0031300D" w:rsidRPr="00740976" w:rsidRDefault="0031300D" w:rsidP="0031300D">
      <w:pPr>
        <w:pStyle w:val="Tekstpodstawowy"/>
        <w:numPr>
          <w:ilvl w:val="0"/>
          <w:numId w:val="17"/>
        </w:numPr>
        <w:spacing w:before="0" w:after="0" w:line="320" w:lineRule="exact"/>
        <w:ind w:left="851"/>
        <w:jc w:val="both"/>
        <w:rPr>
          <w:rFonts w:ascii="Times New Roman" w:hAnsi="Times New Roman" w:cs="Times New Roman"/>
          <w:lang w:val="pl-PL"/>
        </w:rPr>
      </w:pPr>
      <w:r w:rsidRPr="00740976">
        <w:rPr>
          <w:rFonts w:ascii="Times New Roman" w:hAnsi="Times New Roman" w:cs="Times New Roman"/>
          <w:lang w:val="pl-PL"/>
        </w:rPr>
        <w:t>jednorazowo — w terminie do dnia 20 października,</w:t>
      </w:r>
    </w:p>
    <w:p w14:paraId="6E505428" w14:textId="77777777" w:rsidR="0031300D" w:rsidRPr="00740976" w:rsidRDefault="0031300D" w:rsidP="0031300D">
      <w:pPr>
        <w:pStyle w:val="Tekstpodstawowy"/>
        <w:numPr>
          <w:ilvl w:val="0"/>
          <w:numId w:val="17"/>
        </w:numPr>
        <w:spacing w:before="0" w:after="0" w:line="320" w:lineRule="exact"/>
        <w:ind w:left="851"/>
        <w:jc w:val="both"/>
        <w:rPr>
          <w:rFonts w:ascii="Times New Roman" w:hAnsi="Times New Roman" w:cs="Times New Roman"/>
          <w:lang w:val="pl-PL"/>
        </w:rPr>
      </w:pPr>
      <w:r w:rsidRPr="00740976">
        <w:rPr>
          <w:rFonts w:ascii="Times New Roman" w:hAnsi="Times New Roman" w:cs="Times New Roman"/>
          <w:lang w:val="pl-PL"/>
        </w:rPr>
        <w:t>w dwóch ratach semestralnych — w terminie do 20 października oraz 10 marca,</w:t>
      </w:r>
    </w:p>
    <w:p w14:paraId="1AB963A4" w14:textId="77777777" w:rsidR="0031300D" w:rsidRPr="00740976" w:rsidRDefault="0031300D" w:rsidP="0031300D">
      <w:pPr>
        <w:pStyle w:val="Tekstpodstawowy"/>
        <w:numPr>
          <w:ilvl w:val="0"/>
          <w:numId w:val="17"/>
        </w:numPr>
        <w:spacing w:before="0" w:after="0" w:line="320" w:lineRule="exact"/>
        <w:jc w:val="both"/>
        <w:rPr>
          <w:rFonts w:ascii="Times New Roman" w:hAnsi="Times New Roman" w:cs="Times New Roman"/>
          <w:lang w:val="pl-PL"/>
        </w:rPr>
      </w:pPr>
      <w:r w:rsidRPr="00740976">
        <w:rPr>
          <w:rFonts w:ascii="Times New Roman" w:hAnsi="Times New Roman" w:cs="Times New Roman"/>
          <w:lang w:val="pl-PL"/>
        </w:rPr>
        <w:t>w ośmiu ratach miesięcznych - do dnia 20 października, w kolejnych miesiącach do 10 dnia każdego miesiąca poczynając od 10 listopada, a kończąc na 10 maja</w:t>
      </w:r>
      <w:r w:rsidRPr="00740976" w:rsidDel="00117245">
        <w:rPr>
          <w:rFonts w:ascii="Times New Roman" w:hAnsi="Times New Roman" w:cs="Times New Roman"/>
          <w:lang w:val="pl-PL"/>
        </w:rPr>
        <w:t xml:space="preserve"> </w:t>
      </w:r>
      <w:r w:rsidRPr="00740976">
        <w:rPr>
          <w:rFonts w:ascii="Times New Roman" w:hAnsi="Times New Roman" w:cs="Times New Roman"/>
          <w:lang w:val="pl-PL"/>
        </w:rPr>
        <w:t>.</w:t>
      </w:r>
    </w:p>
    <w:p w14:paraId="55305C06" w14:textId="77777777" w:rsidR="0031300D" w:rsidRPr="00740976" w:rsidRDefault="0031300D" w:rsidP="0031300D">
      <w:pPr>
        <w:pStyle w:val="Tekstpodstawowy"/>
        <w:numPr>
          <w:ilvl w:val="2"/>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Student zobowiązany jest w terminie do 10 października danego roku akademickiego złożyć w Uczelni pisemne oświadczenie o wyborze na dany rok akademicki jednej z form płatności określonej w ust. 1 powyżej. Niezłożenie przez studenta oświadczenia w powyższym terminie skutkować będzie obowiązkiem jednorazowej zapłaty opłaty za kształcenie na studiach niestacjonarnych za dany rok akademicki w terminie określonym w ust. 1 lit. a. </w:t>
      </w:r>
    </w:p>
    <w:p w14:paraId="3B473D07" w14:textId="77777777" w:rsidR="0031300D" w:rsidRPr="00740976" w:rsidRDefault="0031300D" w:rsidP="0031300D">
      <w:pPr>
        <w:pStyle w:val="Tekstpodstawowy"/>
        <w:numPr>
          <w:ilvl w:val="2"/>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Jeżeli ostatni rok studiów przewidziany w planie studiów obejmuje tylko jeden semestr opłata za kształcenie na studiach niestacjonarnych za ten rok należna jest w wysokości połowy opłaty rocznej. </w:t>
      </w:r>
    </w:p>
    <w:p w14:paraId="36FD1022" w14:textId="77777777" w:rsidR="0031300D" w:rsidRPr="00740976" w:rsidRDefault="0031300D" w:rsidP="0031300D">
      <w:pPr>
        <w:pStyle w:val="Tekstpodstawowy"/>
        <w:numPr>
          <w:ilvl w:val="2"/>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Opłata za powtarzanie określonych zajęć z powodu niezadowalających wyników w nauce uiszczana jest przez studenta jednorazowo w terminie do dnia 30 października w przypadku zajęć w semestrze zimowym i całorocznych oraz do dnia 15 marca w przypadku zajęć w semestrze letnim. </w:t>
      </w:r>
    </w:p>
    <w:p w14:paraId="2560B2FB" w14:textId="77777777" w:rsidR="0031300D" w:rsidRPr="00740976" w:rsidRDefault="0031300D" w:rsidP="0031300D">
      <w:pPr>
        <w:pStyle w:val="Tekstpodstawowy"/>
        <w:numPr>
          <w:ilvl w:val="2"/>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Opłata za odbywanie zajęć nieobjętych planem studiów uiszczana jest przez studenta jednorazowo w terminie określonym przez kierownika podstawowej jednostki organizacyjnej. </w:t>
      </w:r>
    </w:p>
    <w:p w14:paraId="09BF1DBB" w14:textId="77777777" w:rsidR="0031300D" w:rsidRPr="00740976" w:rsidRDefault="0031300D" w:rsidP="0031300D">
      <w:pPr>
        <w:pStyle w:val="Tekstpodstawowy"/>
        <w:numPr>
          <w:ilvl w:val="2"/>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lastRenderedPageBreak/>
        <w:t xml:space="preserve">Kwoty należne Uczelni, wynikające z niniejszej uchwały oraz umowy o warunkach odpłatności za studia, student wnosi bez wezwania w terminach wynikających z niniejszej uchwały, umowy o warunkach odpłatności za studia, Zarządzenia Rektora lub decyzji kierownika podstawowej jednostki organizacyjnej na numery rachunków bankowych Uczelni indywidualnie wygenerowane dla każdego studenta, widoczne w panelu studenta. Do każdego naliczenia generowany jest oddzielny numer rachunku, na który student obowiązany jest dokonać wpłaty. </w:t>
      </w:r>
    </w:p>
    <w:p w14:paraId="03E43A8C" w14:textId="77777777" w:rsidR="0031300D" w:rsidRPr="00740976" w:rsidRDefault="0031300D" w:rsidP="0031300D">
      <w:pPr>
        <w:pStyle w:val="Tekstpodstawowy"/>
        <w:spacing w:before="0" w:after="0" w:line="320" w:lineRule="exact"/>
        <w:jc w:val="center"/>
        <w:rPr>
          <w:rFonts w:ascii="Times New Roman" w:hAnsi="Times New Roman" w:cs="Times New Roman"/>
          <w:b/>
          <w:bCs/>
          <w:lang w:val="pl-PL"/>
        </w:rPr>
      </w:pPr>
    </w:p>
    <w:p w14:paraId="65A6B565" w14:textId="77777777" w:rsidR="0031300D" w:rsidRPr="00740976" w:rsidRDefault="0031300D" w:rsidP="0031300D">
      <w:pPr>
        <w:pStyle w:val="Tekstpodstawowy"/>
        <w:spacing w:before="0" w:after="0" w:line="320" w:lineRule="exact"/>
        <w:jc w:val="center"/>
        <w:rPr>
          <w:rFonts w:ascii="Times New Roman" w:hAnsi="Times New Roman" w:cs="Times New Roman"/>
          <w:lang w:val="pl-PL"/>
        </w:rPr>
      </w:pPr>
      <w:r w:rsidRPr="00740976">
        <w:rPr>
          <w:rFonts w:ascii="Times New Roman" w:hAnsi="Times New Roman" w:cs="Times New Roman"/>
          <w:b/>
          <w:bCs/>
        </w:rPr>
        <w:t xml:space="preserve">§ </w:t>
      </w:r>
      <w:r w:rsidRPr="00740976">
        <w:rPr>
          <w:rFonts w:ascii="Times New Roman" w:hAnsi="Times New Roman" w:cs="Times New Roman"/>
          <w:b/>
          <w:lang w:val="pl-PL"/>
        </w:rPr>
        <w:t>6</w:t>
      </w:r>
    </w:p>
    <w:p w14:paraId="4789C7CC" w14:textId="77777777" w:rsidR="0031300D" w:rsidRPr="00740976" w:rsidRDefault="0031300D" w:rsidP="0031300D">
      <w:pPr>
        <w:pStyle w:val="Tekstpodstawowy"/>
        <w:numPr>
          <w:ilvl w:val="3"/>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 Studentowi na jego pisemny wniosek przysługuje zwrot wniesionych opłat za usługi edukacyjne: </w:t>
      </w:r>
    </w:p>
    <w:p w14:paraId="0BC2AA5D" w14:textId="77777777" w:rsidR="0031300D" w:rsidRPr="00740976" w:rsidRDefault="0031300D" w:rsidP="0031300D">
      <w:pPr>
        <w:pStyle w:val="Tekstpodstawowy"/>
        <w:numPr>
          <w:ilvl w:val="0"/>
          <w:numId w:val="21"/>
        </w:numPr>
        <w:spacing w:before="0" w:after="0" w:line="320" w:lineRule="exact"/>
        <w:ind w:left="851"/>
        <w:jc w:val="both"/>
        <w:rPr>
          <w:rFonts w:ascii="Times New Roman" w:hAnsi="Times New Roman" w:cs="Times New Roman"/>
          <w:lang w:val="pl-PL"/>
        </w:rPr>
      </w:pPr>
      <w:r w:rsidRPr="00740976">
        <w:rPr>
          <w:rFonts w:ascii="Times New Roman" w:hAnsi="Times New Roman" w:cs="Times New Roman"/>
          <w:lang w:val="pl-PL"/>
        </w:rPr>
        <w:t xml:space="preserve">w całości w przypadku wypowiedzenia umowy o warunkach odpłatności za studia niestacjonarne przed rozpoczęciem nauczania, </w:t>
      </w:r>
    </w:p>
    <w:p w14:paraId="460E6FAD" w14:textId="77777777" w:rsidR="0031300D" w:rsidRPr="00740976" w:rsidRDefault="0031300D" w:rsidP="0031300D">
      <w:pPr>
        <w:pStyle w:val="Tekstpodstawowy"/>
        <w:numPr>
          <w:ilvl w:val="0"/>
          <w:numId w:val="21"/>
        </w:numPr>
        <w:spacing w:before="0" w:after="0" w:line="320" w:lineRule="exact"/>
        <w:ind w:left="851"/>
        <w:jc w:val="both"/>
        <w:rPr>
          <w:rFonts w:ascii="Times New Roman" w:hAnsi="Times New Roman" w:cs="Times New Roman"/>
          <w:lang w:val="pl-PL"/>
        </w:rPr>
      </w:pPr>
      <w:r w:rsidRPr="00740976">
        <w:rPr>
          <w:rFonts w:ascii="Times New Roman" w:hAnsi="Times New Roman" w:cs="Times New Roman"/>
          <w:lang w:val="pl-PL"/>
        </w:rPr>
        <w:t xml:space="preserve">proporcjonalnie w przypadku rezygnacji ze studiów po rozpoczęciu nauczania, </w:t>
      </w:r>
    </w:p>
    <w:p w14:paraId="32DF1B09" w14:textId="77777777" w:rsidR="0031300D" w:rsidRPr="00740976" w:rsidRDefault="0031300D" w:rsidP="0031300D">
      <w:pPr>
        <w:pStyle w:val="Tekstpodstawowy"/>
        <w:numPr>
          <w:ilvl w:val="0"/>
          <w:numId w:val="21"/>
        </w:numPr>
        <w:spacing w:before="0" w:after="0" w:line="320" w:lineRule="exact"/>
        <w:ind w:left="851"/>
        <w:jc w:val="both"/>
        <w:rPr>
          <w:rFonts w:ascii="Times New Roman" w:hAnsi="Times New Roman" w:cs="Times New Roman"/>
          <w:lang w:val="pl-PL"/>
        </w:rPr>
      </w:pPr>
      <w:r w:rsidRPr="00740976">
        <w:rPr>
          <w:rFonts w:ascii="Times New Roman" w:hAnsi="Times New Roman" w:cs="Times New Roman"/>
          <w:lang w:val="pl-PL"/>
        </w:rPr>
        <w:t xml:space="preserve">proporcjonalnie w przypadku skreślenia studenta z listy studentów z innej przyczyn niż rezygnacja ze studiów. </w:t>
      </w:r>
    </w:p>
    <w:p w14:paraId="341D0448" w14:textId="77777777" w:rsidR="0031300D" w:rsidRPr="00740976" w:rsidRDefault="0031300D" w:rsidP="0031300D">
      <w:pPr>
        <w:pStyle w:val="Tekstpodstawowy"/>
        <w:numPr>
          <w:ilvl w:val="3"/>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Zwrot wpłaconych opłat, w sytuacji o której mowa w ust. 1 lit. b oraz lit. c powyżej, następuje proporcjonalnie za okres niepobierania nauki liczony odpowiednio od dnia złożenia pisemnej rezygnacji ze studiów lub od dnia ostatecznego skreślenia studenta z listy studentów z innej przyczyny niż rezygnacja ze studiów.</w:t>
      </w:r>
    </w:p>
    <w:p w14:paraId="5393E6C0" w14:textId="77777777" w:rsidR="0031300D" w:rsidRDefault="0031300D" w:rsidP="0031300D">
      <w:pPr>
        <w:pStyle w:val="Tekstpodstawowy"/>
        <w:spacing w:before="0" w:after="0" w:line="320" w:lineRule="exact"/>
        <w:jc w:val="center"/>
        <w:rPr>
          <w:rFonts w:ascii="Times New Roman" w:hAnsi="Times New Roman" w:cs="Times New Roman"/>
          <w:b/>
          <w:lang w:val="pl-PL"/>
        </w:rPr>
      </w:pPr>
    </w:p>
    <w:p w14:paraId="583A1A18" w14:textId="0BF1BAB2" w:rsidR="0031300D" w:rsidRPr="00740976" w:rsidRDefault="0031300D" w:rsidP="0031300D">
      <w:pPr>
        <w:pStyle w:val="Tekstpodstawowy"/>
        <w:spacing w:before="0" w:after="0" w:line="320" w:lineRule="exact"/>
        <w:jc w:val="center"/>
        <w:rPr>
          <w:rFonts w:ascii="Times New Roman" w:hAnsi="Times New Roman" w:cs="Times New Roman"/>
          <w:b/>
          <w:lang w:val="pl-PL"/>
        </w:rPr>
      </w:pPr>
      <w:bookmarkStart w:id="0" w:name="_GoBack"/>
      <w:bookmarkEnd w:id="0"/>
      <w:r w:rsidRPr="00740976">
        <w:rPr>
          <w:rFonts w:ascii="Times New Roman" w:hAnsi="Times New Roman" w:cs="Times New Roman"/>
          <w:b/>
          <w:lang w:val="pl-PL"/>
        </w:rPr>
        <w:t>§ 7</w:t>
      </w:r>
    </w:p>
    <w:p w14:paraId="4807DFB0" w14:textId="77777777" w:rsidR="0031300D" w:rsidRPr="00740976" w:rsidRDefault="0031300D" w:rsidP="0031300D">
      <w:pPr>
        <w:pStyle w:val="Tekstpodstawowy"/>
        <w:numPr>
          <w:ilvl w:val="4"/>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Student, który zaliczył pierwszy rok studiów może ubiegać się o zwolnienie z części opłat za świadczenie usług edukacyjnych, o których mowa w §  2 ust. 1 , w przypadku osiągnięcia przez studenta wybitnych wyników w nauce lub uczestniczenia w międzynarodowych programach stypendialnych.</w:t>
      </w:r>
    </w:p>
    <w:p w14:paraId="711D3C06" w14:textId="77777777" w:rsidR="0031300D" w:rsidRPr="00740976" w:rsidRDefault="0031300D" w:rsidP="0031300D">
      <w:pPr>
        <w:pStyle w:val="Tekstpodstawowy"/>
        <w:numPr>
          <w:ilvl w:val="4"/>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Zwolnienie częściowe z obowiązującej opłaty za świadczenie usług edukacyjnych, o którym mowa w ust. 1 powyżej może nastąpić tylko do wysokości 20 % ustalonej opłaty. </w:t>
      </w:r>
    </w:p>
    <w:p w14:paraId="0994B143" w14:textId="77777777" w:rsidR="0031300D" w:rsidRPr="00740976" w:rsidRDefault="0031300D" w:rsidP="0031300D">
      <w:pPr>
        <w:pStyle w:val="Tekstpodstawowy"/>
        <w:numPr>
          <w:ilvl w:val="4"/>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Student, może ubiegać się o zwolnienie z całości lub części opłat za świadczenie usług edukacyjnych, o których mowa w §  2 ust. 1 w przypadku:</w:t>
      </w:r>
    </w:p>
    <w:p w14:paraId="28610D37" w14:textId="77777777" w:rsidR="0031300D" w:rsidRPr="00740976" w:rsidRDefault="0031300D" w:rsidP="0031300D">
      <w:pPr>
        <w:pStyle w:val="Tekstpodstawowy"/>
        <w:numPr>
          <w:ilvl w:val="0"/>
          <w:numId w:val="18"/>
        </w:numPr>
        <w:spacing w:before="0" w:after="0" w:line="320" w:lineRule="exact"/>
        <w:ind w:left="993"/>
        <w:jc w:val="both"/>
        <w:rPr>
          <w:rFonts w:ascii="Times New Roman" w:hAnsi="Times New Roman" w:cs="Times New Roman"/>
          <w:lang w:val="pl-PL"/>
        </w:rPr>
      </w:pPr>
      <w:r w:rsidRPr="00740976">
        <w:rPr>
          <w:rFonts w:ascii="Times New Roman" w:hAnsi="Times New Roman" w:cs="Times New Roman"/>
          <w:lang w:val="pl-PL"/>
        </w:rPr>
        <w:lastRenderedPageBreak/>
        <w:t>istotnego pogorszenia się sytuacji materialnej studenta,</w:t>
      </w:r>
    </w:p>
    <w:p w14:paraId="2E44C176" w14:textId="77777777" w:rsidR="0031300D" w:rsidRPr="00740976" w:rsidRDefault="0031300D" w:rsidP="0031300D">
      <w:pPr>
        <w:pStyle w:val="Tekstpodstawowy"/>
        <w:numPr>
          <w:ilvl w:val="0"/>
          <w:numId w:val="18"/>
        </w:numPr>
        <w:spacing w:before="0" w:after="0" w:line="320" w:lineRule="exact"/>
        <w:ind w:left="993"/>
        <w:jc w:val="both"/>
        <w:rPr>
          <w:rFonts w:ascii="Times New Roman" w:hAnsi="Times New Roman" w:cs="Times New Roman"/>
          <w:lang w:val="pl-PL"/>
        </w:rPr>
      </w:pPr>
      <w:r w:rsidRPr="00740976">
        <w:rPr>
          <w:rFonts w:ascii="Times New Roman" w:hAnsi="Times New Roman" w:cs="Times New Roman"/>
          <w:lang w:val="pl-PL"/>
        </w:rPr>
        <w:t>wydania orzeczenia stwierdzającego niepełnosprawność studenta w stopniu znacznym, umiarkowanym lub lekkim na podstawie ustawy z dnia 27 sierpnia 1997</w:t>
      </w:r>
      <w:r>
        <w:rPr>
          <w:rFonts w:ascii="Times New Roman" w:hAnsi="Times New Roman" w:cs="Times New Roman"/>
          <w:lang w:val="pl-PL"/>
        </w:rPr>
        <w:t xml:space="preserve"> </w:t>
      </w:r>
      <w:r w:rsidRPr="00740976">
        <w:rPr>
          <w:rFonts w:ascii="Times New Roman" w:hAnsi="Times New Roman" w:cs="Times New Roman"/>
          <w:lang w:val="pl-PL"/>
        </w:rPr>
        <w:t>r.</w:t>
      </w:r>
      <w:r>
        <w:rPr>
          <w:rFonts w:ascii="Times New Roman" w:hAnsi="Times New Roman" w:cs="Times New Roman"/>
          <w:lang w:val="pl-PL"/>
        </w:rPr>
        <w:t xml:space="preserve"> </w:t>
      </w:r>
      <w:r w:rsidRPr="00740976">
        <w:rPr>
          <w:rFonts w:ascii="Times New Roman" w:hAnsi="Times New Roman" w:cs="Times New Roman"/>
          <w:lang w:val="pl-PL"/>
        </w:rPr>
        <w:t>o rehabilitacji zawodowej i społecznej oraz zatrudnianiu osób niepełnosprawnych (tekst jedn. Dz. U. z 20</w:t>
      </w:r>
      <w:r>
        <w:rPr>
          <w:rFonts w:ascii="Times New Roman" w:hAnsi="Times New Roman" w:cs="Times New Roman"/>
          <w:lang w:val="pl-PL"/>
        </w:rPr>
        <w:t>21</w:t>
      </w:r>
      <w:r w:rsidRPr="00740976">
        <w:rPr>
          <w:rFonts w:ascii="Times New Roman" w:hAnsi="Times New Roman" w:cs="Times New Roman"/>
          <w:lang w:val="pl-PL"/>
        </w:rPr>
        <w:t xml:space="preserve"> r., poz. 5</w:t>
      </w:r>
      <w:r>
        <w:rPr>
          <w:rFonts w:ascii="Times New Roman" w:hAnsi="Times New Roman" w:cs="Times New Roman"/>
          <w:lang w:val="pl-PL"/>
        </w:rPr>
        <w:t>73</w:t>
      </w:r>
      <w:r w:rsidRPr="00740976">
        <w:rPr>
          <w:rFonts w:ascii="Times New Roman" w:hAnsi="Times New Roman" w:cs="Times New Roman"/>
          <w:lang w:val="pl-PL"/>
        </w:rPr>
        <w:t xml:space="preserve"> z </w:t>
      </w:r>
      <w:proofErr w:type="spellStart"/>
      <w:r w:rsidRPr="00740976">
        <w:rPr>
          <w:rFonts w:ascii="Times New Roman" w:hAnsi="Times New Roman" w:cs="Times New Roman"/>
          <w:lang w:val="pl-PL"/>
        </w:rPr>
        <w:t>późn</w:t>
      </w:r>
      <w:proofErr w:type="spellEnd"/>
      <w:r w:rsidRPr="00740976">
        <w:rPr>
          <w:rFonts w:ascii="Times New Roman" w:hAnsi="Times New Roman" w:cs="Times New Roman"/>
          <w:lang w:val="pl-PL"/>
        </w:rPr>
        <w:t>. zm.).</w:t>
      </w:r>
    </w:p>
    <w:p w14:paraId="1EBE947A" w14:textId="77777777" w:rsidR="0031300D" w:rsidRPr="00740976" w:rsidRDefault="0031300D" w:rsidP="0031300D">
      <w:pPr>
        <w:pStyle w:val="Tekstpodstawowy"/>
        <w:numPr>
          <w:ilvl w:val="4"/>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Wniosek o zwolnienie z całości lub części opłat za świadczenie usług edukacyjnych student składa na piśmie do </w:t>
      </w:r>
      <w:r>
        <w:rPr>
          <w:rFonts w:ascii="Times New Roman" w:hAnsi="Times New Roman" w:cs="Times New Roman"/>
          <w:lang w:val="pl-PL"/>
        </w:rPr>
        <w:t>dziekana wydziału</w:t>
      </w:r>
      <w:r w:rsidRPr="00740976">
        <w:rPr>
          <w:rFonts w:ascii="Times New Roman" w:hAnsi="Times New Roman" w:cs="Times New Roman"/>
          <w:lang w:val="pl-PL"/>
        </w:rPr>
        <w:t xml:space="preserve"> w terminie 7 dni przed upływem terminu wniesienia opłaty. Wnioski złożone po ustalonym terminie nie będą rozpatrywane.</w:t>
      </w:r>
    </w:p>
    <w:p w14:paraId="1052C02D" w14:textId="77777777" w:rsidR="0031300D" w:rsidRPr="00740976" w:rsidRDefault="0031300D" w:rsidP="0031300D">
      <w:pPr>
        <w:pStyle w:val="Tekstpodstawowy"/>
        <w:numPr>
          <w:ilvl w:val="4"/>
          <w:numId w:val="15"/>
        </w:numPr>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Decyzję w sprawach zwolnienia z części opłaty, o której mowa w §  2 ust. 1 podejmuje </w:t>
      </w:r>
      <w:r>
        <w:rPr>
          <w:rFonts w:ascii="Times New Roman" w:hAnsi="Times New Roman" w:cs="Times New Roman"/>
          <w:lang w:val="pl-PL"/>
        </w:rPr>
        <w:t>dziekan wydziału</w:t>
      </w:r>
      <w:r w:rsidRPr="00740976">
        <w:rPr>
          <w:rFonts w:ascii="Times New Roman" w:hAnsi="Times New Roman" w:cs="Times New Roman"/>
          <w:lang w:val="pl-PL"/>
        </w:rPr>
        <w:t xml:space="preserve">. Od decyzji </w:t>
      </w:r>
      <w:r>
        <w:rPr>
          <w:rFonts w:ascii="Times New Roman" w:hAnsi="Times New Roman" w:cs="Times New Roman"/>
          <w:lang w:val="pl-PL"/>
        </w:rPr>
        <w:t>dziekana wydziału</w:t>
      </w:r>
      <w:r w:rsidRPr="00740976">
        <w:rPr>
          <w:rFonts w:ascii="Times New Roman" w:hAnsi="Times New Roman" w:cs="Times New Roman"/>
          <w:lang w:val="pl-PL"/>
        </w:rPr>
        <w:t xml:space="preserve"> służy odwołanie do Rektora. Decyzja Rektora jest ostateczna.</w:t>
      </w:r>
    </w:p>
    <w:p w14:paraId="51A32622" w14:textId="77777777" w:rsidR="0031300D" w:rsidRPr="00740976" w:rsidRDefault="0031300D" w:rsidP="0031300D">
      <w:pPr>
        <w:pStyle w:val="Tekstpodstawowy"/>
        <w:spacing w:before="0" w:after="0" w:line="320" w:lineRule="exact"/>
        <w:jc w:val="center"/>
        <w:rPr>
          <w:rFonts w:ascii="Times New Roman" w:hAnsi="Times New Roman" w:cs="Times New Roman"/>
          <w:b/>
          <w:lang w:val="pl-PL"/>
        </w:rPr>
      </w:pPr>
    </w:p>
    <w:p w14:paraId="7AFAD17F" w14:textId="77777777" w:rsidR="0031300D" w:rsidRPr="00740976" w:rsidRDefault="0031300D" w:rsidP="0031300D">
      <w:pPr>
        <w:pStyle w:val="Tekstpodstawowy"/>
        <w:spacing w:before="0" w:after="0" w:line="320" w:lineRule="exact"/>
        <w:jc w:val="center"/>
        <w:rPr>
          <w:rFonts w:ascii="Times New Roman" w:hAnsi="Times New Roman" w:cs="Times New Roman"/>
          <w:b/>
          <w:lang w:val="pl-PL"/>
        </w:rPr>
      </w:pPr>
    </w:p>
    <w:p w14:paraId="0343EB9A" w14:textId="77777777" w:rsidR="0031300D" w:rsidRPr="00740976" w:rsidRDefault="0031300D" w:rsidP="0031300D">
      <w:pPr>
        <w:pStyle w:val="Tekstpodstawowy"/>
        <w:spacing w:before="0" w:after="0" w:line="320" w:lineRule="exact"/>
        <w:jc w:val="center"/>
        <w:rPr>
          <w:rFonts w:ascii="Times New Roman" w:hAnsi="Times New Roman" w:cs="Times New Roman"/>
          <w:b/>
          <w:lang w:val="pl-PL"/>
        </w:rPr>
      </w:pPr>
      <w:r w:rsidRPr="00740976">
        <w:rPr>
          <w:rFonts w:ascii="Times New Roman" w:hAnsi="Times New Roman" w:cs="Times New Roman"/>
          <w:b/>
          <w:lang w:val="pl-PL"/>
        </w:rPr>
        <w:t>§ 8</w:t>
      </w:r>
    </w:p>
    <w:p w14:paraId="5FB22D2A" w14:textId="77777777" w:rsidR="0031300D" w:rsidRPr="00740976" w:rsidRDefault="0031300D" w:rsidP="0031300D">
      <w:pPr>
        <w:pStyle w:val="Tekstpodstawowy"/>
        <w:numPr>
          <w:ilvl w:val="5"/>
          <w:numId w:val="15"/>
        </w:numPr>
        <w:tabs>
          <w:tab w:val="clear" w:pos="3600"/>
        </w:tabs>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Opłaty za usługi edukacyjne, o których mowa w §  2 ust. 1 lit.. c-g student uiszcza jednorazowo. </w:t>
      </w:r>
    </w:p>
    <w:p w14:paraId="517B8345" w14:textId="77777777" w:rsidR="0031300D" w:rsidRPr="00740976" w:rsidRDefault="0031300D" w:rsidP="0031300D">
      <w:pPr>
        <w:pStyle w:val="Tekstpodstawowy"/>
        <w:numPr>
          <w:ilvl w:val="5"/>
          <w:numId w:val="15"/>
        </w:numPr>
        <w:tabs>
          <w:tab w:val="clear" w:pos="3600"/>
        </w:tabs>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Na pisemny wniosek studenta, złożony w terminie 7 dni przed upływem terminu wniesienia opłaty </w:t>
      </w:r>
      <w:r>
        <w:rPr>
          <w:rFonts w:ascii="Times New Roman" w:hAnsi="Times New Roman" w:cs="Times New Roman"/>
          <w:lang w:val="pl-PL"/>
        </w:rPr>
        <w:t xml:space="preserve">dziekan wydziału </w:t>
      </w:r>
      <w:r w:rsidRPr="00740976">
        <w:rPr>
          <w:rFonts w:ascii="Times New Roman" w:hAnsi="Times New Roman" w:cs="Times New Roman"/>
          <w:lang w:val="pl-PL"/>
        </w:rPr>
        <w:t xml:space="preserve">może wyrazić zgodę na rozłożenie opłat wymienionych w §  2 ust. 1 lit. b na raty. Wnioski złożone po terminie nie będą rozpoznawane. </w:t>
      </w:r>
    </w:p>
    <w:p w14:paraId="0A67C4D6" w14:textId="77777777" w:rsidR="0031300D" w:rsidRPr="00740976" w:rsidRDefault="0031300D" w:rsidP="0031300D">
      <w:pPr>
        <w:pStyle w:val="Tekstpodstawowy"/>
        <w:numPr>
          <w:ilvl w:val="5"/>
          <w:numId w:val="15"/>
        </w:numPr>
        <w:tabs>
          <w:tab w:val="clear" w:pos="3600"/>
        </w:tabs>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W decyzji o wyrażeniu zgody na ratalne uiszczenie opłat wskazanych w ust. 2 </w:t>
      </w:r>
      <w:r>
        <w:rPr>
          <w:rFonts w:ascii="Times New Roman" w:hAnsi="Times New Roman" w:cs="Times New Roman"/>
          <w:lang w:val="pl-PL"/>
        </w:rPr>
        <w:t>dziekan wydziału</w:t>
      </w:r>
      <w:r w:rsidRPr="00740976">
        <w:rPr>
          <w:rFonts w:ascii="Times New Roman" w:hAnsi="Times New Roman" w:cs="Times New Roman"/>
          <w:lang w:val="pl-PL"/>
        </w:rPr>
        <w:t xml:space="preserve"> określa liczbę rat, z tym zastrzeżeniem, że w sumie liczba rat nie może przekroczyć trzech rat, wysokość każdej raty i termin jej płatności. </w:t>
      </w:r>
    </w:p>
    <w:p w14:paraId="49F70641" w14:textId="77777777" w:rsidR="0031300D" w:rsidRPr="00740976" w:rsidRDefault="0031300D" w:rsidP="0031300D">
      <w:pPr>
        <w:pStyle w:val="Tekstpodstawowy"/>
        <w:numPr>
          <w:ilvl w:val="5"/>
          <w:numId w:val="15"/>
        </w:numPr>
        <w:tabs>
          <w:tab w:val="clear" w:pos="3600"/>
        </w:tabs>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Od decyzji </w:t>
      </w:r>
      <w:r>
        <w:rPr>
          <w:rFonts w:ascii="Times New Roman" w:hAnsi="Times New Roman" w:cs="Times New Roman"/>
          <w:lang w:val="pl-PL"/>
        </w:rPr>
        <w:t>dziekana wydziału</w:t>
      </w:r>
      <w:r w:rsidRPr="00740976">
        <w:rPr>
          <w:rFonts w:ascii="Times New Roman" w:hAnsi="Times New Roman" w:cs="Times New Roman"/>
          <w:lang w:val="pl-PL"/>
        </w:rPr>
        <w:t xml:space="preserve"> służy odwołanie do Rektora. Decyzja Rektora jest ostateczna.</w:t>
      </w:r>
    </w:p>
    <w:p w14:paraId="3C1DD91A" w14:textId="77777777" w:rsidR="0031300D" w:rsidRDefault="0031300D" w:rsidP="0031300D">
      <w:pPr>
        <w:pStyle w:val="Tekstpodstawowy"/>
        <w:spacing w:before="0" w:after="0" w:line="320" w:lineRule="exact"/>
        <w:jc w:val="center"/>
        <w:rPr>
          <w:rFonts w:ascii="Times New Roman" w:eastAsia="Times New Roman" w:hAnsi="Times New Roman" w:cs="Times New Roman"/>
          <w:b/>
          <w:bCs/>
          <w:color w:val="000000"/>
          <w:lang w:eastAsia="pl-PL"/>
        </w:rPr>
      </w:pPr>
    </w:p>
    <w:p w14:paraId="24B7D484" w14:textId="40168CA1" w:rsidR="0031300D" w:rsidRPr="00740976" w:rsidRDefault="0031300D" w:rsidP="0031300D">
      <w:pPr>
        <w:pStyle w:val="Tekstpodstawowy"/>
        <w:spacing w:before="0" w:after="0" w:line="320" w:lineRule="exact"/>
        <w:jc w:val="center"/>
        <w:rPr>
          <w:rFonts w:ascii="Times New Roman" w:hAnsi="Times New Roman" w:cs="Times New Roman"/>
          <w:lang w:val="pl-PL"/>
        </w:rPr>
      </w:pPr>
      <w:r w:rsidRPr="00740976">
        <w:rPr>
          <w:rFonts w:ascii="Times New Roman" w:eastAsia="Times New Roman" w:hAnsi="Times New Roman" w:cs="Times New Roman"/>
          <w:b/>
          <w:bCs/>
          <w:color w:val="000000"/>
          <w:lang w:eastAsia="pl-PL"/>
        </w:rPr>
        <w:t xml:space="preserve">§ </w:t>
      </w:r>
      <w:r w:rsidRPr="00740976">
        <w:rPr>
          <w:rFonts w:ascii="Times New Roman" w:hAnsi="Times New Roman" w:cs="Times New Roman"/>
          <w:b/>
          <w:lang w:val="pl-PL"/>
        </w:rPr>
        <w:t>9</w:t>
      </w:r>
    </w:p>
    <w:p w14:paraId="3B608AD2" w14:textId="77777777" w:rsidR="0031300D" w:rsidRPr="00740976" w:rsidRDefault="0031300D" w:rsidP="0031300D">
      <w:pPr>
        <w:pStyle w:val="Tekstpodstawowy"/>
        <w:numPr>
          <w:ilvl w:val="6"/>
          <w:numId w:val="15"/>
        </w:numPr>
        <w:tabs>
          <w:tab w:val="clear" w:pos="4320"/>
        </w:tabs>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t xml:space="preserve">Studenta, który opóźnia się z wniesieniem opłaty za usługi edukacyjne wzywa się do jej uiszczenia w dodatkowym 14 dniowym terminie, z jednoczesną informacją, że w przypadku bezskutecznego upływu wyznaczonego terminu na wniesienie należnej opłaty, nastąpi skreślenie studenta z listy studentów oraz skierowanie sprawy na drogę postępowania sądowego. </w:t>
      </w:r>
    </w:p>
    <w:p w14:paraId="01BA5CFB" w14:textId="77777777" w:rsidR="0031300D" w:rsidRPr="00740976" w:rsidRDefault="0031300D" w:rsidP="0031300D">
      <w:pPr>
        <w:pStyle w:val="Tekstpodstawowy"/>
        <w:numPr>
          <w:ilvl w:val="6"/>
          <w:numId w:val="15"/>
        </w:numPr>
        <w:tabs>
          <w:tab w:val="clear" w:pos="4320"/>
        </w:tabs>
        <w:spacing w:before="0" w:after="0" w:line="320" w:lineRule="exact"/>
        <w:ind w:left="426"/>
        <w:jc w:val="both"/>
        <w:rPr>
          <w:rFonts w:ascii="Times New Roman" w:hAnsi="Times New Roman" w:cs="Times New Roman"/>
          <w:lang w:val="pl-PL"/>
        </w:rPr>
      </w:pPr>
      <w:r w:rsidRPr="00740976">
        <w:rPr>
          <w:rFonts w:ascii="Times New Roman" w:hAnsi="Times New Roman" w:cs="Times New Roman"/>
          <w:lang w:val="pl-PL"/>
        </w:rPr>
        <w:lastRenderedPageBreak/>
        <w:t>Wznowienie studiów po skreśleniu z listy studentów z powodu niewywiązania się z obowiązku terminowego wnoszenia opłat za usługi edukacyjne jest możliwe po uregulowaniu zobowiązań wobec Uczelni.</w:t>
      </w:r>
    </w:p>
    <w:p w14:paraId="0115E59E" w14:textId="77777777" w:rsidR="0031300D" w:rsidRDefault="0031300D" w:rsidP="0031300D">
      <w:pPr>
        <w:pStyle w:val="Tekstpodstawowy"/>
        <w:spacing w:before="0" w:after="0" w:line="320" w:lineRule="exact"/>
        <w:jc w:val="center"/>
        <w:rPr>
          <w:rFonts w:ascii="Times New Roman" w:hAnsi="Times New Roman" w:cs="Times New Roman"/>
          <w:b/>
          <w:lang w:val="pl-PL"/>
        </w:rPr>
      </w:pPr>
    </w:p>
    <w:p w14:paraId="0F0EF2FF" w14:textId="77777777" w:rsidR="0031300D" w:rsidRDefault="0031300D" w:rsidP="0031300D">
      <w:pPr>
        <w:pStyle w:val="Tekstpodstawowy"/>
        <w:spacing w:before="0" w:after="0" w:line="320" w:lineRule="exact"/>
        <w:jc w:val="center"/>
        <w:rPr>
          <w:rFonts w:ascii="Times New Roman" w:hAnsi="Times New Roman" w:cs="Times New Roman"/>
          <w:b/>
          <w:lang w:val="pl-PL"/>
        </w:rPr>
      </w:pPr>
    </w:p>
    <w:p w14:paraId="784724F3" w14:textId="77777777" w:rsidR="0031300D" w:rsidRDefault="0031300D" w:rsidP="0031300D">
      <w:pPr>
        <w:pStyle w:val="Tekstpodstawowy"/>
        <w:spacing w:before="0" w:after="0" w:line="320" w:lineRule="exact"/>
        <w:jc w:val="center"/>
        <w:rPr>
          <w:rFonts w:ascii="Times New Roman" w:hAnsi="Times New Roman" w:cs="Times New Roman"/>
          <w:b/>
          <w:lang w:val="pl-PL"/>
        </w:rPr>
      </w:pPr>
    </w:p>
    <w:p w14:paraId="658DAF9F" w14:textId="4B8CEC04" w:rsidR="0031300D" w:rsidRPr="00740976" w:rsidRDefault="0031300D" w:rsidP="0031300D">
      <w:pPr>
        <w:pStyle w:val="Tekstpodstawowy"/>
        <w:spacing w:before="0" w:after="0" w:line="320" w:lineRule="exact"/>
        <w:jc w:val="center"/>
        <w:rPr>
          <w:rFonts w:ascii="Times New Roman" w:hAnsi="Times New Roman" w:cs="Times New Roman"/>
          <w:b/>
          <w:lang w:val="pl-PL"/>
        </w:rPr>
      </w:pPr>
      <w:r w:rsidRPr="00740976">
        <w:rPr>
          <w:rFonts w:ascii="Times New Roman" w:hAnsi="Times New Roman" w:cs="Times New Roman"/>
          <w:b/>
          <w:lang w:val="pl-PL"/>
        </w:rPr>
        <w:t>§ 10</w:t>
      </w:r>
    </w:p>
    <w:p w14:paraId="07974793" w14:textId="77777777" w:rsidR="0031300D" w:rsidRDefault="0031300D" w:rsidP="0031300D">
      <w:pPr>
        <w:pStyle w:val="Tekstpodstawowy"/>
        <w:numPr>
          <w:ilvl w:val="0"/>
          <w:numId w:val="19"/>
        </w:numPr>
        <w:spacing w:before="0" w:after="0" w:line="320" w:lineRule="exact"/>
        <w:ind w:left="426" w:hanging="426"/>
        <w:jc w:val="both"/>
        <w:rPr>
          <w:rFonts w:ascii="Times New Roman" w:hAnsi="Times New Roman" w:cs="Times New Roman"/>
          <w:lang w:val="pl-PL"/>
        </w:rPr>
      </w:pPr>
      <w:r w:rsidRPr="00740976">
        <w:rPr>
          <w:rFonts w:ascii="Times New Roman" w:hAnsi="Times New Roman" w:cs="Times New Roman"/>
          <w:lang w:val="pl-PL"/>
        </w:rPr>
        <w:t>Uchwała wchodzi w życie z dniem jej przyjęcia przez Senat</w:t>
      </w:r>
      <w:r>
        <w:rPr>
          <w:rFonts w:ascii="Times New Roman" w:hAnsi="Times New Roman" w:cs="Times New Roman"/>
          <w:lang w:val="pl-PL"/>
        </w:rPr>
        <w:t>.</w:t>
      </w:r>
    </w:p>
    <w:p w14:paraId="51A19098" w14:textId="77777777" w:rsidR="0031300D" w:rsidRPr="00740976" w:rsidRDefault="0031300D" w:rsidP="0031300D">
      <w:pPr>
        <w:pStyle w:val="Tekstpodstawowy"/>
        <w:numPr>
          <w:ilvl w:val="0"/>
          <w:numId w:val="19"/>
        </w:numPr>
        <w:spacing w:before="0" w:after="0" w:line="320" w:lineRule="exact"/>
        <w:ind w:left="426" w:hanging="426"/>
        <w:jc w:val="both"/>
        <w:rPr>
          <w:rFonts w:ascii="Times New Roman" w:hAnsi="Times New Roman" w:cs="Times New Roman"/>
          <w:lang w:val="pl-PL"/>
        </w:rPr>
      </w:pPr>
      <w:r>
        <w:rPr>
          <w:rFonts w:ascii="Times New Roman" w:hAnsi="Times New Roman" w:cs="Times New Roman"/>
          <w:lang w:val="pl-PL"/>
        </w:rPr>
        <w:t>Z</w:t>
      </w:r>
      <w:r w:rsidRPr="00740976">
        <w:rPr>
          <w:rFonts w:ascii="Times New Roman" w:hAnsi="Times New Roman" w:cs="Times New Roman"/>
          <w:lang w:val="pl-PL"/>
        </w:rPr>
        <w:t xml:space="preserve"> dniem wejścia w życie niniejszej uchwały moc traci uchwała Senatu nr 31/2019 z dnia 26.09.2019 r. w sprawie zasad pobierania opłat za usługi edukacyjne świadczone przez Akademię Sztuk Pięknych w Gdańsku oraz trybu i warunków zwalniania z tych opłat.</w:t>
      </w:r>
    </w:p>
    <w:p w14:paraId="694D7C40" w14:textId="77777777" w:rsidR="00372ABF" w:rsidRPr="00674197" w:rsidRDefault="00372ABF" w:rsidP="0031300D">
      <w:pPr>
        <w:spacing w:after="0"/>
        <w:jc w:val="center"/>
        <w:rPr>
          <w:rFonts w:ascii="Times New Roman" w:hAnsi="Times New Roman" w:cs="Times New Roman"/>
          <w:sz w:val="24"/>
          <w:szCs w:val="24"/>
        </w:rPr>
      </w:pPr>
    </w:p>
    <w:sectPr w:rsidR="00372ABF" w:rsidRPr="00674197" w:rsidSect="00205A6D">
      <w:headerReference w:type="default" r:id="rId8"/>
      <w:footerReference w:type="default" r:id="rId9"/>
      <w:headerReference w:type="first" r:id="rId10"/>
      <w:footerReference w:type="first" r:id="rId11"/>
      <w:pgSz w:w="11906" w:h="16838"/>
      <w:pgMar w:top="3147" w:right="1985" w:bottom="2523" w:left="1985"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62C54" w14:textId="77777777" w:rsidR="002C75B0" w:rsidRDefault="002C75B0" w:rsidP="002566A2">
      <w:pPr>
        <w:spacing w:after="0" w:line="240" w:lineRule="auto"/>
      </w:pPr>
      <w:r>
        <w:separator/>
      </w:r>
    </w:p>
  </w:endnote>
  <w:endnote w:type="continuationSeparator" w:id="0">
    <w:p w14:paraId="32CA57B8" w14:textId="77777777" w:rsidR="002C75B0" w:rsidRDefault="002C75B0" w:rsidP="0025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6849" w14:textId="77777777" w:rsidR="00986461" w:rsidRPr="00986461" w:rsidRDefault="00120C82">
    <w:pPr>
      <w:pStyle w:val="Stopka"/>
    </w:pPr>
    <w:r>
      <w:rPr>
        <w:noProof/>
      </w:rPr>
      <w:drawing>
        <wp:anchor distT="0" distB="0" distL="114300" distR="114300" simplePos="0" relativeHeight="251663360" behindDoc="1" locked="0" layoutInCell="1" allowOverlap="1" wp14:anchorId="66A15F6A" wp14:editId="57D6517A">
          <wp:simplePos x="0" y="0"/>
          <wp:positionH relativeFrom="column">
            <wp:posOffset>-1249680</wp:posOffset>
          </wp:positionH>
          <wp:positionV relativeFrom="paragraph">
            <wp:posOffset>-818677</wp:posOffset>
          </wp:positionV>
          <wp:extent cx="7560000" cy="1440000"/>
          <wp:effectExtent l="0" t="0" r="3175" b="8255"/>
          <wp:wrapNone/>
          <wp:docPr id="4"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5E3D" w14:textId="77777777" w:rsidR="002566A2" w:rsidRDefault="00120C82" w:rsidP="00120C82">
    <w:pPr>
      <w:pStyle w:val="Stopka"/>
      <w:tabs>
        <w:tab w:val="clear" w:pos="4536"/>
        <w:tab w:val="clear" w:pos="9072"/>
        <w:tab w:val="left" w:pos="2562"/>
      </w:tabs>
    </w:pPr>
    <w:r>
      <w:rPr>
        <w:noProof/>
      </w:rPr>
      <w:drawing>
        <wp:anchor distT="0" distB="0" distL="114300" distR="114300" simplePos="0" relativeHeight="251662336" behindDoc="1" locked="0" layoutInCell="1" allowOverlap="1" wp14:anchorId="6F58D168" wp14:editId="3D666CA8">
          <wp:simplePos x="0" y="0"/>
          <wp:positionH relativeFrom="column">
            <wp:posOffset>-1249207</wp:posOffset>
          </wp:positionH>
          <wp:positionV relativeFrom="paragraph">
            <wp:posOffset>-649605</wp:posOffset>
          </wp:positionV>
          <wp:extent cx="7560000" cy="1440000"/>
          <wp:effectExtent l="0" t="0" r="3175" b="8255"/>
          <wp:wrapNone/>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anchor>
      </w:drawing>
    </w:r>
    <w:r>
      <w:tab/>
    </w:r>
  </w:p>
  <w:p w14:paraId="763729D7" w14:textId="77777777" w:rsidR="002566A2" w:rsidRDefault="002566A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E516B" w14:textId="77777777" w:rsidR="002C75B0" w:rsidRDefault="002C75B0" w:rsidP="002566A2">
      <w:pPr>
        <w:spacing w:after="0" w:line="240" w:lineRule="auto"/>
      </w:pPr>
      <w:r>
        <w:separator/>
      </w:r>
    </w:p>
  </w:footnote>
  <w:footnote w:type="continuationSeparator" w:id="0">
    <w:p w14:paraId="0C432805" w14:textId="77777777" w:rsidR="002C75B0" w:rsidRDefault="002C75B0" w:rsidP="0025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0697" w14:textId="77777777" w:rsidR="00986461" w:rsidRDefault="00986461">
    <w:pPr>
      <w:pStyle w:val="Nagwek"/>
    </w:pPr>
  </w:p>
  <w:p w14:paraId="5B46AD0A" w14:textId="77777777" w:rsidR="00986461" w:rsidRDefault="0098646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7192" w14:textId="77777777" w:rsidR="00986461" w:rsidRPr="0092460F" w:rsidRDefault="00120C82">
    <w:pPr>
      <w:pStyle w:val="Nagwek"/>
      <w:rPr>
        <w:b/>
      </w:rPr>
    </w:pPr>
    <w:r>
      <w:rPr>
        <w:b/>
        <w:noProof/>
      </w:rPr>
      <w:drawing>
        <wp:anchor distT="0" distB="0" distL="114300" distR="114300" simplePos="0" relativeHeight="251661312" behindDoc="1" locked="0" layoutInCell="1" allowOverlap="1" wp14:anchorId="5400ABB5" wp14:editId="38C8184B">
          <wp:simplePos x="0" y="0"/>
          <wp:positionH relativeFrom="column">
            <wp:posOffset>-1256665</wp:posOffset>
          </wp:positionH>
          <wp:positionV relativeFrom="paragraph">
            <wp:posOffset>9687</wp:posOffset>
          </wp:positionV>
          <wp:extent cx="7560000" cy="1800000"/>
          <wp:effectExtent l="0" t="0" r="3175"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0E0"/>
    <w:multiLevelType w:val="hybridMultilevel"/>
    <w:tmpl w:val="D652A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939E3"/>
    <w:multiLevelType w:val="hybridMultilevel"/>
    <w:tmpl w:val="E9284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17FC9"/>
    <w:multiLevelType w:val="hybridMultilevel"/>
    <w:tmpl w:val="32B242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2149F1"/>
    <w:multiLevelType w:val="multilevel"/>
    <w:tmpl w:val="D792985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25931FE1"/>
    <w:multiLevelType w:val="hybridMultilevel"/>
    <w:tmpl w:val="42588C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FF52EF"/>
    <w:multiLevelType w:val="hybridMultilevel"/>
    <w:tmpl w:val="D1D437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4F3393"/>
    <w:multiLevelType w:val="hybridMultilevel"/>
    <w:tmpl w:val="C88C4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720667"/>
    <w:multiLevelType w:val="hybridMultilevel"/>
    <w:tmpl w:val="2A242AD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47A27"/>
    <w:multiLevelType w:val="hybridMultilevel"/>
    <w:tmpl w:val="17B4B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292B0C"/>
    <w:multiLevelType w:val="hybridMultilevel"/>
    <w:tmpl w:val="00C4D12C"/>
    <w:lvl w:ilvl="0" w:tplc="E09C5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9B32D4"/>
    <w:multiLevelType w:val="hybridMultilevel"/>
    <w:tmpl w:val="74EAD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6D31F5"/>
    <w:multiLevelType w:val="hybridMultilevel"/>
    <w:tmpl w:val="58263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70EE6DC">
      <w:start w:val="1"/>
      <w:numFmt w:val="decimal"/>
      <w:lvlText w:val="%4."/>
      <w:lvlJc w:val="left"/>
      <w:pPr>
        <w:ind w:left="2880" w:hanging="360"/>
      </w:pPr>
      <w:rPr>
        <w:sz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99F10FB"/>
    <w:multiLevelType w:val="hybridMultilevel"/>
    <w:tmpl w:val="2F2897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125F54"/>
    <w:multiLevelType w:val="hybridMultilevel"/>
    <w:tmpl w:val="2C984300"/>
    <w:lvl w:ilvl="0" w:tplc="451CD1B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684C07F9"/>
    <w:multiLevelType w:val="multilevel"/>
    <w:tmpl w:val="0AE67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24700A"/>
    <w:multiLevelType w:val="multilevel"/>
    <w:tmpl w:val="4A2872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712907A5"/>
    <w:multiLevelType w:val="hybridMultilevel"/>
    <w:tmpl w:val="E5DA5D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8"/>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5"/>
  </w:num>
  <w:num w:numId="17">
    <w:abstractNumId w:val="10"/>
  </w:num>
  <w:num w:numId="18">
    <w:abstractNumId w:val="12"/>
  </w:num>
  <w:num w:numId="19">
    <w:abstractNumId w:val="9"/>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BB"/>
    <w:rsid w:val="0000284E"/>
    <w:rsid w:val="00014DF4"/>
    <w:rsid w:val="00024373"/>
    <w:rsid w:val="00040C4B"/>
    <w:rsid w:val="0004606A"/>
    <w:rsid w:val="000725EE"/>
    <w:rsid w:val="000736EC"/>
    <w:rsid w:val="00087DEA"/>
    <w:rsid w:val="000A1A30"/>
    <w:rsid w:val="000B7451"/>
    <w:rsid w:val="000C66C7"/>
    <w:rsid w:val="000F3DBE"/>
    <w:rsid w:val="000F49D5"/>
    <w:rsid w:val="00110F7D"/>
    <w:rsid w:val="00120C82"/>
    <w:rsid w:val="00154D43"/>
    <w:rsid w:val="00154F20"/>
    <w:rsid w:val="001562E2"/>
    <w:rsid w:val="00156CF2"/>
    <w:rsid w:val="001742AA"/>
    <w:rsid w:val="00183B2C"/>
    <w:rsid w:val="001A2AE4"/>
    <w:rsid w:val="001D0884"/>
    <w:rsid w:val="001D4CD4"/>
    <w:rsid w:val="001F149F"/>
    <w:rsid w:val="00205A6D"/>
    <w:rsid w:val="00235D73"/>
    <w:rsid w:val="00241480"/>
    <w:rsid w:val="002479C6"/>
    <w:rsid w:val="002532A0"/>
    <w:rsid w:val="002566A2"/>
    <w:rsid w:val="00263811"/>
    <w:rsid w:val="00284966"/>
    <w:rsid w:val="00297161"/>
    <w:rsid w:val="002A37FB"/>
    <w:rsid w:val="002C0484"/>
    <w:rsid w:val="002C75B0"/>
    <w:rsid w:val="002D6D4F"/>
    <w:rsid w:val="002E0106"/>
    <w:rsid w:val="002E4BCE"/>
    <w:rsid w:val="00303027"/>
    <w:rsid w:val="0031300D"/>
    <w:rsid w:val="003155BE"/>
    <w:rsid w:val="00316ED9"/>
    <w:rsid w:val="00335837"/>
    <w:rsid w:val="0034664E"/>
    <w:rsid w:val="00352A03"/>
    <w:rsid w:val="00372ABF"/>
    <w:rsid w:val="003A41DD"/>
    <w:rsid w:val="003E72FC"/>
    <w:rsid w:val="003F0499"/>
    <w:rsid w:val="00410FA2"/>
    <w:rsid w:val="00417B12"/>
    <w:rsid w:val="00421DD9"/>
    <w:rsid w:val="0044104F"/>
    <w:rsid w:val="00447689"/>
    <w:rsid w:val="004737F5"/>
    <w:rsid w:val="00482464"/>
    <w:rsid w:val="00491FEE"/>
    <w:rsid w:val="004A2AFC"/>
    <w:rsid w:val="004B0E0E"/>
    <w:rsid w:val="004C67D0"/>
    <w:rsid w:val="004F1484"/>
    <w:rsid w:val="00533FDA"/>
    <w:rsid w:val="005444A9"/>
    <w:rsid w:val="00550560"/>
    <w:rsid w:val="00561A13"/>
    <w:rsid w:val="005704D1"/>
    <w:rsid w:val="00571E5E"/>
    <w:rsid w:val="00591D20"/>
    <w:rsid w:val="00594B23"/>
    <w:rsid w:val="0059530B"/>
    <w:rsid w:val="005F2E00"/>
    <w:rsid w:val="005F4B6B"/>
    <w:rsid w:val="00607A01"/>
    <w:rsid w:val="00646F66"/>
    <w:rsid w:val="006631EC"/>
    <w:rsid w:val="00674197"/>
    <w:rsid w:val="00677B20"/>
    <w:rsid w:val="006816BB"/>
    <w:rsid w:val="00690D92"/>
    <w:rsid w:val="006E28B1"/>
    <w:rsid w:val="006E58E7"/>
    <w:rsid w:val="006F3600"/>
    <w:rsid w:val="007149B8"/>
    <w:rsid w:val="00723F40"/>
    <w:rsid w:val="00727C59"/>
    <w:rsid w:val="00750B88"/>
    <w:rsid w:val="00763656"/>
    <w:rsid w:val="00771252"/>
    <w:rsid w:val="007B7492"/>
    <w:rsid w:val="007C6DF2"/>
    <w:rsid w:val="007D4905"/>
    <w:rsid w:val="007E5F45"/>
    <w:rsid w:val="008141E1"/>
    <w:rsid w:val="0082318F"/>
    <w:rsid w:val="00851517"/>
    <w:rsid w:val="00853085"/>
    <w:rsid w:val="008564FB"/>
    <w:rsid w:val="00870D9C"/>
    <w:rsid w:val="00897501"/>
    <w:rsid w:val="008A5842"/>
    <w:rsid w:val="008B38B9"/>
    <w:rsid w:val="008C2262"/>
    <w:rsid w:val="008D27C3"/>
    <w:rsid w:val="008E1CFC"/>
    <w:rsid w:val="00900C2B"/>
    <w:rsid w:val="0092460F"/>
    <w:rsid w:val="00927626"/>
    <w:rsid w:val="009413EE"/>
    <w:rsid w:val="0094169D"/>
    <w:rsid w:val="00944E18"/>
    <w:rsid w:val="00986461"/>
    <w:rsid w:val="00987E81"/>
    <w:rsid w:val="009A1384"/>
    <w:rsid w:val="009B0C5F"/>
    <w:rsid w:val="009B7F78"/>
    <w:rsid w:val="009C37A6"/>
    <w:rsid w:val="009D68BB"/>
    <w:rsid w:val="009F5EDB"/>
    <w:rsid w:val="00A01883"/>
    <w:rsid w:val="00A01B0A"/>
    <w:rsid w:val="00A37269"/>
    <w:rsid w:val="00A44DF9"/>
    <w:rsid w:val="00A525BC"/>
    <w:rsid w:val="00A62D9A"/>
    <w:rsid w:val="00A655CA"/>
    <w:rsid w:val="00AB7F4D"/>
    <w:rsid w:val="00AD25EC"/>
    <w:rsid w:val="00AE73A5"/>
    <w:rsid w:val="00B24A07"/>
    <w:rsid w:val="00B55E40"/>
    <w:rsid w:val="00B7378B"/>
    <w:rsid w:val="00BA0C16"/>
    <w:rsid w:val="00BC6671"/>
    <w:rsid w:val="00BE6416"/>
    <w:rsid w:val="00C016C5"/>
    <w:rsid w:val="00C35468"/>
    <w:rsid w:val="00C53FB5"/>
    <w:rsid w:val="00C631E8"/>
    <w:rsid w:val="00D369F8"/>
    <w:rsid w:val="00D37176"/>
    <w:rsid w:val="00D560D1"/>
    <w:rsid w:val="00DA65C1"/>
    <w:rsid w:val="00DB6526"/>
    <w:rsid w:val="00DE029D"/>
    <w:rsid w:val="00E036BB"/>
    <w:rsid w:val="00E04EC7"/>
    <w:rsid w:val="00E24BCD"/>
    <w:rsid w:val="00E2545A"/>
    <w:rsid w:val="00E36ED9"/>
    <w:rsid w:val="00E5411B"/>
    <w:rsid w:val="00E806DB"/>
    <w:rsid w:val="00E969E2"/>
    <w:rsid w:val="00EC7058"/>
    <w:rsid w:val="00EE5A16"/>
    <w:rsid w:val="00EF0C23"/>
    <w:rsid w:val="00F25C63"/>
    <w:rsid w:val="00F57F65"/>
    <w:rsid w:val="00F61FE5"/>
    <w:rsid w:val="00F63149"/>
    <w:rsid w:val="00F843E8"/>
    <w:rsid w:val="00FB4B16"/>
    <w:rsid w:val="00FB7A8B"/>
    <w:rsid w:val="00FF53B8"/>
    <w:rsid w:val="00FF79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50D31"/>
  <w15:docId w15:val="{E4D5CEDD-D4CD-4163-B1A3-A50958B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0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6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6A2"/>
  </w:style>
  <w:style w:type="paragraph" w:styleId="Stopka">
    <w:name w:val="footer"/>
    <w:basedOn w:val="Normalny"/>
    <w:link w:val="StopkaZnak"/>
    <w:uiPriority w:val="99"/>
    <w:unhideWhenUsed/>
    <w:rsid w:val="002566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6A2"/>
  </w:style>
  <w:style w:type="paragraph" w:styleId="Tekstdymka">
    <w:name w:val="Balloon Text"/>
    <w:basedOn w:val="Normalny"/>
    <w:link w:val="TekstdymkaZnak"/>
    <w:uiPriority w:val="99"/>
    <w:semiHidden/>
    <w:unhideWhenUsed/>
    <w:rsid w:val="002566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6A2"/>
    <w:rPr>
      <w:rFonts w:ascii="Tahoma" w:hAnsi="Tahoma" w:cs="Tahoma"/>
      <w:sz w:val="16"/>
      <w:szCs w:val="16"/>
    </w:rPr>
  </w:style>
  <w:style w:type="paragraph" w:customStyle="1" w:styleId="Default">
    <w:name w:val="Default"/>
    <w:rsid w:val="002566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2566A2"/>
    <w:pPr>
      <w:spacing w:line="241" w:lineRule="atLeast"/>
    </w:pPr>
    <w:rPr>
      <w:color w:val="auto"/>
    </w:rPr>
  </w:style>
  <w:style w:type="paragraph" w:customStyle="1" w:styleId="Pa2">
    <w:name w:val="Pa2"/>
    <w:basedOn w:val="Default"/>
    <w:next w:val="Default"/>
    <w:uiPriority w:val="99"/>
    <w:rsid w:val="002566A2"/>
    <w:pPr>
      <w:spacing w:line="241" w:lineRule="atLeast"/>
    </w:pPr>
    <w:rPr>
      <w:color w:val="auto"/>
    </w:rPr>
  </w:style>
  <w:style w:type="paragraph" w:styleId="Akapitzlist">
    <w:name w:val="List Paragraph"/>
    <w:basedOn w:val="Normalny"/>
    <w:uiPriority w:val="34"/>
    <w:qFormat/>
    <w:rsid w:val="008E1CFC"/>
    <w:pPr>
      <w:ind w:left="720"/>
      <w:contextualSpacing/>
    </w:pPr>
  </w:style>
  <w:style w:type="character" w:styleId="Hipercze">
    <w:name w:val="Hyperlink"/>
    <w:basedOn w:val="Domylnaczcionkaakapitu"/>
    <w:uiPriority w:val="99"/>
    <w:unhideWhenUsed/>
    <w:rsid w:val="0004606A"/>
    <w:rPr>
      <w:color w:val="0000FF" w:themeColor="hyperlink"/>
      <w:u w:val="single"/>
    </w:rPr>
  </w:style>
  <w:style w:type="character" w:styleId="Odwoaniedokomentarza">
    <w:name w:val="annotation reference"/>
    <w:basedOn w:val="Domylnaczcionkaakapitu"/>
    <w:uiPriority w:val="99"/>
    <w:semiHidden/>
    <w:unhideWhenUsed/>
    <w:rsid w:val="00DB6526"/>
    <w:rPr>
      <w:sz w:val="16"/>
      <w:szCs w:val="16"/>
    </w:rPr>
  </w:style>
  <w:style w:type="paragraph" w:styleId="Tekstkomentarza">
    <w:name w:val="annotation text"/>
    <w:basedOn w:val="Normalny"/>
    <w:link w:val="TekstkomentarzaZnak"/>
    <w:uiPriority w:val="99"/>
    <w:semiHidden/>
    <w:unhideWhenUsed/>
    <w:rsid w:val="00DB65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6526"/>
    <w:rPr>
      <w:sz w:val="20"/>
      <w:szCs w:val="20"/>
    </w:rPr>
  </w:style>
  <w:style w:type="paragraph" w:styleId="Tematkomentarza">
    <w:name w:val="annotation subject"/>
    <w:basedOn w:val="Tekstkomentarza"/>
    <w:next w:val="Tekstkomentarza"/>
    <w:link w:val="TematkomentarzaZnak"/>
    <w:uiPriority w:val="99"/>
    <w:semiHidden/>
    <w:unhideWhenUsed/>
    <w:rsid w:val="00DB6526"/>
    <w:rPr>
      <w:b/>
      <w:bCs/>
    </w:rPr>
  </w:style>
  <w:style w:type="character" w:customStyle="1" w:styleId="TematkomentarzaZnak">
    <w:name w:val="Temat komentarza Znak"/>
    <w:basedOn w:val="TekstkomentarzaZnak"/>
    <w:link w:val="Tematkomentarza"/>
    <w:uiPriority w:val="99"/>
    <w:semiHidden/>
    <w:rsid w:val="00DB6526"/>
    <w:rPr>
      <w:b/>
      <w:bCs/>
      <w:sz w:val="20"/>
      <w:szCs w:val="20"/>
    </w:rPr>
  </w:style>
  <w:style w:type="paragraph" w:styleId="Tekstpodstawowy">
    <w:name w:val="Body Text"/>
    <w:basedOn w:val="Normalny"/>
    <w:link w:val="TekstpodstawowyZnak"/>
    <w:qFormat/>
    <w:rsid w:val="0031300D"/>
    <w:pPr>
      <w:spacing w:before="180" w:after="180" w:line="240" w:lineRule="auto"/>
    </w:pPr>
    <w:rPr>
      <w:rFonts w:eastAsiaTheme="minorHAnsi"/>
      <w:sz w:val="24"/>
      <w:szCs w:val="24"/>
      <w:lang w:val="en-US" w:eastAsia="en-US"/>
    </w:rPr>
  </w:style>
  <w:style w:type="character" w:customStyle="1" w:styleId="TekstpodstawowyZnak">
    <w:name w:val="Tekst podstawowy Znak"/>
    <w:basedOn w:val="Domylnaczcionkaakapitu"/>
    <w:link w:val="Tekstpodstawowy"/>
    <w:rsid w:val="0031300D"/>
    <w:rPr>
      <w:rFonts w:eastAsiaTheme="minorHAnsi"/>
      <w:sz w:val="24"/>
      <w:szCs w:val="24"/>
      <w:lang w:val="en-US" w:eastAsia="en-US"/>
    </w:rPr>
  </w:style>
  <w:style w:type="paragraph" w:customStyle="1" w:styleId="FirstParagraph">
    <w:name w:val="First Paragraph"/>
    <w:basedOn w:val="Tekstpodstawowy"/>
    <w:next w:val="Tekstpodstawowy"/>
    <w:qFormat/>
    <w:rsid w:val="0031300D"/>
  </w:style>
  <w:style w:type="paragraph" w:customStyle="1" w:styleId="Compact">
    <w:name w:val="Compact"/>
    <w:basedOn w:val="Tekstpodstawowy"/>
    <w:qFormat/>
    <w:rsid w:val="0031300D"/>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4422">
      <w:bodyDiv w:val="1"/>
      <w:marLeft w:val="0"/>
      <w:marRight w:val="0"/>
      <w:marTop w:val="0"/>
      <w:marBottom w:val="0"/>
      <w:divBdr>
        <w:top w:val="none" w:sz="0" w:space="0" w:color="auto"/>
        <w:left w:val="none" w:sz="0" w:space="0" w:color="auto"/>
        <w:bottom w:val="none" w:sz="0" w:space="0" w:color="auto"/>
        <w:right w:val="none" w:sz="0" w:space="0" w:color="auto"/>
      </w:divBdr>
    </w:div>
    <w:div w:id="20299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a\AppData\Local\Temp\listownik_asp-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A882-F231-47EA-9CEA-543DF641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listownik_asp-3</Template>
  <TotalTime>1</TotalTime>
  <Pages>6</Pages>
  <Words>1334</Words>
  <Characters>8009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asp</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Asp</cp:lastModifiedBy>
  <cp:revision>2</cp:revision>
  <cp:lastPrinted>2018-12-13T12:40:00Z</cp:lastPrinted>
  <dcterms:created xsi:type="dcterms:W3CDTF">2022-05-19T08:29:00Z</dcterms:created>
  <dcterms:modified xsi:type="dcterms:W3CDTF">2022-05-19T08:29:00Z</dcterms:modified>
</cp:coreProperties>
</file>