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1F" w:rsidRDefault="0057271F" w:rsidP="00190C1A">
      <w:pPr>
        <w:jc w:val="center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57271F" w:rsidRDefault="0057271F" w:rsidP="0057271F">
      <w:pPr>
        <w:spacing w:after="0"/>
        <w:ind w:left="4254" w:firstLine="709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Załącznik nr 17</w:t>
      </w:r>
      <w:bookmarkStart w:id="0" w:name="_GoBack"/>
      <w:bookmarkEnd w:id="0"/>
    </w:p>
    <w:p w:rsidR="0057271F" w:rsidRPr="008472D3" w:rsidRDefault="0057271F" w:rsidP="0057271F">
      <w:pPr>
        <w:spacing w:after="0"/>
        <w:jc w:val="right"/>
        <w:rPr>
          <w:rFonts w:ascii="Times New Roman" w:hAnsi="Times New Roman"/>
          <w:sz w:val="18"/>
          <w:szCs w:val="24"/>
        </w:rPr>
      </w:pPr>
      <w:r w:rsidRPr="008472D3">
        <w:rPr>
          <w:rFonts w:ascii="Times New Roman" w:hAnsi="Times New Roman"/>
          <w:sz w:val="18"/>
          <w:szCs w:val="24"/>
        </w:rPr>
        <w:t>do Regulaminu postępowań doktorskich i habilitacyjnych</w:t>
      </w:r>
    </w:p>
    <w:p w:rsidR="0057271F" w:rsidRDefault="0057271F" w:rsidP="00190C1A">
      <w:pPr>
        <w:jc w:val="center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57271F" w:rsidRDefault="0057271F" w:rsidP="00190C1A">
      <w:pPr>
        <w:jc w:val="center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:rsidR="00BE14F6" w:rsidRPr="00190C1A" w:rsidRDefault="00190C1A" w:rsidP="00190C1A">
      <w:pPr>
        <w:jc w:val="center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190C1A">
        <w:rPr>
          <w:rFonts w:ascii="Times New Roman" w:hAnsi="Times New Roman" w:cs="Times New Roman"/>
          <w:color w:val="70AD47" w:themeColor="accent6"/>
          <w:sz w:val="24"/>
          <w:szCs w:val="24"/>
        </w:rPr>
        <w:t>SCENARIUSZ OBRONY ROPZRAWY DOKOTRSKIEJ</w:t>
      </w:r>
    </w:p>
    <w:p w:rsidR="00875A05" w:rsidRDefault="00875A05" w:rsidP="00190C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C1A" w:rsidRPr="00190C1A" w:rsidRDefault="00190C1A" w:rsidP="00190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C1A">
        <w:rPr>
          <w:rFonts w:ascii="Times New Roman" w:hAnsi="Times New Roman" w:cs="Times New Roman"/>
          <w:b/>
          <w:sz w:val="24"/>
          <w:szCs w:val="24"/>
        </w:rPr>
        <w:t>Publiczna obrona rozprawy doktorskiej przed Komisją doktorską</w:t>
      </w:r>
    </w:p>
    <w:p w:rsidR="00190C1A" w:rsidRPr="006D206C" w:rsidRDefault="00190C1A" w:rsidP="00875A05">
      <w:pPr>
        <w:pStyle w:val="Akapitzlist"/>
        <w:numPr>
          <w:ilvl w:val="0"/>
          <w:numId w:val="1"/>
        </w:numPr>
        <w:ind w:left="890"/>
        <w:jc w:val="both"/>
        <w:rPr>
          <w:rFonts w:ascii="Times New Roman" w:hAnsi="Times New Roman" w:cs="Times New Roman"/>
          <w:sz w:val="24"/>
          <w:szCs w:val="24"/>
        </w:rPr>
      </w:pPr>
      <w:r w:rsidRPr="006D206C">
        <w:rPr>
          <w:rFonts w:ascii="Times New Roman" w:hAnsi="Times New Roman" w:cs="Times New Roman"/>
          <w:sz w:val="24"/>
          <w:szCs w:val="24"/>
        </w:rPr>
        <w:t xml:space="preserve">Informacja o temacie, promotorze i recenzentach – przewodniczący komisji doktorskiej. </w:t>
      </w:r>
    </w:p>
    <w:p w:rsidR="00190C1A" w:rsidRPr="006D206C" w:rsidRDefault="00190C1A" w:rsidP="00875A05">
      <w:pPr>
        <w:pStyle w:val="Akapitzlist"/>
        <w:numPr>
          <w:ilvl w:val="0"/>
          <w:numId w:val="1"/>
        </w:numPr>
        <w:spacing w:line="276" w:lineRule="auto"/>
        <w:ind w:left="890"/>
        <w:jc w:val="both"/>
        <w:rPr>
          <w:rFonts w:ascii="Times New Roman" w:hAnsi="Times New Roman" w:cs="Times New Roman"/>
          <w:sz w:val="24"/>
          <w:szCs w:val="24"/>
        </w:rPr>
      </w:pPr>
      <w:r w:rsidRPr="006D206C">
        <w:rPr>
          <w:rFonts w:ascii="Times New Roman" w:hAnsi="Times New Roman" w:cs="Times New Roman"/>
          <w:sz w:val="24"/>
          <w:szCs w:val="24"/>
        </w:rPr>
        <w:t xml:space="preserve">Charakterystyka sylwetki doktoranta – prezentacja życiorysu oraz dorobku </w:t>
      </w:r>
      <w:r w:rsidR="00B50170" w:rsidRPr="006D206C">
        <w:rPr>
          <w:rFonts w:ascii="Times New Roman" w:hAnsi="Times New Roman" w:cs="Times New Roman"/>
          <w:sz w:val="24"/>
          <w:szCs w:val="24"/>
        </w:rPr>
        <w:t>artystycznego</w:t>
      </w:r>
      <w:r w:rsidR="00F1652D" w:rsidRPr="006D206C">
        <w:rPr>
          <w:rFonts w:ascii="Times New Roman" w:hAnsi="Times New Roman" w:cs="Times New Roman"/>
          <w:sz w:val="24"/>
          <w:szCs w:val="24"/>
        </w:rPr>
        <w:t>/projektowego</w:t>
      </w:r>
      <w:r w:rsidRPr="006D206C">
        <w:rPr>
          <w:rFonts w:ascii="Times New Roman" w:hAnsi="Times New Roman" w:cs="Times New Roman"/>
          <w:sz w:val="24"/>
          <w:szCs w:val="24"/>
        </w:rPr>
        <w:t xml:space="preserve"> doktoranta – promotor rozprawy. </w:t>
      </w:r>
    </w:p>
    <w:p w:rsidR="00190C1A" w:rsidRPr="006D206C" w:rsidRDefault="00AC356F" w:rsidP="00875A05">
      <w:pPr>
        <w:pStyle w:val="Akapitzlist"/>
        <w:numPr>
          <w:ilvl w:val="0"/>
          <w:numId w:val="1"/>
        </w:numPr>
        <w:ind w:left="890"/>
        <w:jc w:val="both"/>
        <w:rPr>
          <w:rFonts w:ascii="Times New Roman" w:hAnsi="Times New Roman" w:cs="Times New Roman"/>
          <w:sz w:val="24"/>
          <w:szCs w:val="24"/>
        </w:rPr>
      </w:pPr>
      <w:r w:rsidRPr="006D206C">
        <w:rPr>
          <w:rFonts w:ascii="Times New Roman" w:hAnsi="Times New Roman" w:cs="Times New Roman"/>
          <w:sz w:val="24"/>
          <w:szCs w:val="24"/>
        </w:rPr>
        <w:t>Przedstawienie i o</w:t>
      </w:r>
      <w:r w:rsidR="00190C1A" w:rsidRPr="006D206C">
        <w:rPr>
          <w:rFonts w:ascii="Times New Roman" w:hAnsi="Times New Roman" w:cs="Times New Roman"/>
          <w:sz w:val="24"/>
          <w:szCs w:val="24"/>
        </w:rPr>
        <w:t xml:space="preserve">mówienie </w:t>
      </w:r>
      <w:r w:rsidRPr="006D206C">
        <w:rPr>
          <w:rFonts w:ascii="Times New Roman" w:hAnsi="Times New Roman" w:cs="Times New Roman"/>
          <w:sz w:val="24"/>
          <w:szCs w:val="24"/>
        </w:rPr>
        <w:t xml:space="preserve">najważniejszych aspektów </w:t>
      </w:r>
      <w:r w:rsidR="00190C1A" w:rsidRPr="006D206C">
        <w:rPr>
          <w:rFonts w:ascii="Times New Roman" w:hAnsi="Times New Roman" w:cs="Times New Roman"/>
          <w:sz w:val="24"/>
          <w:szCs w:val="24"/>
        </w:rPr>
        <w:t>rozprawy doktorskiej  przez doktoranta</w:t>
      </w:r>
      <w:r w:rsidR="00423CF8">
        <w:rPr>
          <w:rFonts w:ascii="Times New Roman" w:hAnsi="Times New Roman" w:cs="Times New Roman"/>
          <w:sz w:val="24"/>
          <w:szCs w:val="24"/>
        </w:rPr>
        <w:t>, (wskazan</w:t>
      </w:r>
      <w:r w:rsidRPr="006D206C">
        <w:rPr>
          <w:rFonts w:ascii="Times New Roman" w:hAnsi="Times New Roman" w:cs="Times New Roman"/>
          <w:sz w:val="24"/>
          <w:szCs w:val="24"/>
        </w:rPr>
        <w:t xml:space="preserve">e </w:t>
      </w:r>
      <w:r w:rsidR="00190C1A" w:rsidRPr="006D206C">
        <w:rPr>
          <w:rFonts w:ascii="Times New Roman" w:hAnsi="Times New Roman" w:cs="Times New Roman"/>
          <w:sz w:val="24"/>
          <w:szCs w:val="24"/>
        </w:rPr>
        <w:t xml:space="preserve">ok. 15 min.). </w:t>
      </w:r>
    </w:p>
    <w:p w:rsidR="00190C1A" w:rsidRPr="006D206C" w:rsidRDefault="00190C1A" w:rsidP="00875A05">
      <w:pPr>
        <w:pStyle w:val="Akapitzlist"/>
        <w:numPr>
          <w:ilvl w:val="0"/>
          <w:numId w:val="1"/>
        </w:numPr>
        <w:spacing w:line="276" w:lineRule="auto"/>
        <w:ind w:left="890"/>
        <w:jc w:val="both"/>
        <w:rPr>
          <w:rFonts w:ascii="Times New Roman" w:hAnsi="Times New Roman" w:cs="Times New Roman"/>
          <w:sz w:val="24"/>
          <w:szCs w:val="24"/>
        </w:rPr>
      </w:pPr>
      <w:r w:rsidRPr="006D206C">
        <w:rPr>
          <w:rFonts w:ascii="Times New Roman" w:hAnsi="Times New Roman" w:cs="Times New Roman"/>
          <w:sz w:val="24"/>
          <w:szCs w:val="24"/>
        </w:rPr>
        <w:t xml:space="preserve">Wygłoszenie recenzji </w:t>
      </w:r>
      <w:r w:rsidR="00B50170" w:rsidRPr="006D206C">
        <w:rPr>
          <w:rFonts w:ascii="Times New Roman" w:hAnsi="Times New Roman" w:cs="Times New Roman"/>
          <w:sz w:val="24"/>
          <w:szCs w:val="24"/>
        </w:rPr>
        <w:t xml:space="preserve">oraz konkluzji wraz z uzasadnieniem </w:t>
      </w:r>
      <w:r w:rsidRPr="006D206C">
        <w:rPr>
          <w:rFonts w:ascii="Times New Roman" w:hAnsi="Times New Roman" w:cs="Times New Roman"/>
          <w:sz w:val="24"/>
          <w:szCs w:val="24"/>
        </w:rPr>
        <w:t xml:space="preserve">przez recenzentów albo przewodniczącego komisji w sytuacji nieobecności </w:t>
      </w:r>
      <w:r w:rsidR="00B50170" w:rsidRPr="006D206C">
        <w:rPr>
          <w:rFonts w:ascii="Times New Roman" w:hAnsi="Times New Roman" w:cs="Times New Roman"/>
          <w:sz w:val="24"/>
          <w:szCs w:val="24"/>
        </w:rPr>
        <w:t xml:space="preserve">jednego </w:t>
      </w:r>
      <w:r w:rsidR="00E216DE" w:rsidRPr="006D206C">
        <w:rPr>
          <w:rFonts w:ascii="Times New Roman" w:hAnsi="Times New Roman" w:cs="Times New Roman"/>
          <w:sz w:val="24"/>
          <w:szCs w:val="24"/>
        </w:rPr>
        <w:t xml:space="preserve">z </w:t>
      </w:r>
      <w:r w:rsidRPr="006D206C">
        <w:rPr>
          <w:rFonts w:ascii="Times New Roman" w:hAnsi="Times New Roman" w:cs="Times New Roman"/>
          <w:sz w:val="24"/>
          <w:szCs w:val="24"/>
        </w:rPr>
        <w:t>recenzent</w:t>
      </w:r>
      <w:r w:rsidR="00E216DE" w:rsidRPr="006D206C">
        <w:rPr>
          <w:rFonts w:ascii="Times New Roman" w:hAnsi="Times New Roman" w:cs="Times New Roman"/>
          <w:sz w:val="24"/>
          <w:szCs w:val="24"/>
        </w:rPr>
        <w:t>ów</w:t>
      </w:r>
      <w:r w:rsidRPr="006D20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C1A" w:rsidRPr="006D206C" w:rsidRDefault="00190C1A" w:rsidP="00875A05">
      <w:pPr>
        <w:pStyle w:val="Akapitzlist"/>
        <w:numPr>
          <w:ilvl w:val="0"/>
          <w:numId w:val="1"/>
        </w:numPr>
        <w:ind w:left="890"/>
        <w:jc w:val="both"/>
        <w:rPr>
          <w:rFonts w:ascii="Times New Roman" w:hAnsi="Times New Roman" w:cs="Times New Roman"/>
          <w:sz w:val="24"/>
          <w:szCs w:val="24"/>
        </w:rPr>
      </w:pPr>
      <w:r w:rsidRPr="006D206C">
        <w:rPr>
          <w:rFonts w:ascii="Times New Roman" w:hAnsi="Times New Roman" w:cs="Times New Roman"/>
          <w:sz w:val="24"/>
          <w:szCs w:val="24"/>
        </w:rPr>
        <w:t xml:space="preserve">Otwarcie publicznej dyskusji - przewodniczący komisji doktorskiej. </w:t>
      </w:r>
    </w:p>
    <w:p w:rsidR="00190C1A" w:rsidRPr="006D206C" w:rsidRDefault="00190C1A" w:rsidP="00875A05">
      <w:pPr>
        <w:pStyle w:val="Akapitzlist"/>
        <w:numPr>
          <w:ilvl w:val="0"/>
          <w:numId w:val="1"/>
        </w:numPr>
        <w:ind w:left="890"/>
        <w:jc w:val="both"/>
        <w:rPr>
          <w:rFonts w:ascii="Times New Roman" w:hAnsi="Times New Roman" w:cs="Times New Roman"/>
          <w:sz w:val="24"/>
          <w:szCs w:val="24"/>
        </w:rPr>
      </w:pPr>
      <w:r w:rsidRPr="006D206C">
        <w:rPr>
          <w:rFonts w:ascii="Times New Roman" w:hAnsi="Times New Roman" w:cs="Times New Roman"/>
          <w:sz w:val="24"/>
          <w:szCs w:val="24"/>
        </w:rPr>
        <w:t xml:space="preserve">Krótka przerwa – opcjonalnie </w:t>
      </w:r>
      <w:r w:rsidR="00325D76" w:rsidRPr="006D206C">
        <w:rPr>
          <w:rFonts w:ascii="Times New Roman" w:hAnsi="Times New Roman" w:cs="Times New Roman"/>
          <w:sz w:val="24"/>
          <w:szCs w:val="24"/>
        </w:rPr>
        <w:t>od</w:t>
      </w:r>
      <w:r w:rsidRPr="006D206C">
        <w:rPr>
          <w:rFonts w:ascii="Times New Roman" w:hAnsi="Times New Roman" w:cs="Times New Roman"/>
          <w:sz w:val="24"/>
          <w:szCs w:val="24"/>
        </w:rPr>
        <w:t xml:space="preserve"> decyzji przewodniczącego i komisji doktorskiej. </w:t>
      </w:r>
    </w:p>
    <w:p w:rsidR="00E216DE" w:rsidRPr="006D206C" w:rsidRDefault="00190C1A" w:rsidP="00875A05">
      <w:pPr>
        <w:pStyle w:val="Akapitzlist"/>
        <w:numPr>
          <w:ilvl w:val="0"/>
          <w:numId w:val="1"/>
        </w:numPr>
        <w:ind w:left="890"/>
        <w:jc w:val="both"/>
        <w:rPr>
          <w:rFonts w:ascii="Times New Roman" w:hAnsi="Times New Roman" w:cs="Times New Roman"/>
          <w:sz w:val="24"/>
          <w:szCs w:val="24"/>
        </w:rPr>
      </w:pPr>
      <w:r w:rsidRPr="006D206C">
        <w:rPr>
          <w:rFonts w:ascii="Times New Roman" w:hAnsi="Times New Roman" w:cs="Times New Roman"/>
          <w:sz w:val="24"/>
          <w:szCs w:val="24"/>
        </w:rPr>
        <w:t xml:space="preserve">Odpowiedzi doktoranta na pytania </w:t>
      </w:r>
      <w:r w:rsidR="00325D76" w:rsidRPr="006D206C">
        <w:rPr>
          <w:rFonts w:ascii="Times New Roman" w:hAnsi="Times New Roman" w:cs="Times New Roman"/>
          <w:sz w:val="24"/>
          <w:szCs w:val="24"/>
        </w:rPr>
        <w:t>zadane przez członków Komisji doktorskiej</w:t>
      </w:r>
      <w:r w:rsidR="00B75789" w:rsidRPr="006D206C">
        <w:rPr>
          <w:rFonts w:ascii="Times New Roman" w:hAnsi="Times New Roman" w:cs="Times New Roman"/>
          <w:sz w:val="24"/>
          <w:szCs w:val="24"/>
        </w:rPr>
        <w:t>, recenzentów</w:t>
      </w:r>
      <w:r w:rsidR="00325D76" w:rsidRPr="006D206C">
        <w:rPr>
          <w:rFonts w:ascii="Times New Roman" w:hAnsi="Times New Roman" w:cs="Times New Roman"/>
          <w:sz w:val="24"/>
          <w:szCs w:val="24"/>
        </w:rPr>
        <w:t xml:space="preserve"> i os</w:t>
      </w:r>
      <w:r w:rsidR="00E216DE" w:rsidRPr="006D206C">
        <w:rPr>
          <w:rFonts w:ascii="Times New Roman" w:hAnsi="Times New Roman" w:cs="Times New Roman"/>
          <w:sz w:val="24"/>
          <w:szCs w:val="24"/>
        </w:rPr>
        <w:t>o</w:t>
      </w:r>
      <w:r w:rsidR="00325D76" w:rsidRPr="006D206C">
        <w:rPr>
          <w:rFonts w:ascii="Times New Roman" w:hAnsi="Times New Roman" w:cs="Times New Roman"/>
          <w:sz w:val="24"/>
          <w:szCs w:val="24"/>
        </w:rPr>
        <w:t>b</w:t>
      </w:r>
      <w:r w:rsidR="00E216DE" w:rsidRPr="006D206C">
        <w:rPr>
          <w:rFonts w:ascii="Times New Roman" w:hAnsi="Times New Roman" w:cs="Times New Roman"/>
          <w:sz w:val="24"/>
          <w:szCs w:val="24"/>
        </w:rPr>
        <w:t>y</w:t>
      </w:r>
      <w:r w:rsidR="00325D76" w:rsidRPr="006D206C">
        <w:rPr>
          <w:rFonts w:ascii="Times New Roman" w:hAnsi="Times New Roman" w:cs="Times New Roman"/>
          <w:sz w:val="24"/>
          <w:szCs w:val="24"/>
        </w:rPr>
        <w:t xml:space="preserve"> uczestnicząc</w:t>
      </w:r>
      <w:r w:rsidR="00E216DE" w:rsidRPr="006D206C">
        <w:rPr>
          <w:rFonts w:ascii="Times New Roman" w:hAnsi="Times New Roman" w:cs="Times New Roman"/>
          <w:sz w:val="24"/>
          <w:szCs w:val="24"/>
        </w:rPr>
        <w:t>e</w:t>
      </w:r>
      <w:r w:rsidR="00325D76" w:rsidRPr="006D206C">
        <w:rPr>
          <w:rFonts w:ascii="Times New Roman" w:hAnsi="Times New Roman" w:cs="Times New Roman"/>
          <w:sz w:val="24"/>
          <w:szCs w:val="24"/>
        </w:rPr>
        <w:t xml:space="preserve"> w otwartej części obrony</w:t>
      </w:r>
      <w:r w:rsidR="00E216DE" w:rsidRPr="006D206C">
        <w:rPr>
          <w:rFonts w:ascii="Times New Roman" w:hAnsi="Times New Roman" w:cs="Times New Roman"/>
          <w:sz w:val="24"/>
          <w:szCs w:val="24"/>
        </w:rPr>
        <w:t>.</w:t>
      </w:r>
    </w:p>
    <w:p w:rsidR="00190C1A" w:rsidRPr="006D206C" w:rsidRDefault="00325D76" w:rsidP="00875A05">
      <w:pPr>
        <w:pStyle w:val="Akapitzlist"/>
        <w:numPr>
          <w:ilvl w:val="0"/>
          <w:numId w:val="1"/>
        </w:numPr>
        <w:ind w:left="890"/>
        <w:jc w:val="both"/>
        <w:rPr>
          <w:rFonts w:ascii="Times New Roman" w:hAnsi="Times New Roman" w:cs="Times New Roman"/>
          <w:sz w:val="24"/>
          <w:szCs w:val="24"/>
        </w:rPr>
      </w:pPr>
      <w:r w:rsidRPr="006D206C">
        <w:rPr>
          <w:rFonts w:ascii="Times New Roman" w:hAnsi="Times New Roman" w:cs="Times New Roman"/>
          <w:sz w:val="24"/>
          <w:szCs w:val="24"/>
        </w:rPr>
        <w:t xml:space="preserve"> </w:t>
      </w:r>
      <w:r w:rsidR="00E216DE" w:rsidRPr="006D206C">
        <w:rPr>
          <w:rFonts w:ascii="Times New Roman" w:hAnsi="Times New Roman" w:cs="Times New Roman"/>
          <w:sz w:val="24"/>
          <w:szCs w:val="24"/>
        </w:rPr>
        <w:t>U</w:t>
      </w:r>
      <w:r w:rsidR="00190C1A" w:rsidRPr="006D206C">
        <w:rPr>
          <w:rFonts w:ascii="Times New Roman" w:hAnsi="Times New Roman" w:cs="Times New Roman"/>
          <w:sz w:val="24"/>
          <w:szCs w:val="24"/>
        </w:rPr>
        <w:t xml:space="preserve">stosunkowanie się </w:t>
      </w:r>
      <w:r w:rsidRPr="006D206C">
        <w:rPr>
          <w:rFonts w:ascii="Times New Roman" w:hAnsi="Times New Roman" w:cs="Times New Roman"/>
          <w:sz w:val="24"/>
          <w:szCs w:val="24"/>
        </w:rPr>
        <w:t xml:space="preserve">doktoranta </w:t>
      </w:r>
      <w:r w:rsidR="00190C1A" w:rsidRPr="006D206C">
        <w:rPr>
          <w:rFonts w:ascii="Times New Roman" w:hAnsi="Times New Roman" w:cs="Times New Roman"/>
          <w:sz w:val="24"/>
          <w:szCs w:val="24"/>
        </w:rPr>
        <w:t xml:space="preserve">do recenzji. </w:t>
      </w:r>
    </w:p>
    <w:p w:rsidR="00190C1A" w:rsidRDefault="00190C1A" w:rsidP="00875A05">
      <w:pPr>
        <w:pStyle w:val="Akapitzlist"/>
        <w:numPr>
          <w:ilvl w:val="0"/>
          <w:numId w:val="1"/>
        </w:numPr>
        <w:ind w:left="890"/>
        <w:jc w:val="both"/>
        <w:rPr>
          <w:rFonts w:ascii="Times New Roman" w:hAnsi="Times New Roman" w:cs="Times New Roman"/>
          <w:sz w:val="24"/>
          <w:szCs w:val="24"/>
        </w:rPr>
      </w:pPr>
      <w:r w:rsidRPr="00190C1A">
        <w:rPr>
          <w:rFonts w:ascii="Times New Roman" w:hAnsi="Times New Roman" w:cs="Times New Roman"/>
          <w:sz w:val="24"/>
          <w:szCs w:val="24"/>
        </w:rPr>
        <w:t xml:space="preserve">Zakończenie jawnej części dyskusji – przewodniczący komisji doktorskiej </w:t>
      </w:r>
    </w:p>
    <w:p w:rsidR="00190C1A" w:rsidRDefault="00190C1A" w:rsidP="00875A05">
      <w:pPr>
        <w:pStyle w:val="Akapitzlist"/>
        <w:numPr>
          <w:ilvl w:val="0"/>
          <w:numId w:val="1"/>
        </w:numPr>
        <w:ind w:left="890"/>
        <w:jc w:val="both"/>
        <w:rPr>
          <w:rFonts w:ascii="Times New Roman" w:hAnsi="Times New Roman" w:cs="Times New Roman"/>
          <w:sz w:val="24"/>
          <w:szCs w:val="24"/>
        </w:rPr>
      </w:pPr>
      <w:r w:rsidRPr="00190C1A">
        <w:rPr>
          <w:rFonts w:ascii="Times New Roman" w:hAnsi="Times New Roman" w:cs="Times New Roman"/>
          <w:sz w:val="24"/>
          <w:szCs w:val="24"/>
        </w:rPr>
        <w:t>Niejawna część posiedzenia:</w:t>
      </w:r>
    </w:p>
    <w:p w:rsidR="00190C1A" w:rsidRPr="008778E5" w:rsidRDefault="00190C1A" w:rsidP="00CE003D">
      <w:pPr>
        <w:pStyle w:val="Akapitzlist"/>
        <w:numPr>
          <w:ilvl w:val="1"/>
          <w:numId w:val="4"/>
        </w:numPr>
        <w:ind w:left="119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78E5">
        <w:rPr>
          <w:rFonts w:ascii="Times New Roman" w:hAnsi="Times New Roman" w:cs="Times New Roman"/>
          <w:sz w:val="24"/>
          <w:szCs w:val="24"/>
        </w:rPr>
        <w:t xml:space="preserve">dyskusja, </w:t>
      </w:r>
    </w:p>
    <w:p w:rsidR="00190C1A" w:rsidRPr="006D206C" w:rsidRDefault="00190C1A" w:rsidP="00CE003D">
      <w:pPr>
        <w:pStyle w:val="Akapitzlist"/>
        <w:numPr>
          <w:ilvl w:val="1"/>
          <w:numId w:val="4"/>
        </w:numPr>
        <w:ind w:left="119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78E5">
        <w:rPr>
          <w:rFonts w:ascii="Times New Roman" w:hAnsi="Times New Roman" w:cs="Times New Roman"/>
          <w:sz w:val="24"/>
          <w:szCs w:val="24"/>
        </w:rPr>
        <w:t xml:space="preserve">głosowanie nad przyjęciem obrony rozprawy </w:t>
      </w:r>
      <w:r w:rsidR="00005C4E" w:rsidRPr="006D206C">
        <w:rPr>
          <w:rFonts w:ascii="Times New Roman" w:hAnsi="Times New Roman" w:cs="Times New Roman"/>
          <w:sz w:val="24"/>
          <w:szCs w:val="24"/>
        </w:rPr>
        <w:t>(w przypadku obrony przeprowadzanej zda</w:t>
      </w:r>
      <w:r w:rsidR="006D206C">
        <w:rPr>
          <w:rFonts w:ascii="Times New Roman" w:hAnsi="Times New Roman" w:cs="Times New Roman"/>
          <w:sz w:val="24"/>
          <w:szCs w:val="24"/>
        </w:rPr>
        <w:t>l</w:t>
      </w:r>
      <w:r w:rsidR="00005C4E" w:rsidRPr="006D206C">
        <w:rPr>
          <w:rFonts w:ascii="Times New Roman" w:hAnsi="Times New Roman" w:cs="Times New Roman"/>
          <w:sz w:val="24"/>
          <w:szCs w:val="24"/>
        </w:rPr>
        <w:t xml:space="preserve">nie </w:t>
      </w:r>
      <w:r w:rsidR="00BB64AD" w:rsidRPr="006D206C">
        <w:rPr>
          <w:rFonts w:ascii="Times New Roman" w:hAnsi="Times New Roman" w:cs="Times New Roman"/>
          <w:sz w:val="24"/>
          <w:szCs w:val="24"/>
        </w:rPr>
        <w:t xml:space="preserve">głosowanie odbywa się w </w:t>
      </w:r>
      <w:proofErr w:type="spellStart"/>
      <w:r w:rsidR="00BB64AD" w:rsidRPr="006D206C">
        <w:rPr>
          <w:rFonts w:ascii="Times New Roman" w:hAnsi="Times New Roman" w:cs="Times New Roman"/>
          <w:sz w:val="24"/>
          <w:szCs w:val="24"/>
        </w:rPr>
        <w:t>Akademusie</w:t>
      </w:r>
      <w:proofErr w:type="spellEnd"/>
      <w:r w:rsidR="00BB64AD" w:rsidRPr="006D206C">
        <w:rPr>
          <w:rFonts w:ascii="Times New Roman" w:hAnsi="Times New Roman" w:cs="Times New Roman"/>
          <w:sz w:val="24"/>
          <w:szCs w:val="24"/>
        </w:rPr>
        <w:t>, w przypadku obrony przeprowadzanej stacjonarnie należy powołać komisję skrutacyjną, której członkiem nie może być promotor)</w:t>
      </w:r>
      <w:r w:rsidR="006E39CC">
        <w:rPr>
          <w:rFonts w:ascii="Times New Roman" w:hAnsi="Times New Roman" w:cs="Times New Roman"/>
          <w:sz w:val="24"/>
          <w:szCs w:val="24"/>
        </w:rPr>
        <w:t>,</w:t>
      </w:r>
    </w:p>
    <w:p w:rsidR="00D0205C" w:rsidRPr="006D206C" w:rsidRDefault="00190C1A" w:rsidP="00CE003D">
      <w:pPr>
        <w:pStyle w:val="Akapitzlist"/>
        <w:numPr>
          <w:ilvl w:val="1"/>
          <w:numId w:val="4"/>
        </w:numPr>
        <w:ind w:left="119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206C">
        <w:rPr>
          <w:rFonts w:ascii="Times New Roman" w:hAnsi="Times New Roman" w:cs="Times New Roman"/>
          <w:sz w:val="24"/>
          <w:szCs w:val="24"/>
        </w:rPr>
        <w:t>głosowanie nad wnioskiem do Rady Nauko</w:t>
      </w:r>
      <w:r w:rsidR="00A8684F" w:rsidRPr="006D206C">
        <w:rPr>
          <w:rFonts w:ascii="Times New Roman" w:hAnsi="Times New Roman" w:cs="Times New Roman"/>
          <w:sz w:val="24"/>
          <w:szCs w:val="24"/>
        </w:rPr>
        <w:t>wej o</w:t>
      </w:r>
      <w:r w:rsidRPr="006D206C">
        <w:rPr>
          <w:rFonts w:ascii="Times New Roman" w:hAnsi="Times New Roman" w:cs="Times New Roman"/>
          <w:sz w:val="24"/>
          <w:szCs w:val="24"/>
        </w:rPr>
        <w:t xml:space="preserve"> nadanie stopnia doktora w dziedzinie </w:t>
      </w:r>
      <w:r w:rsidR="00A8684F" w:rsidRPr="006D206C">
        <w:rPr>
          <w:rFonts w:ascii="Times New Roman" w:hAnsi="Times New Roman" w:cs="Times New Roman"/>
          <w:sz w:val="24"/>
          <w:szCs w:val="24"/>
        </w:rPr>
        <w:t>sztuki</w:t>
      </w:r>
      <w:r w:rsidRPr="006D206C">
        <w:rPr>
          <w:rFonts w:ascii="Times New Roman" w:hAnsi="Times New Roman" w:cs="Times New Roman"/>
          <w:sz w:val="24"/>
          <w:szCs w:val="24"/>
        </w:rPr>
        <w:t xml:space="preserve">, w dyscyplinie </w:t>
      </w:r>
      <w:r w:rsidR="00A8684F" w:rsidRPr="006D206C">
        <w:rPr>
          <w:rFonts w:ascii="Times New Roman" w:hAnsi="Times New Roman" w:cs="Times New Roman"/>
          <w:sz w:val="24"/>
          <w:szCs w:val="24"/>
        </w:rPr>
        <w:t>sztuki plastyczne i konserwacja dzieł sztuki</w:t>
      </w:r>
      <w:r w:rsidR="006E39CC">
        <w:rPr>
          <w:rFonts w:ascii="Times New Roman" w:hAnsi="Times New Roman" w:cs="Times New Roman"/>
          <w:sz w:val="24"/>
          <w:szCs w:val="24"/>
        </w:rPr>
        <w:t>,</w:t>
      </w:r>
    </w:p>
    <w:p w:rsidR="00A8684F" w:rsidRPr="006D206C" w:rsidRDefault="00190C1A" w:rsidP="00CE003D">
      <w:pPr>
        <w:pStyle w:val="Akapitzlist"/>
        <w:numPr>
          <w:ilvl w:val="1"/>
          <w:numId w:val="4"/>
        </w:numPr>
        <w:ind w:left="119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206C">
        <w:rPr>
          <w:rFonts w:ascii="Times New Roman" w:hAnsi="Times New Roman" w:cs="Times New Roman"/>
          <w:sz w:val="24"/>
          <w:szCs w:val="24"/>
        </w:rPr>
        <w:t xml:space="preserve">jeśli </w:t>
      </w:r>
      <w:r w:rsidR="00A051D9" w:rsidRPr="006D206C">
        <w:rPr>
          <w:rFonts w:ascii="Times New Roman" w:hAnsi="Times New Roman" w:cs="Times New Roman"/>
          <w:sz w:val="24"/>
          <w:szCs w:val="24"/>
        </w:rPr>
        <w:t xml:space="preserve">przynajmniej w jednej </w:t>
      </w:r>
      <w:r w:rsidRPr="006D206C">
        <w:rPr>
          <w:rFonts w:ascii="Times New Roman" w:hAnsi="Times New Roman" w:cs="Times New Roman"/>
          <w:sz w:val="24"/>
          <w:szCs w:val="24"/>
        </w:rPr>
        <w:t xml:space="preserve">w recenzji był wniosek </w:t>
      </w:r>
      <w:r w:rsidR="00B50170" w:rsidRPr="006D206C">
        <w:rPr>
          <w:rFonts w:ascii="Times New Roman" w:hAnsi="Times New Roman" w:cs="Times New Roman"/>
          <w:sz w:val="24"/>
          <w:szCs w:val="24"/>
        </w:rPr>
        <w:t xml:space="preserve">zawierający uzasadnienie </w:t>
      </w:r>
      <w:r w:rsidRPr="006D206C">
        <w:rPr>
          <w:rFonts w:ascii="Times New Roman" w:hAnsi="Times New Roman" w:cs="Times New Roman"/>
          <w:sz w:val="24"/>
          <w:szCs w:val="24"/>
        </w:rPr>
        <w:t xml:space="preserve">o wyróżnienie rozprawy – </w:t>
      </w:r>
      <w:r w:rsidR="00B50170" w:rsidRPr="006D206C">
        <w:rPr>
          <w:rFonts w:ascii="Times New Roman" w:hAnsi="Times New Roman" w:cs="Times New Roman"/>
          <w:sz w:val="24"/>
          <w:szCs w:val="24"/>
        </w:rPr>
        <w:t xml:space="preserve">należy przeprowadzić </w:t>
      </w:r>
      <w:r w:rsidRPr="006D206C">
        <w:rPr>
          <w:rFonts w:ascii="Times New Roman" w:hAnsi="Times New Roman" w:cs="Times New Roman"/>
          <w:sz w:val="24"/>
          <w:szCs w:val="24"/>
        </w:rPr>
        <w:t>głosowanie nad uz</w:t>
      </w:r>
      <w:r w:rsidR="00A8684F" w:rsidRPr="006D206C">
        <w:rPr>
          <w:rFonts w:ascii="Times New Roman" w:hAnsi="Times New Roman" w:cs="Times New Roman"/>
          <w:sz w:val="24"/>
          <w:szCs w:val="24"/>
        </w:rPr>
        <w:t>naniem rozprawy za wyróżniającą.</w:t>
      </w:r>
    </w:p>
    <w:p w:rsidR="008778E5" w:rsidRDefault="008778E5" w:rsidP="00875A05">
      <w:pPr>
        <w:pStyle w:val="Akapitzlist"/>
        <w:ind w:left="89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90C1A" w:rsidRPr="00A051D9" w:rsidRDefault="00190C1A" w:rsidP="00875A05">
      <w:pPr>
        <w:pStyle w:val="Akapitzlist"/>
        <w:numPr>
          <w:ilvl w:val="0"/>
          <w:numId w:val="1"/>
        </w:numPr>
        <w:ind w:left="890"/>
        <w:jc w:val="both"/>
        <w:rPr>
          <w:rFonts w:ascii="Times New Roman" w:hAnsi="Times New Roman" w:cs="Times New Roman"/>
          <w:sz w:val="24"/>
          <w:szCs w:val="24"/>
        </w:rPr>
      </w:pPr>
      <w:r w:rsidRPr="00A051D9">
        <w:rPr>
          <w:rFonts w:ascii="Times New Roman" w:hAnsi="Times New Roman" w:cs="Times New Roman"/>
          <w:sz w:val="24"/>
          <w:szCs w:val="24"/>
        </w:rPr>
        <w:t>Ogłoszenie wyniku obrony (wyników głosowań) doktorantowi i zainteresowanym</w:t>
      </w:r>
    </w:p>
    <w:sectPr w:rsidR="00190C1A" w:rsidRPr="00A051D9" w:rsidSect="0057271F">
      <w:headerReference w:type="default" r:id="rId8"/>
      <w:pgSz w:w="11906" w:h="16838"/>
      <w:pgMar w:top="2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43F" w:rsidRDefault="0045243F" w:rsidP="0057271F">
      <w:pPr>
        <w:spacing w:after="0" w:line="240" w:lineRule="auto"/>
      </w:pPr>
      <w:r>
        <w:separator/>
      </w:r>
    </w:p>
  </w:endnote>
  <w:endnote w:type="continuationSeparator" w:id="0">
    <w:p w:rsidR="0045243F" w:rsidRDefault="0045243F" w:rsidP="0057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43F" w:rsidRDefault="0045243F" w:rsidP="0057271F">
      <w:pPr>
        <w:spacing w:after="0" w:line="240" w:lineRule="auto"/>
      </w:pPr>
      <w:r>
        <w:separator/>
      </w:r>
    </w:p>
  </w:footnote>
  <w:footnote w:type="continuationSeparator" w:id="0">
    <w:p w:rsidR="0045243F" w:rsidRDefault="0045243F" w:rsidP="00572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71F" w:rsidRDefault="0057271F">
    <w:pPr>
      <w:pStyle w:val="Nagwek"/>
    </w:pPr>
    <w:r>
      <w:rPr>
        <w:rFonts w:ascii="Times New Roman" w:hAnsi="Times New Roman"/>
        <w:noProof/>
        <w:sz w:val="18"/>
        <w:szCs w:val="24"/>
      </w:rPr>
      <w:drawing>
        <wp:anchor distT="0" distB="0" distL="114300" distR="114300" simplePos="0" relativeHeight="251659264" behindDoc="1" locked="0" layoutInCell="1" allowOverlap="1" wp14:anchorId="77986210" wp14:editId="2BF6E963">
          <wp:simplePos x="0" y="0"/>
          <wp:positionH relativeFrom="column">
            <wp:posOffset>-852170</wp:posOffset>
          </wp:positionH>
          <wp:positionV relativeFrom="paragraph">
            <wp:posOffset>-725805</wp:posOffset>
          </wp:positionV>
          <wp:extent cx="7559675" cy="1800225"/>
          <wp:effectExtent l="0" t="0" r="0" b="0"/>
          <wp:wrapNone/>
          <wp:docPr id="6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F7F"/>
    <w:multiLevelType w:val="hybridMultilevel"/>
    <w:tmpl w:val="3B8007D2"/>
    <w:lvl w:ilvl="0" w:tplc="DABC1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BC1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B1CCB"/>
    <w:multiLevelType w:val="hybridMultilevel"/>
    <w:tmpl w:val="8952B34E"/>
    <w:lvl w:ilvl="0" w:tplc="DABC1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C2AD3"/>
    <w:multiLevelType w:val="hybridMultilevel"/>
    <w:tmpl w:val="3C528AF6"/>
    <w:lvl w:ilvl="0" w:tplc="49C0C242">
      <w:start w:val="1"/>
      <w:numFmt w:val="upperRoman"/>
      <w:lvlText w:val="%1.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>
    <w:nsid w:val="667B3E35"/>
    <w:multiLevelType w:val="hybridMultilevel"/>
    <w:tmpl w:val="6B6EF0A4"/>
    <w:lvl w:ilvl="0" w:tplc="6E565EE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EA52ECCE">
      <w:start w:val="10"/>
      <w:numFmt w:val="bullet"/>
      <w:lvlText w:val="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1A"/>
    <w:rsid w:val="00005C4E"/>
    <w:rsid w:val="000C0830"/>
    <w:rsid w:val="00190C1A"/>
    <w:rsid w:val="00325D76"/>
    <w:rsid w:val="00423CF8"/>
    <w:rsid w:val="0045243F"/>
    <w:rsid w:val="004B6C30"/>
    <w:rsid w:val="0057271F"/>
    <w:rsid w:val="006D206C"/>
    <w:rsid w:val="006E39CC"/>
    <w:rsid w:val="00792A1D"/>
    <w:rsid w:val="007A16C4"/>
    <w:rsid w:val="00841085"/>
    <w:rsid w:val="00875A05"/>
    <w:rsid w:val="008778E5"/>
    <w:rsid w:val="00A051D9"/>
    <w:rsid w:val="00A8684F"/>
    <w:rsid w:val="00AC356F"/>
    <w:rsid w:val="00B37526"/>
    <w:rsid w:val="00B50170"/>
    <w:rsid w:val="00B75789"/>
    <w:rsid w:val="00BB64AD"/>
    <w:rsid w:val="00CE003D"/>
    <w:rsid w:val="00D0205C"/>
    <w:rsid w:val="00D107FD"/>
    <w:rsid w:val="00E216DE"/>
    <w:rsid w:val="00F1652D"/>
    <w:rsid w:val="00F6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C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71F"/>
  </w:style>
  <w:style w:type="paragraph" w:styleId="Stopka">
    <w:name w:val="footer"/>
    <w:basedOn w:val="Normalny"/>
    <w:link w:val="StopkaZnak"/>
    <w:uiPriority w:val="99"/>
    <w:unhideWhenUsed/>
    <w:rsid w:val="0057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C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71F"/>
  </w:style>
  <w:style w:type="paragraph" w:styleId="Stopka">
    <w:name w:val="footer"/>
    <w:basedOn w:val="Normalny"/>
    <w:link w:val="StopkaZnak"/>
    <w:uiPriority w:val="99"/>
    <w:unhideWhenUsed/>
    <w:rsid w:val="0057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2</cp:revision>
  <dcterms:created xsi:type="dcterms:W3CDTF">2022-09-22T08:40:00Z</dcterms:created>
  <dcterms:modified xsi:type="dcterms:W3CDTF">2022-09-22T08:40:00Z</dcterms:modified>
</cp:coreProperties>
</file>