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F11CA" w14:textId="190B2206" w:rsidR="003F0386" w:rsidRPr="003F0386" w:rsidRDefault="0010127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Uchwała nr</w:t>
      </w:r>
      <w:r w:rsidR="006977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8E6E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bookmarkStart w:id="0" w:name="_GoBack"/>
      <w:bookmarkEnd w:id="0"/>
      <w:r w:rsidR="00697751" w:rsidRPr="00A649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</w:t>
      </w:r>
      <w:r w:rsidR="00E279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2023</w:t>
      </w:r>
    </w:p>
    <w:p w14:paraId="397A7150" w14:textId="77777777" w:rsidR="003F0386" w:rsidRP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Senatu Akademii Sztuk Pięknych w Gdańsku</w:t>
      </w:r>
    </w:p>
    <w:p w14:paraId="2959D85D" w14:textId="35215ED3" w:rsid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z dnia </w:t>
      </w:r>
      <w:r w:rsidR="00E279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24 stycznia 2023</w:t>
      </w:r>
      <w:r w:rsidR="008D5B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r.</w:t>
      </w:r>
    </w:p>
    <w:p w14:paraId="4CDFA61E" w14:textId="77777777" w:rsidR="00A649B1" w:rsidRDefault="00A649B1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FFF7EA9" w14:textId="77777777" w:rsidR="008E6EDE" w:rsidRPr="008E6EDE" w:rsidRDefault="008E6EDE" w:rsidP="008E6EDE">
      <w:pPr>
        <w:spacing w:after="0" w:line="320" w:lineRule="exact"/>
        <w:jc w:val="center"/>
        <w:rPr>
          <w:rFonts w:ascii="Cambria" w:eastAsia="Cambria" w:hAnsi="Cambria" w:cs="Times New Roman"/>
          <w:iCs/>
          <w:color w:val="333333"/>
          <w:sz w:val="24"/>
          <w:szCs w:val="24"/>
          <w:lang w:val="en-US" w:eastAsia="en-US"/>
        </w:rPr>
      </w:pPr>
      <w:r w:rsidRPr="008E6EDE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 xml:space="preserve">w sprawie zatwierdzenia efektów uczenia się oraz  ustalania programu studiów dla kierunku o profilu </w:t>
      </w:r>
      <w:proofErr w:type="spellStart"/>
      <w:r w:rsidRPr="008E6EDE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>ogólnoakademickim</w:t>
      </w:r>
      <w:proofErr w:type="spellEnd"/>
      <w:r w:rsidRPr="008E6EDE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 xml:space="preserve"> Grafika, studia jednolite magisterskie stacjonarne na Akademii Sztuk Pięknych w Gdańsku </w:t>
      </w:r>
    </w:p>
    <w:p w14:paraId="27AACC7F" w14:textId="77777777" w:rsidR="008E6EDE" w:rsidRPr="008E6EDE" w:rsidRDefault="008E6EDE" w:rsidP="008E6EDE">
      <w:pPr>
        <w:spacing w:after="0" w:line="320" w:lineRule="exact"/>
        <w:jc w:val="both"/>
        <w:rPr>
          <w:rFonts w:ascii="Cambria" w:eastAsia="Cambria" w:hAnsi="Cambria" w:cs="Times New Roman"/>
          <w:sz w:val="24"/>
          <w:szCs w:val="24"/>
          <w:lang w:val="en-US" w:eastAsia="en-US"/>
        </w:rPr>
      </w:pPr>
    </w:p>
    <w:p w14:paraId="5E73F954" w14:textId="77777777" w:rsidR="008E6EDE" w:rsidRPr="008E6EDE" w:rsidRDefault="008E6EDE" w:rsidP="008E6EDE">
      <w:p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8E6EDE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Na podstawie art. 28 ust 1 pkt. 11 i art. 67 ust. 1 pkt. 1 Ustawy Prawo o Szkolnictwie wyższym i nauce tekst jednolity (Dz. U. z 2022 r. poz. 574 z póz. zm.) oraz Rozporządzenia </w:t>
      </w:r>
      <w:proofErr w:type="spellStart"/>
      <w:r w:rsidRPr="008E6EDE">
        <w:rPr>
          <w:rFonts w:ascii="Times New Roman" w:eastAsia="Cambria" w:hAnsi="Times New Roman" w:cs="Times New Roman"/>
          <w:sz w:val="24"/>
          <w:szCs w:val="24"/>
          <w:lang w:eastAsia="en-US"/>
        </w:rPr>
        <w:t>MNiSW</w:t>
      </w:r>
      <w:proofErr w:type="spellEnd"/>
      <w:r w:rsidRPr="008E6EDE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z dnia 14 listopada 2018 r. w sprawie charakterystyki drugiego stopnia efektów uczenia się dla kwalifikacji na poziomach 6 – 8 Polskiej Ramy Kwalifikacji tekst jednolity (Dz. U. z 2018 r. poz. 2218) i Rozporządzenia </w:t>
      </w:r>
      <w:proofErr w:type="spellStart"/>
      <w:r w:rsidRPr="008E6EDE">
        <w:rPr>
          <w:rFonts w:ascii="Times New Roman" w:eastAsia="Cambria" w:hAnsi="Times New Roman" w:cs="Times New Roman"/>
          <w:sz w:val="24"/>
          <w:szCs w:val="24"/>
          <w:lang w:eastAsia="en-US"/>
        </w:rPr>
        <w:t>MNiSW</w:t>
      </w:r>
      <w:proofErr w:type="spellEnd"/>
      <w:r w:rsidRPr="008E6EDE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z dnia 27 września 2018 r. w sprawie studiów tekst jednolity  (Dz. U. z 2021 r. poz. 661 z póz. zm.), Senat Akademii Sztuk Pięknych w Gdańsku uchwala, co następuje: </w:t>
      </w:r>
    </w:p>
    <w:p w14:paraId="2230F983" w14:textId="77777777" w:rsidR="008E6EDE" w:rsidRPr="008E6EDE" w:rsidRDefault="008E6EDE" w:rsidP="008E6EDE">
      <w:pPr>
        <w:spacing w:after="0" w:line="320" w:lineRule="exact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14:paraId="4BE0E2F1" w14:textId="77777777" w:rsidR="008E6EDE" w:rsidRPr="008E6EDE" w:rsidRDefault="008E6EDE" w:rsidP="008E6EDE">
      <w:pPr>
        <w:tabs>
          <w:tab w:val="left" w:pos="1426"/>
        </w:tabs>
        <w:spacing w:after="0" w:line="320" w:lineRule="exact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6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1</w:t>
      </w:r>
    </w:p>
    <w:p w14:paraId="0D6F14EA" w14:textId="77777777" w:rsidR="008E6EDE" w:rsidRPr="008E6EDE" w:rsidRDefault="008E6EDE" w:rsidP="008E6EDE">
      <w:p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8E6E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Uchwala się efekty uczenia się dla kierunku:</w:t>
      </w:r>
      <w:r w:rsidRPr="008E6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6EDE">
        <w:rPr>
          <w:rFonts w:ascii="Times New Roman" w:eastAsia="Cambria" w:hAnsi="Times New Roman" w:cs="Times New Roman"/>
          <w:sz w:val="24"/>
          <w:szCs w:val="24"/>
          <w:lang w:eastAsia="en-US"/>
        </w:rPr>
        <w:t>Grafika, studia jednolite magisterskie, stacjonarne.</w:t>
      </w:r>
    </w:p>
    <w:p w14:paraId="798214EB" w14:textId="77777777" w:rsidR="008E6EDE" w:rsidRPr="008E6EDE" w:rsidRDefault="008E6EDE" w:rsidP="008E6EDE">
      <w:p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14:paraId="0E697941" w14:textId="77777777" w:rsidR="008E6EDE" w:rsidRPr="008E6EDE" w:rsidRDefault="008E6EDE" w:rsidP="008E6EDE">
      <w:pPr>
        <w:spacing w:after="0" w:line="320" w:lineRule="exact"/>
        <w:jc w:val="center"/>
        <w:rPr>
          <w:rFonts w:ascii="Times New Roman" w:eastAsia="Cambria" w:hAnsi="Times New Roman" w:cs="Times New Roman"/>
          <w:b/>
          <w:sz w:val="24"/>
          <w:szCs w:val="24"/>
          <w:lang w:eastAsia="en-US"/>
        </w:rPr>
      </w:pPr>
      <w:r w:rsidRPr="008E6EDE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>§ 2</w:t>
      </w:r>
    </w:p>
    <w:p w14:paraId="7F5D6C14" w14:textId="77777777" w:rsidR="008E6EDE" w:rsidRPr="008E6EDE" w:rsidRDefault="008E6EDE" w:rsidP="008E6EDE">
      <w:pPr>
        <w:numPr>
          <w:ilvl w:val="0"/>
          <w:numId w:val="47"/>
        </w:num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8E6EDE">
        <w:rPr>
          <w:rFonts w:ascii="Times New Roman" w:eastAsia="Cambria" w:hAnsi="Times New Roman" w:cs="Times New Roman"/>
          <w:sz w:val="24"/>
          <w:szCs w:val="24"/>
          <w:lang w:eastAsia="en-US"/>
        </w:rPr>
        <w:t>Senat ustala program studiów dla kierunku: Grafika, studia jednolite magisterskie, stacjonarne.</w:t>
      </w:r>
    </w:p>
    <w:p w14:paraId="3E0847AF" w14:textId="77777777" w:rsidR="008E6EDE" w:rsidRPr="008E6EDE" w:rsidRDefault="008E6EDE" w:rsidP="008E6EDE">
      <w:pPr>
        <w:numPr>
          <w:ilvl w:val="0"/>
          <w:numId w:val="47"/>
        </w:num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8E6EDE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Program studiów, o którym mowa w ust. 1 obowiązuje od roku akademickiego 2023/2024. </w:t>
      </w:r>
    </w:p>
    <w:p w14:paraId="5EB2C755" w14:textId="77777777" w:rsidR="008E6EDE" w:rsidRPr="008E6EDE" w:rsidRDefault="008E6EDE" w:rsidP="008E6EDE">
      <w:pPr>
        <w:numPr>
          <w:ilvl w:val="0"/>
          <w:numId w:val="47"/>
        </w:num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8E6EDE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Rada Programowa Kierunku dostosuje organizację procesu kształcenia do wymagań określonych w programie studiów, o którym mowa w ust. 1 </w:t>
      </w:r>
    </w:p>
    <w:p w14:paraId="0B960204" w14:textId="77777777" w:rsidR="008E6EDE" w:rsidRPr="008E6EDE" w:rsidRDefault="008E6EDE" w:rsidP="008E6EDE">
      <w:pPr>
        <w:spacing w:after="0" w:line="320" w:lineRule="exact"/>
        <w:ind w:left="60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14:paraId="14D809C7" w14:textId="77777777" w:rsidR="008E6EDE" w:rsidRPr="008E6EDE" w:rsidRDefault="008E6EDE" w:rsidP="008E6EDE">
      <w:pPr>
        <w:spacing w:after="0" w:line="320" w:lineRule="exact"/>
        <w:jc w:val="center"/>
        <w:rPr>
          <w:rFonts w:ascii="Times New Roman" w:eastAsia="Cambria" w:hAnsi="Times New Roman" w:cs="Times New Roman"/>
          <w:b/>
          <w:sz w:val="24"/>
          <w:szCs w:val="24"/>
          <w:lang w:eastAsia="en-US"/>
        </w:rPr>
      </w:pPr>
      <w:r w:rsidRPr="008E6EDE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>§ 3</w:t>
      </w:r>
    </w:p>
    <w:p w14:paraId="3EFBE538" w14:textId="77777777" w:rsidR="008E6EDE" w:rsidRPr="008E6EDE" w:rsidRDefault="008E6EDE" w:rsidP="008E6EDE">
      <w:pPr>
        <w:spacing w:after="0" w:line="320" w:lineRule="exact"/>
        <w:ind w:left="425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8E6EDE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Uchwała wchodzi w życie z dniem jej podjęcia przez Senat. </w:t>
      </w:r>
    </w:p>
    <w:p w14:paraId="60956B96" w14:textId="77777777" w:rsidR="008E6EDE" w:rsidRPr="008E6EDE" w:rsidRDefault="008E6EDE" w:rsidP="008E6EDE">
      <w:pPr>
        <w:spacing w:after="0" w:line="320" w:lineRule="exact"/>
        <w:ind w:left="425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14:paraId="5F4D35F4" w14:textId="77777777" w:rsidR="008E6EDE" w:rsidRPr="008E6EDE" w:rsidRDefault="008E6EDE" w:rsidP="008E6EDE">
      <w:pPr>
        <w:spacing w:after="0" w:line="320" w:lineRule="exact"/>
        <w:ind w:left="425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14:paraId="301BB107" w14:textId="77777777" w:rsidR="008E6EDE" w:rsidRPr="008E6EDE" w:rsidRDefault="008E6EDE" w:rsidP="008E6EDE">
      <w:pPr>
        <w:spacing w:after="0" w:line="320" w:lineRule="exact"/>
        <w:ind w:left="425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14:paraId="316315C9" w14:textId="77777777" w:rsidR="008E6EDE" w:rsidRPr="008E6EDE" w:rsidRDefault="008E6EDE" w:rsidP="008E6EDE">
      <w:pPr>
        <w:spacing w:after="0" w:line="320" w:lineRule="exact"/>
        <w:ind w:left="425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8E6EDE">
        <w:rPr>
          <w:rFonts w:ascii="Times New Roman" w:eastAsia="Cambria" w:hAnsi="Times New Roman" w:cs="Times New Roman"/>
          <w:sz w:val="24"/>
          <w:szCs w:val="24"/>
          <w:lang w:eastAsia="en-US"/>
        </w:rPr>
        <w:lastRenderedPageBreak/>
        <w:t>Załączniki:</w:t>
      </w:r>
    </w:p>
    <w:p w14:paraId="41479B5B" w14:textId="77777777" w:rsidR="008E6EDE" w:rsidRPr="008E6EDE" w:rsidRDefault="008E6EDE" w:rsidP="008E6EDE">
      <w:pPr>
        <w:spacing w:after="0" w:line="320" w:lineRule="exact"/>
        <w:ind w:left="425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8E6EDE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Załącznik 1 - Efekty uczenia się - Grafika, studia jednolite magisterskie, stacjonarne. </w:t>
      </w:r>
    </w:p>
    <w:p w14:paraId="731FDC01" w14:textId="77777777" w:rsidR="008E6EDE" w:rsidRPr="008E6EDE" w:rsidRDefault="008E6EDE" w:rsidP="008E6EDE">
      <w:pPr>
        <w:spacing w:after="0" w:line="320" w:lineRule="exact"/>
        <w:ind w:left="425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8E6EDE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Załącznik 2a - Całościowy program stacjonarnych studiów jednolitych magisterskich na kierunku Grafika. </w:t>
      </w:r>
    </w:p>
    <w:p w14:paraId="28480C6C" w14:textId="77777777" w:rsidR="008E6EDE" w:rsidRPr="008E6EDE" w:rsidRDefault="008E6EDE" w:rsidP="008E6EDE">
      <w:pPr>
        <w:spacing w:after="0" w:line="320" w:lineRule="exact"/>
        <w:ind w:left="425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8E6EDE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Załącznik 2b - Roczny program stacjonarnych studiów jednolitych magisterskich na kierunku Grafika. </w:t>
      </w:r>
    </w:p>
    <w:p w14:paraId="6F116106" w14:textId="77777777" w:rsidR="008E6EDE" w:rsidRPr="008E6EDE" w:rsidRDefault="008E6EDE" w:rsidP="008E6EDE">
      <w:pPr>
        <w:spacing w:after="0" w:line="320" w:lineRule="exact"/>
        <w:ind w:left="425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14:paraId="240E5475" w14:textId="322F4CCB" w:rsidR="004E50EE" w:rsidRPr="002D4E96" w:rsidRDefault="004E50EE" w:rsidP="002D4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CAE49E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B1729E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86DC7B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C546A8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FBD1A0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A5C34A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41B164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A44322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E50EE" w:rsidSect="00205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6B299" w14:textId="77777777" w:rsidR="00450E53" w:rsidRDefault="00450E53" w:rsidP="002566A2">
      <w:pPr>
        <w:spacing w:after="0" w:line="240" w:lineRule="auto"/>
      </w:pPr>
      <w:r>
        <w:separator/>
      </w:r>
    </w:p>
  </w:endnote>
  <w:endnote w:type="continuationSeparator" w:id="0">
    <w:p w14:paraId="2A8CAF97" w14:textId="77777777" w:rsidR="00450E53" w:rsidRDefault="00450E53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FAA84" w14:textId="77777777" w:rsidR="00986461" w:rsidRPr="00986461" w:rsidRDefault="00120C82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F84CF99" wp14:editId="451CD6E8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112B2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2F19FFAD" wp14:editId="13724FD7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50270244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A024C" w14:textId="77777777" w:rsidR="00450E53" w:rsidRDefault="00450E53" w:rsidP="002566A2">
      <w:pPr>
        <w:spacing w:after="0" w:line="240" w:lineRule="auto"/>
      </w:pPr>
      <w:r>
        <w:separator/>
      </w:r>
    </w:p>
  </w:footnote>
  <w:footnote w:type="continuationSeparator" w:id="0">
    <w:p w14:paraId="38DCD807" w14:textId="77777777" w:rsidR="00450E53" w:rsidRDefault="00450E53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6818" w14:textId="77777777" w:rsidR="00986461" w:rsidRDefault="00986461">
    <w:pPr>
      <w:pStyle w:val="Nagwek"/>
    </w:pPr>
  </w:p>
  <w:p w14:paraId="54632461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08117" w14:textId="77777777" w:rsidR="00986461" w:rsidRPr="0092460F" w:rsidRDefault="00120C8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7E6D5034" wp14:editId="42AAD77F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472"/>
    <w:multiLevelType w:val="hybridMultilevel"/>
    <w:tmpl w:val="73EE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6E36"/>
    <w:multiLevelType w:val="hybridMultilevel"/>
    <w:tmpl w:val="6A4C3F6A"/>
    <w:lvl w:ilvl="0" w:tplc="702CAC3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22B18"/>
    <w:multiLevelType w:val="hybridMultilevel"/>
    <w:tmpl w:val="DBC6F6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066E04"/>
    <w:multiLevelType w:val="hybridMultilevel"/>
    <w:tmpl w:val="E5E63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80212"/>
    <w:multiLevelType w:val="hybridMultilevel"/>
    <w:tmpl w:val="131E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84587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C0A092F"/>
    <w:multiLevelType w:val="hybridMultilevel"/>
    <w:tmpl w:val="F4CA9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154E3"/>
    <w:multiLevelType w:val="hybridMultilevel"/>
    <w:tmpl w:val="B0BE0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827B1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83733A0"/>
    <w:multiLevelType w:val="hybridMultilevel"/>
    <w:tmpl w:val="EE7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E29E2"/>
    <w:multiLevelType w:val="hybridMultilevel"/>
    <w:tmpl w:val="DD0E1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B0CA4"/>
    <w:multiLevelType w:val="hybridMultilevel"/>
    <w:tmpl w:val="34FE6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54F1C"/>
    <w:multiLevelType w:val="hybridMultilevel"/>
    <w:tmpl w:val="639CC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05F2D"/>
    <w:multiLevelType w:val="hybridMultilevel"/>
    <w:tmpl w:val="C99A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F143F"/>
    <w:multiLevelType w:val="hybridMultilevel"/>
    <w:tmpl w:val="2D1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46146"/>
    <w:multiLevelType w:val="hybridMultilevel"/>
    <w:tmpl w:val="23E6B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96059"/>
    <w:multiLevelType w:val="hybridMultilevel"/>
    <w:tmpl w:val="DE282E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7C4BFE"/>
    <w:multiLevelType w:val="hybridMultilevel"/>
    <w:tmpl w:val="258C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8582F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7644336"/>
    <w:multiLevelType w:val="hybridMultilevel"/>
    <w:tmpl w:val="612EA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8209E"/>
    <w:multiLevelType w:val="hybridMultilevel"/>
    <w:tmpl w:val="62F0F5D4"/>
    <w:lvl w:ilvl="0" w:tplc="07C68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5204F"/>
    <w:multiLevelType w:val="hybridMultilevel"/>
    <w:tmpl w:val="BD9EECFA"/>
    <w:lvl w:ilvl="0" w:tplc="04150019">
      <w:start w:val="1"/>
      <w:numFmt w:val="lowerLetter"/>
      <w:lvlText w:val="%1."/>
      <w:lvlJc w:val="left"/>
      <w:pPr>
        <w:ind w:left="31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23" w15:restartNumberingAfterBreak="0">
    <w:nsid w:val="3C96020E"/>
    <w:multiLevelType w:val="hybridMultilevel"/>
    <w:tmpl w:val="19E49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02934"/>
    <w:multiLevelType w:val="hybridMultilevel"/>
    <w:tmpl w:val="E1B0E2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1545B0"/>
    <w:multiLevelType w:val="hybridMultilevel"/>
    <w:tmpl w:val="F1BEC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70380"/>
    <w:multiLevelType w:val="hybridMultilevel"/>
    <w:tmpl w:val="FEAE1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6366E8"/>
    <w:multiLevelType w:val="hybridMultilevel"/>
    <w:tmpl w:val="4E74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5C2050"/>
    <w:multiLevelType w:val="hybridMultilevel"/>
    <w:tmpl w:val="5156B1B2"/>
    <w:lvl w:ilvl="0" w:tplc="89D06886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E06F34"/>
    <w:multiLevelType w:val="hybridMultilevel"/>
    <w:tmpl w:val="172C52C0"/>
    <w:lvl w:ilvl="0" w:tplc="B2FCFC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50E7010F"/>
    <w:multiLevelType w:val="hybridMultilevel"/>
    <w:tmpl w:val="0E0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724FE"/>
    <w:multiLevelType w:val="hybridMultilevel"/>
    <w:tmpl w:val="AEBC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25F54"/>
    <w:multiLevelType w:val="hybridMultilevel"/>
    <w:tmpl w:val="2C984300"/>
    <w:lvl w:ilvl="0" w:tplc="451CD1B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602D6B4D"/>
    <w:multiLevelType w:val="hybridMultilevel"/>
    <w:tmpl w:val="81563346"/>
    <w:lvl w:ilvl="0" w:tplc="0415001B">
      <w:start w:val="1"/>
      <w:numFmt w:val="lowerRoman"/>
      <w:lvlText w:val="%1."/>
      <w:lvlJc w:val="righ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 w15:restartNumberingAfterBreak="0">
    <w:nsid w:val="62D00DEF"/>
    <w:multiLevelType w:val="hybridMultilevel"/>
    <w:tmpl w:val="89D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21532"/>
    <w:multiLevelType w:val="hybridMultilevel"/>
    <w:tmpl w:val="3968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C17C8"/>
    <w:multiLevelType w:val="hybridMultilevel"/>
    <w:tmpl w:val="219A9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3921F2"/>
    <w:multiLevelType w:val="hybridMultilevel"/>
    <w:tmpl w:val="06B6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327D1"/>
    <w:multiLevelType w:val="hybridMultilevel"/>
    <w:tmpl w:val="DAA69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A637B"/>
    <w:multiLevelType w:val="hybridMultilevel"/>
    <w:tmpl w:val="B0A4F0F8"/>
    <w:lvl w:ilvl="0" w:tplc="DF7AE3B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7B7E02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1"/>
  </w:num>
  <w:num w:numId="2">
    <w:abstractNumId w:val="1"/>
  </w:num>
  <w:num w:numId="3">
    <w:abstractNumId w:val="25"/>
  </w:num>
  <w:num w:numId="4">
    <w:abstractNumId w:val="26"/>
  </w:num>
  <w:num w:numId="5">
    <w:abstractNumId w:val="24"/>
  </w:num>
  <w:num w:numId="6">
    <w:abstractNumId w:val="5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8"/>
  </w:num>
  <w:num w:numId="10">
    <w:abstractNumId w:val="21"/>
  </w:num>
  <w:num w:numId="11">
    <w:abstractNumId w:val="43"/>
  </w:num>
  <w:num w:numId="12">
    <w:abstractNumId w:val="10"/>
  </w:num>
  <w:num w:numId="13">
    <w:abstractNumId w:val="39"/>
  </w:num>
  <w:num w:numId="14">
    <w:abstractNumId w:val="15"/>
  </w:num>
  <w:num w:numId="15">
    <w:abstractNumId w:val="31"/>
  </w:num>
  <w:num w:numId="16">
    <w:abstractNumId w:val="11"/>
  </w:num>
  <w:num w:numId="17">
    <w:abstractNumId w:val="13"/>
  </w:num>
  <w:num w:numId="18">
    <w:abstractNumId w:val="27"/>
  </w:num>
  <w:num w:numId="19">
    <w:abstractNumId w:val="3"/>
  </w:num>
  <w:num w:numId="20">
    <w:abstractNumId w:val="22"/>
  </w:num>
  <w:num w:numId="21">
    <w:abstractNumId w:val="30"/>
  </w:num>
  <w:num w:numId="22">
    <w:abstractNumId w:val="20"/>
  </w:num>
  <w:num w:numId="23">
    <w:abstractNumId w:val="42"/>
  </w:num>
  <w:num w:numId="24">
    <w:abstractNumId w:val="37"/>
  </w:num>
  <w:num w:numId="25">
    <w:abstractNumId w:val="16"/>
  </w:num>
  <w:num w:numId="26">
    <w:abstractNumId w:val="6"/>
  </w:num>
  <w:num w:numId="27">
    <w:abstractNumId w:val="45"/>
  </w:num>
  <w:num w:numId="28">
    <w:abstractNumId w:val="19"/>
  </w:num>
  <w:num w:numId="29">
    <w:abstractNumId w:val="9"/>
  </w:num>
  <w:num w:numId="30">
    <w:abstractNumId w:val="29"/>
  </w:num>
  <w:num w:numId="31">
    <w:abstractNumId w:val="33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12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7"/>
  </w:num>
  <w:num w:numId="46">
    <w:abstractNumId w:val="17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054BE"/>
    <w:rsid w:val="00032929"/>
    <w:rsid w:val="000340C5"/>
    <w:rsid w:val="000529FF"/>
    <w:rsid w:val="000736EC"/>
    <w:rsid w:val="000870DA"/>
    <w:rsid w:val="00091D60"/>
    <w:rsid w:val="00096771"/>
    <w:rsid w:val="000B5CA4"/>
    <w:rsid w:val="000B6F5D"/>
    <w:rsid w:val="000F6ED2"/>
    <w:rsid w:val="00101276"/>
    <w:rsid w:val="00120C82"/>
    <w:rsid w:val="001273C1"/>
    <w:rsid w:val="00136DC6"/>
    <w:rsid w:val="001562E2"/>
    <w:rsid w:val="00156CF2"/>
    <w:rsid w:val="00174CA0"/>
    <w:rsid w:val="00183B2C"/>
    <w:rsid w:val="001A2AE4"/>
    <w:rsid w:val="001C268C"/>
    <w:rsid w:val="001D00B1"/>
    <w:rsid w:val="001D0D9B"/>
    <w:rsid w:val="001D683C"/>
    <w:rsid w:val="001E4636"/>
    <w:rsid w:val="001F149F"/>
    <w:rsid w:val="00205A6D"/>
    <w:rsid w:val="002069F3"/>
    <w:rsid w:val="00222E30"/>
    <w:rsid w:val="0023486B"/>
    <w:rsid w:val="0024070D"/>
    <w:rsid w:val="00252D59"/>
    <w:rsid w:val="002566A2"/>
    <w:rsid w:val="00263811"/>
    <w:rsid w:val="002A43A4"/>
    <w:rsid w:val="002B0C9E"/>
    <w:rsid w:val="002C37D1"/>
    <w:rsid w:val="002D4E96"/>
    <w:rsid w:val="002D6D4F"/>
    <w:rsid w:val="002F6A0B"/>
    <w:rsid w:val="0034664E"/>
    <w:rsid w:val="00350891"/>
    <w:rsid w:val="00352A03"/>
    <w:rsid w:val="00355D2D"/>
    <w:rsid w:val="00392191"/>
    <w:rsid w:val="003932FB"/>
    <w:rsid w:val="00395020"/>
    <w:rsid w:val="003A41DD"/>
    <w:rsid w:val="003B1D5E"/>
    <w:rsid w:val="003D60A7"/>
    <w:rsid w:val="003D6619"/>
    <w:rsid w:val="003D738A"/>
    <w:rsid w:val="003E4446"/>
    <w:rsid w:val="003F0386"/>
    <w:rsid w:val="003F0499"/>
    <w:rsid w:val="003F0C66"/>
    <w:rsid w:val="003F317C"/>
    <w:rsid w:val="0041749E"/>
    <w:rsid w:val="0044104F"/>
    <w:rsid w:val="00450E53"/>
    <w:rsid w:val="004611EB"/>
    <w:rsid w:val="00464FB5"/>
    <w:rsid w:val="00470F3B"/>
    <w:rsid w:val="004825D5"/>
    <w:rsid w:val="004B0E0E"/>
    <w:rsid w:val="004B64AC"/>
    <w:rsid w:val="004C1EAD"/>
    <w:rsid w:val="004C2A1A"/>
    <w:rsid w:val="004D3D7A"/>
    <w:rsid w:val="004E3842"/>
    <w:rsid w:val="004E50EE"/>
    <w:rsid w:val="004E510B"/>
    <w:rsid w:val="004F1484"/>
    <w:rsid w:val="004F4E99"/>
    <w:rsid w:val="00511190"/>
    <w:rsid w:val="00511FBA"/>
    <w:rsid w:val="00553B91"/>
    <w:rsid w:val="00565671"/>
    <w:rsid w:val="00571E5E"/>
    <w:rsid w:val="00576F5F"/>
    <w:rsid w:val="005777E5"/>
    <w:rsid w:val="00590951"/>
    <w:rsid w:val="00594B23"/>
    <w:rsid w:val="005A3E66"/>
    <w:rsid w:val="005A699A"/>
    <w:rsid w:val="005A6DEB"/>
    <w:rsid w:val="005B477F"/>
    <w:rsid w:val="005C1BCB"/>
    <w:rsid w:val="005C2CDD"/>
    <w:rsid w:val="005E4998"/>
    <w:rsid w:val="00621E4D"/>
    <w:rsid w:val="00621E64"/>
    <w:rsid w:val="00626625"/>
    <w:rsid w:val="0064117E"/>
    <w:rsid w:val="00650D40"/>
    <w:rsid w:val="00680C34"/>
    <w:rsid w:val="00681807"/>
    <w:rsid w:val="00697751"/>
    <w:rsid w:val="006E2426"/>
    <w:rsid w:val="006E28B1"/>
    <w:rsid w:val="006F5EEF"/>
    <w:rsid w:val="00701C20"/>
    <w:rsid w:val="00714C6F"/>
    <w:rsid w:val="00716E5A"/>
    <w:rsid w:val="00734C2D"/>
    <w:rsid w:val="0075450C"/>
    <w:rsid w:val="00755AAF"/>
    <w:rsid w:val="00761B98"/>
    <w:rsid w:val="00767500"/>
    <w:rsid w:val="00791750"/>
    <w:rsid w:val="00792781"/>
    <w:rsid w:val="007A3798"/>
    <w:rsid w:val="007A607B"/>
    <w:rsid w:val="007B2A2A"/>
    <w:rsid w:val="007B3E85"/>
    <w:rsid w:val="007C613A"/>
    <w:rsid w:val="007F76BE"/>
    <w:rsid w:val="00801003"/>
    <w:rsid w:val="00802F22"/>
    <w:rsid w:val="00842131"/>
    <w:rsid w:val="00852CC4"/>
    <w:rsid w:val="008A5842"/>
    <w:rsid w:val="008D5BBB"/>
    <w:rsid w:val="008D7ED5"/>
    <w:rsid w:val="008E0E66"/>
    <w:rsid w:val="008E5D8A"/>
    <w:rsid w:val="008E6EDE"/>
    <w:rsid w:val="008F4A32"/>
    <w:rsid w:val="008F5BC2"/>
    <w:rsid w:val="008F7680"/>
    <w:rsid w:val="00900C2B"/>
    <w:rsid w:val="0090735A"/>
    <w:rsid w:val="00922F11"/>
    <w:rsid w:val="0092460F"/>
    <w:rsid w:val="00926B65"/>
    <w:rsid w:val="00931BEE"/>
    <w:rsid w:val="009325E7"/>
    <w:rsid w:val="00932F1A"/>
    <w:rsid w:val="00935D95"/>
    <w:rsid w:val="009438C8"/>
    <w:rsid w:val="00963D13"/>
    <w:rsid w:val="00975955"/>
    <w:rsid w:val="00986461"/>
    <w:rsid w:val="009973D6"/>
    <w:rsid w:val="009A1384"/>
    <w:rsid w:val="009A30F2"/>
    <w:rsid w:val="009A4BDB"/>
    <w:rsid w:val="009C0542"/>
    <w:rsid w:val="009C37A6"/>
    <w:rsid w:val="009C5527"/>
    <w:rsid w:val="009E5F67"/>
    <w:rsid w:val="009E6626"/>
    <w:rsid w:val="009F5D96"/>
    <w:rsid w:val="00A00121"/>
    <w:rsid w:val="00A02EC1"/>
    <w:rsid w:val="00A03FF8"/>
    <w:rsid w:val="00A11AE4"/>
    <w:rsid w:val="00A15F9A"/>
    <w:rsid w:val="00A250CC"/>
    <w:rsid w:val="00A2721B"/>
    <w:rsid w:val="00A33020"/>
    <w:rsid w:val="00A44AFF"/>
    <w:rsid w:val="00A463EA"/>
    <w:rsid w:val="00A50E79"/>
    <w:rsid w:val="00A649B1"/>
    <w:rsid w:val="00A65A8F"/>
    <w:rsid w:val="00A666C8"/>
    <w:rsid w:val="00A74B07"/>
    <w:rsid w:val="00A84398"/>
    <w:rsid w:val="00A96117"/>
    <w:rsid w:val="00AB3AAD"/>
    <w:rsid w:val="00AB7F4D"/>
    <w:rsid w:val="00AD77A7"/>
    <w:rsid w:val="00AE3F1D"/>
    <w:rsid w:val="00AE73A5"/>
    <w:rsid w:val="00AF5A8B"/>
    <w:rsid w:val="00B212E3"/>
    <w:rsid w:val="00B26F7B"/>
    <w:rsid w:val="00B542F4"/>
    <w:rsid w:val="00B55E40"/>
    <w:rsid w:val="00B661EB"/>
    <w:rsid w:val="00BA0C16"/>
    <w:rsid w:val="00BE7A96"/>
    <w:rsid w:val="00C12EAA"/>
    <w:rsid w:val="00C1573F"/>
    <w:rsid w:val="00C2083E"/>
    <w:rsid w:val="00C44211"/>
    <w:rsid w:val="00C46BE5"/>
    <w:rsid w:val="00C5543A"/>
    <w:rsid w:val="00C554EA"/>
    <w:rsid w:val="00C837B4"/>
    <w:rsid w:val="00C87904"/>
    <w:rsid w:val="00C9270C"/>
    <w:rsid w:val="00CE0DE1"/>
    <w:rsid w:val="00CE4A22"/>
    <w:rsid w:val="00CF7D57"/>
    <w:rsid w:val="00D14700"/>
    <w:rsid w:val="00D43511"/>
    <w:rsid w:val="00D464C6"/>
    <w:rsid w:val="00D470FF"/>
    <w:rsid w:val="00D50A08"/>
    <w:rsid w:val="00DB3325"/>
    <w:rsid w:val="00DC1E8A"/>
    <w:rsid w:val="00DC27BF"/>
    <w:rsid w:val="00DD6249"/>
    <w:rsid w:val="00DE029D"/>
    <w:rsid w:val="00DE2B8D"/>
    <w:rsid w:val="00DF2B8B"/>
    <w:rsid w:val="00DF46D6"/>
    <w:rsid w:val="00E036BB"/>
    <w:rsid w:val="00E227C9"/>
    <w:rsid w:val="00E25C95"/>
    <w:rsid w:val="00E279B2"/>
    <w:rsid w:val="00E27ACE"/>
    <w:rsid w:val="00E32A70"/>
    <w:rsid w:val="00E42C10"/>
    <w:rsid w:val="00E734DC"/>
    <w:rsid w:val="00EC7058"/>
    <w:rsid w:val="00ED748A"/>
    <w:rsid w:val="00EE20B6"/>
    <w:rsid w:val="00EE6BA8"/>
    <w:rsid w:val="00EE731F"/>
    <w:rsid w:val="00EE7D0B"/>
    <w:rsid w:val="00EF6F93"/>
    <w:rsid w:val="00F05642"/>
    <w:rsid w:val="00F12E19"/>
    <w:rsid w:val="00F355C8"/>
    <w:rsid w:val="00F46530"/>
    <w:rsid w:val="00F5067C"/>
    <w:rsid w:val="00F57857"/>
    <w:rsid w:val="00F6768E"/>
    <w:rsid w:val="00F818E5"/>
    <w:rsid w:val="00F843E8"/>
    <w:rsid w:val="00FA1A99"/>
    <w:rsid w:val="00FA379F"/>
    <w:rsid w:val="00FB5CF6"/>
    <w:rsid w:val="00FC14A3"/>
    <w:rsid w:val="00FE70C9"/>
    <w:rsid w:val="00FF0489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BC3C8"/>
  <w15:docId w15:val="{BAE11C37-B575-4A07-B16F-5DF57D4D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2F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2F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2F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EA3FB-28F4-4BCD-9ABC-7190E010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1</TotalTime>
  <Pages>2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2022-11-14T12:16:00Z</cp:lastPrinted>
  <dcterms:created xsi:type="dcterms:W3CDTF">2023-01-18T12:35:00Z</dcterms:created>
  <dcterms:modified xsi:type="dcterms:W3CDTF">2023-01-18T12:35:00Z</dcterms:modified>
</cp:coreProperties>
</file>