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20" w:rsidRPr="00C648F4" w:rsidRDefault="00793F20" w:rsidP="00C648F4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8F4">
        <w:rPr>
          <w:rFonts w:ascii="Times New Roman" w:hAnsi="Times New Roman" w:cs="Times New Roman"/>
          <w:b/>
          <w:sz w:val="18"/>
          <w:szCs w:val="18"/>
        </w:rPr>
        <w:t>Załącznik nr 2</w:t>
      </w:r>
      <w:r w:rsidR="00C648F4" w:rsidRPr="00C648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48F4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66207E">
        <w:rPr>
          <w:rFonts w:ascii="Times New Roman" w:hAnsi="Times New Roman" w:cs="Times New Roman"/>
          <w:sz w:val="18"/>
          <w:szCs w:val="18"/>
        </w:rPr>
        <w:t>5/023</w:t>
      </w:r>
      <w:r w:rsidRPr="00C648F4">
        <w:rPr>
          <w:rFonts w:ascii="Times New Roman" w:hAnsi="Times New Roman" w:cs="Times New Roman"/>
          <w:sz w:val="18"/>
          <w:szCs w:val="18"/>
        </w:rPr>
        <w:t xml:space="preserve"> Rektora Akademii Sztuk Pięknych w Gdańsku z dnia </w:t>
      </w:r>
      <w:r w:rsidR="0066207E">
        <w:rPr>
          <w:rFonts w:ascii="Times New Roman" w:hAnsi="Times New Roman" w:cs="Times New Roman"/>
          <w:sz w:val="18"/>
          <w:szCs w:val="18"/>
        </w:rPr>
        <w:t>18 stycznia 2023 r</w:t>
      </w:r>
      <w:r w:rsidRPr="00C648F4">
        <w:rPr>
          <w:rFonts w:ascii="Times New Roman" w:hAnsi="Times New Roman" w:cs="Times New Roman"/>
          <w:sz w:val="18"/>
          <w:szCs w:val="18"/>
        </w:rPr>
        <w:t xml:space="preserve">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Zasady przyznawania usługi tłumacza języka migowego dla studentów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doktorantów  z niepełnosprawnościami</w:t>
      </w:r>
    </w:p>
    <w:p w:rsidR="00793F20" w:rsidRPr="00334AF9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§1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Usługa tłumacza języka migowego dla studentów i doktorantów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D33B77" w:rsidRDefault="00793F20" w:rsidP="00D33B77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celem usług tłumacza języka migowego</w:t>
      </w:r>
      <w:r>
        <w:rPr>
          <w:rFonts w:ascii="Times New Roman" w:hAnsi="Times New Roman" w:cs="Times New Roman"/>
          <w:sz w:val="24"/>
          <w:szCs w:val="24"/>
        </w:rPr>
        <w:t xml:space="preserve"> (zwanego dalej tłumaczem)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uł</w:t>
      </w:r>
      <w:r w:rsidR="00C648F4">
        <w:rPr>
          <w:rFonts w:ascii="Times New Roman" w:hAnsi="Times New Roman" w:cs="Times New Roman"/>
          <w:sz w:val="24"/>
          <w:szCs w:val="24"/>
        </w:rPr>
        <w:t xml:space="preserve">atwienie niezależnego </w:t>
      </w:r>
      <w:r w:rsidRPr="00827A30">
        <w:rPr>
          <w:rFonts w:ascii="Times New Roman" w:hAnsi="Times New Roman" w:cs="Times New Roman"/>
          <w:sz w:val="24"/>
          <w:szCs w:val="24"/>
        </w:rPr>
        <w:t xml:space="preserve">i aktywnego funkcjonowania studentów i doktorantów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 xml:space="preserve">z niepełnosprawnościami w życiu akademickim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7A30">
        <w:rPr>
          <w:rFonts w:ascii="Times New Roman" w:hAnsi="Times New Roman" w:cs="Times New Roman"/>
          <w:sz w:val="24"/>
          <w:szCs w:val="24"/>
        </w:rPr>
        <w:t>czelni. Tłumacz wypełniając swoje obowiązki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77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Pr="00D33B77">
        <w:rPr>
          <w:rFonts w:ascii="Times New Roman" w:hAnsi="Times New Roman" w:cs="Times New Roman"/>
          <w:sz w:val="24"/>
          <w:szCs w:val="24"/>
        </w:rPr>
        <w:t xml:space="preserve">studenta/doktoranta </w:t>
      </w:r>
      <w:r w:rsidR="00C648F4" w:rsidRPr="00D33B77">
        <w:rPr>
          <w:rFonts w:ascii="Times New Roman" w:hAnsi="Times New Roman" w:cs="Times New Roman"/>
          <w:sz w:val="24"/>
          <w:szCs w:val="24"/>
        </w:rPr>
        <w:br/>
      </w:r>
      <w:r w:rsidRPr="00D33B77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 Usługa tłumacza doty</w:t>
      </w:r>
      <w:r w:rsidR="0066207E">
        <w:rPr>
          <w:rFonts w:ascii="Times New Roman" w:hAnsi="Times New Roman" w:cs="Times New Roman"/>
          <w:sz w:val="24"/>
          <w:szCs w:val="24"/>
        </w:rPr>
        <w:t>czy przede wszystkim studentów/</w:t>
      </w:r>
      <w:r w:rsidRPr="00D33B77">
        <w:rPr>
          <w:rFonts w:ascii="Times New Roman" w:hAnsi="Times New Roman" w:cs="Times New Roman"/>
          <w:sz w:val="24"/>
          <w:szCs w:val="24"/>
        </w:rPr>
        <w:t>doktorantów z niepełnosprawnościami, którzy nie opanowali umiejętności porozumiewania się za pomocą mowy.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zadaniem tłumacza jest dokonywanie wie</w:t>
      </w:r>
      <w:r>
        <w:rPr>
          <w:rFonts w:ascii="Times New Roman" w:hAnsi="Times New Roman" w:cs="Times New Roman"/>
          <w:sz w:val="24"/>
          <w:szCs w:val="24"/>
        </w:rPr>
        <w:t xml:space="preserve">rnego przekładu mowy </w:t>
      </w:r>
      <w:r w:rsidRPr="00827A30">
        <w:rPr>
          <w:rFonts w:ascii="Times New Roman" w:hAnsi="Times New Roman" w:cs="Times New Roman"/>
          <w:sz w:val="24"/>
          <w:szCs w:val="24"/>
        </w:rPr>
        <w:t>na język migowy oraz j</w:t>
      </w:r>
      <w:r>
        <w:rPr>
          <w:rFonts w:ascii="Times New Roman" w:hAnsi="Times New Roman" w:cs="Times New Roman"/>
          <w:sz w:val="24"/>
          <w:szCs w:val="24"/>
        </w:rPr>
        <w:t xml:space="preserve">ęzyka migowego na mowę . Tłumacz </w:t>
      </w:r>
      <w:r w:rsidRPr="00827A30">
        <w:rPr>
          <w:rFonts w:ascii="Times New Roman" w:hAnsi="Times New Roman" w:cs="Times New Roman"/>
          <w:sz w:val="24"/>
          <w:szCs w:val="24"/>
        </w:rPr>
        <w:t>stosuje zunifikowane znaki opisane w oficjalnych słownikach tego języka, wykorzystując przy tym nienaganną artykulację, mimikę twarzy, język ciała i gesty. Praca tłumacza polega na przekładzie tekstu mówionego na tekst migany i odwrotnie,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także na wyjaśnianiu i uzupełnianiu tłumaczonych treści. Aby tłumaczenie było skuteczne, musi być dostosowane do możliwości percepcyjnych osoby niesłyszącej.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Zakres usług tłumacza obejmuje: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na język migowy treści przekazywanych podczas wykładów, ćwiczeń, </w:t>
      </w:r>
      <w:r>
        <w:rPr>
          <w:rFonts w:ascii="Times New Roman" w:hAnsi="Times New Roman" w:cs="Times New Roman"/>
          <w:sz w:val="24"/>
          <w:szCs w:val="24"/>
        </w:rPr>
        <w:t xml:space="preserve">lektoratów, </w:t>
      </w:r>
      <w:r w:rsidRPr="00827A30">
        <w:rPr>
          <w:rFonts w:ascii="Times New Roman" w:hAnsi="Times New Roman" w:cs="Times New Roman"/>
          <w:sz w:val="24"/>
          <w:szCs w:val="24"/>
        </w:rPr>
        <w:t>seminariów oraz innego typu zajęć przewidzianych programem studiów,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treści przekazywanych podczas konsultacji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z pracownikami naukowo-dydaktycznymi, podczas egzaminów i zaliczeń,</w:t>
      </w:r>
    </w:p>
    <w:p w:rsidR="00793F20" w:rsidRPr="00827A3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pracę indywidualną ze studentem/doktorantem z niepełnosprawnościami, która polega na: wykonywaniu tłumaczeń podczas wizyt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jednostkach uczelni, </w:t>
      </w:r>
      <w:r w:rsidRPr="00827A30">
        <w:rPr>
          <w:rFonts w:ascii="Times New Roman" w:hAnsi="Times New Roman" w:cs="Times New Roman"/>
          <w:sz w:val="24"/>
          <w:szCs w:val="24"/>
        </w:rPr>
        <w:t xml:space="preserve"> przygotowywaniu do zajęć, tłumaczeniu podczas konferencji,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 xml:space="preserve">szkoleń itp. </w:t>
      </w:r>
      <w:r>
        <w:rPr>
          <w:rFonts w:ascii="Times New Roman" w:hAnsi="Times New Roman" w:cs="Times New Roman"/>
          <w:sz w:val="24"/>
          <w:szCs w:val="24"/>
        </w:rPr>
        <w:t>Przy czym p</w:t>
      </w:r>
      <w:r w:rsidRPr="00827A30">
        <w:rPr>
          <w:rFonts w:ascii="Times New Roman" w:hAnsi="Times New Roman" w:cs="Times New Roman"/>
          <w:sz w:val="24"/>
          <w:szCs w:val="24"/>
        </w:rPr>
        <w:t xml:space="preserve">raca indywidualna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nie może przekroczyć połow</w:t>
      </w:r>
      <w:r w:rsidR="0081373D">
        <w:rPr>
          <w:rFonts w:ascii="Times New Roman" w:hAnsi="Times New Roman" w:cs="Times New Roman"/>
          <w:sz w:val="24"/>
          <w:szCs w:val="24"/>
        </w:rPr>
        <w:t>y</w:t>
      </w:r>
      <w:r w:rsidRPr="00827A30">
        <w:rPr>
          <w:rFonts w:ascii="Times New Roman" w:hAnsi="Times New Roman" w:cs="Times New Roman"/>
          <w:sz w:val="24"/>
          <w:szCs w:val="24"/>
        </w:rPr>
        <w:t xml:space="preserve"> godzin określonych w umowie.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648F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93F20" w:rsidRPr="00C61F5E" w:rsidRDefault="00793F20" w:rsidP="00C61F5E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 xml:space="preserve">Wymagania wobec kandydata na tłumacza języka migowego 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Od kandydata do pracy w</w:t>
      </w:r>
      <w:r w:rsidR="00A7107E">
        <w:rPr>
          <w:rFonts w:ascii="Times New Roman" w:hAnsi="Times New Roman" w:cs="Times New Roman"/>
          <w:sz w:val="24"/>
          <w:szCs w:val="24"/>
        </w:rPr>
        <w:t xml:space="preserve"> roli</w:t>
      </w:r>
      <w:r w:rsidRPr="00827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wymaga się umiejętności stworzenia odpowiednich relacji (zaufania, szacunku, zrozumienia itp.) pomiędzy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studentem/doktorantem z niepełnosprawnościami.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827A30">
        <w:rPr>
          <w:rFonts w:ascii="Times New Roman" w:hAnsi="Times New Roman" w:cs="Times New Roman"/>
          <w:sz w:val="24"/>
          <w:szCs w:val="24"/>
        </w:rPr>
        <w:t xml:space="preserve">nie musi być studentem/doktorantem </w:t>
      </w:r>
      <w:r>
        <w:rPr>
          <w:rFonts w:ascii="Times New Roman" w:hAnsi="Times New Roman" w:cs="Times New Roman"/>
          <w:sz w:val="24"/>
          <w:szCs w:val="24"/>
        </w:rPr>
        <w:t>ASP w Gdańsku</w:t>
      </w:r>
      <w:r w:rsidRPr="00827A30">
        <w:rPr>
          <w:rFonts w:ascii="Times New Roman" w:hAnsi="Times New Roman" w:cs="Times New Roman"/>
          <w:sz w:val="24"/>
          <w:szCs w:val="24"/>
        </w:rPr>
        <w:t xml:space="preserve">, ale musi być osobą pełnoletnią. Warunkiem podjęcia pracy jako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posiadanie odpowiednich kwalifikacji potwierdzonych jednym z poniższych dokumentów: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języka migowego, który jest dokumentem potwierdzającym znajomość języka migowego oraz umiejętność porozumiewania się z osobami </w:t>
      </w:r>
      <w:r w:rsidR="001F5D75" w:rsidRPr="00827A30">
        <w:rPr>
          <w:rFonts w:ascii="Times New Roman" w:hAnsi="Times New Roman" w:cs="Times New Roman"/>
          <w:sz w:val="24"/>
          <w:szCs w:val="24"/>
        </w:rPr>
        <w:t>n</w:t>
      </w:r>
      <w:r w:rsidR="001F5D75">
        <w:rPr>
          <w:rFonts w:ascii="Times New Roman" w:hAnsi="Times New Roman" w:cs="Times New Roman"/>
          <w:sz w:val="24"/>
          <w:szCs w:val="24"/>
        </w:rPr>
        <w:t xml:space="preserve">iesłyszącymi </w:t>
      </w:r>
      <w:r w:rsidRPr="00827A30">
        <w:rPr>
          <w:rFonts w:ascii="Times New Roman" w:hAnsi="Times New Roman" w:cs="Times New Roman"/>
          <w:sz w:val="24"/>
          <w:szCs w:val="24"/>
        </w:rPr>
        <w:t>na poziomie podstawowym;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biegłego w zakresie języka migowego, który jest dokumentem potwierdzającym znajomość języka migowego oraz umiejętność porozumiewania się z osobami </w:t>
      </w:r>
      <w:r w:rsidR="00C0507D">
        <w:rPr>
          <w:rFonts w:ascii="Times New Roman" w:hAnsi="Times New Roman" w:cs="Times New Roman"/>
          <w:sz w:val="24"/>
          <w:szCs w:val="24"/>
        </w:rPr>
        <w:t>niesłyszącymi</w:t>
      </w:r>
      <w:r w:rsidRPr="00827A30">
        <w:rPr>
          <w:rFonts w:ascii="Times New Roman" w:hAnsi="Times New Roman" w:cs="Times New Roman"/>
          <w:sz w:val="24"/>
          <w:szCs w:val="24"/>
        </w:rPr>
        <w:t xml:space="preserve"> na poziomie zawodowym;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zaświadczenie z Polskiego Związku Głuchych o ukończeniu co najmniej kursu III stopnia języka miganego dla nauczycieli.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Wykonując swoje obowiązki </w:t>
      </w:r>
      <w:r>
        <w:rPr>
          <w:rFonts w:ascii="Times New Roman" w:hAnsi="Times New Roman" w:cs="Times New Roman"/>
          <w:sz w:val="24"/>
          <w:szCs w:val="24"/>
        </w:rPr>
        <w:t>tłumacz</w:t>
      </w:r>
      <w:r w:rsidRPr="00334AF9">
        <w:rPr>
          <w:rFonts w:ascii="Times New Roman" w:hAnsi="Times New Roman" w:cs="Times New Roman"/>
          <w:sz w:val="24"/>
          <w:szCs w:val="24"/>
        </w:rPr>
        <w:t xml:space="preserve"> zobowiązany jest do zachowania poufności wszelkich spraw osobistych studenta / doktoranta z niepełnosprawnościami oraz poszanowania jego prywatności.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</w:t>
      </w:r>
      <w:r w:rsidRPr="00827A30">
        <w:rPr>
          <w:rFonts w:ascii="Times New Roman" w:hAnsi="Times New Roman" w:cs="Times New Roman"/>
          <w:sz w:val="24"/>
          <w:szCs w:val="24"/>
        </w:rPr>
        <w:t xml:space="preserve"> musi być dyspozycyjny i gwarantować swoją obecność przy studencie/ doktorancie z niepełnosprawnościami w wyznaczonych godzinach.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Pr="00C93975">
        <w:rPr>
          <w:rFonts w:ascii="Times New Roman" w:hAnsi="Times New Roman" w:cs="Times New Roman"/>
          <w:sz w:val="24"/>
          <w:szCs w:val="24"/>
        </w:rPr>
        <w:t xml:space="preserve"> wymagania stawiane kandydatom 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>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komunikatywność,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empatia, zrozumienie, szacunek dla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niepełnosprawnościami,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wytrwałość, odporność na frustracje i niepowodzenia,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opanowanie,</w:t>
      </w:r>
    </w:p>
    <w:p w:rsidR="00793F20" w:rsidRPr="00C93975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3975">
        <w:rPr>
          <w:rFonts w:ascii="Times New Roman" w:hAnsi="Times New Roman" w:cs="Times New Roman"/>
          <w:sz w:val="24"/>
          <w:szCs w:val="24"/>
        </w:rPr>
        <w:t>amodzielność w myśleniu i działaniu.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C9397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75">
        <w:rPr>
          <w:rFonts w:ascii="Times New Roman" w:hAnsi="Times New Roman" w:cs="Times New Roman"/>
          <w:b/>
          <w:sz w:val="24"/>
          <w:szCs w:val="24"/>
        </w:rPr>
        <w:t>Zasady przyznawania usług tłumacza języka migowego studentom/doktorantom z niepełnosprawnościami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Do korzystania z usług tłumacza uprawnieni są studenci/ doktoranci, którzy posiadają orzeczenie właściwego organu o niepełnosprawności lub dokument równoważny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tytułu wady słuchu lub mowy. </w:t>
      </w: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 xml:space="preserve"> jest złożenie wniosku do </w:t>
      </w:r>
      <w:r w:rsidR="0066207E">
        <w:rPr>
          <w:rFonts w:ascii="Times New Roman" w:hAnsi="Times New Roman" w:cs="Times New Roman"/>
          <w:sz w:val="24"/>
          <w:szCs w:val="24"/>
        </w:rPr>
        <w:t>prorektora właściwego ds. kształcenia</w:t>
      </w:r>
      <w:r w:rsidRPr="00C93975">
        <w:rPr>
          <w:rFonts w:ascii="Times New Roman" w:hAnsi="Times New Roman" w:cs="Times New Roman"/>
          <w:sz w:val="24"/>
          <w:szCs w:val="24"/>
        </w:rPr>
        <w:t xml:space="preserve">, według wzoru stanowiącego </w:t>
      </w:r>
      <w:r w:rsidR="000D039C">
        <w:rPr>
          <w:rFonts w:ascii="Times New Roman" w:hAnsi="Times New Roman" w:cs="Times New Roman"/>
          <w:sz w:val="24"/>
          <w:szCs w:val="24"/>
        </w:rPr>
        <w:t>f</w:t>
      </w:r>
      <w:r w:rsidR="00C61F5E">
        <w:rPr>
          <w:rFonts w:ascii="Times New Roman" w:hAnsi="Times New Roman" w:cs="Times New Roman"/>
          <w:sz w:val="24"/>
          <w:szCs w:val="24"/>
        </w:rPr>
        <w:t>ormularz</w:t>
      </w:r>
      <w:r w:rsidRPr="00C93975">
        <w:rPr>
          <w:rFonts w:ascii="Times New Roman" w:hAnsi="Times New Roman" w:cs="Times New Roman"/>
          <w:sz w:val="24"/>
          <w:szCs w:val="24"/>
        </w:rPr>
        <w:t xml:space="preserve"> nr 1 (do </w:t>
      </w:r>
      <w:r w:rsidR="00CB7CF0">
        <w:rPr>
          <w:rFonts w:ascii="Times New Roman" w:hAnsi="Times New Roman" w:cs="Times New Roman"/>
          <w:sz w:val="24"/>
          <w:szCs w:val="24"/>
        </w:rPr>
        <w:t>z</w:t>
      </w:r>
      <w:r w:rsidRPr="00C93975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C61F5E">
        <w:rPr>
          <w:rFonts w:ascii="Times New Roman" w:hAnsi="Times New Roman" w:cs="Times New Roman"/>
          <w:sz w:val="24"/>
          <w:szCs w:val="24"/>
        </w:rPr>
        <w:t>2</w:t>
      </w:r>
      <w:r w:rsidRPr="00C93975">
        <w:rPr>
          <w:rFonts w:ascii="Times New Roman" w:hAnsi="Times New Roman" w:cs="Times New Roman"/>
          <w:sz w:val="24"/>
          <w:szCs w:val="24"/>
        </w:rPr>
        <w:t xml:space="preserve"> i </w:t>
      </w:r>
      <w:r w:rsidR="00C61F5E">
        <w:rPr>
          <w:rFonts w:ascii="Times New Roman" w:hAnsi="Times New Roman" w:cs="Times New Roman"/>
          <w:sz w:val="24"/>
          <w:szCs w:val="24"/>
        </w:rPr>
        <w:t>3</w:t>
      </w:r>
      <w:r w:rsidRPr="00C93975">
        <w:rPr>
          <w:rFonts w:ascii="Times New Roman" w:hAnsi="Times New Roman" w:cs="Times New Roman"/>
          <w:sz w:val="24"/>
          <w:szCs w:val="24"/>
        </w:rPr>
        <w:t>).</w:t>
      </w:r>
    </w:p>
    <w:p w:rsidR="00793F20" w:rsidRPr="00C93975" w:rsidRDefault="0066207E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składa się u kierownika Działu Kształcenia/sekretariacie Szkoły Doktorskiej </w:t>
      </w:r>
      <w:r w:rsidR="00793F20" w:rsidRPr="00C93975">
        <w:rPr>
          <w:rFonts w:ascii="Times New Roman" w:hAnsi="Times New Roman" w:cs="Times New Roman"/>
          <w:sz w:val="24"/>
          <w:szCs w:val="24"/>
        </w:rPr>
        <w:t>dwa razy w roku akademickim na początku każdego semestru w następujących terminach:</w:t>
      </w:r>
    </w:p>
    <w:p w:rsidR="00793F20" w:rsidRPr="000034EA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:rsidR="00793F20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lastRenderedPageBreak/>
        <w:t>do dnia 10 marca.</w:t>
      </w:r>
    </w:p>
    <w:p w:rsidR="00F52270" w:rsidRPr="00F52270" w:rsidRDefault="00F52270" w:rsidP="00F52270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Doktorant z uwagi na rozliczeni</w:t>
      </w:r>
      <w:r w:rsidR="00F110FA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w roku w terminie określonym w ust. 3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A7107E">
        <w:rPr>
          <w:rFonts w:ascii="Times New Roman" w:hAnsi="Times New Roman" w:cs="Times New Roman"/>
          <w:sz w:val="24"/>
          <w:szCs w:val="24"/>
        </w:rPr>
        <w:t>ony</w:t>
      </w:r>
      <w:r w:rsidRPr="00C93975">
        <w:rPr>
          <w:rFonts w:ascii="Times New Roman" w:hAnsi="Times New Roman" w:cs="Times New Roman"/>
          <w:sz w:val="24"/>
          <w:szCs w:val="24"/>
        </w:rPr>
        <w:t xml:space="preserve"> w terminie wskazanym w ust 3 powyżej, można wystąpić z takim wnioskiem także w trakcie trwania semestru. 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Jeżeli prawidłowo wypełniony wniosek wraz z wymaganymi dokumentami wpłynął do 10. dnia danego miesiąca, usługę t</w:t>
      </w:r>
      <w:r>
        <w:rPr>
          <w:rFonts w:ascii="Times New Roman" w:hAnsi="Times New Roman" w:cs="Times New Roman"/>
          <w:sz w:val="24"/>
          <w:szCs w:val="24"/>
        </w:rPr>
        <w:t>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przyznaje się od miesiąca, w którym wpłynął wniosek. Jeżeli wniosek wpłynął po 10. dniu danego miesiąca, usługę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0034EA">
        <w:rPr>
          <w:rFonts w:ascii="Times New Roman" w:hAnsi="Times New Roman" w:cs="Times New Roman"/>
          <w:sz w:val="24"/>
          <w:szCs w:val="24"/>
        </w:rPr>
        <w:t xml:space="preserve">przyznaje się od następnego miesiąca. Warunkiem przyznania usługi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tłumacza,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i miejsca</w:t>
      </w:r>
      <w:r w:rsidRPr="000034EA">
        <w:rPr>
          <w:rFonts w:ascii="Times New Roman" w:hAnsi="Times New Roman" w:cs="Times New Roman"/>
          <w:sz w:val="24"/>
          <w:szCs w:val="24"/>
        </w:rPr>
        <w:t xml:space="preserve">, 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</w:t>
      </w:r>
      <w:r w:rsidR="00A7107E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zaproponowanie </w:t>
      </w:r>
      <w:r w:rsidR="00A7107E">
        <w:rPr>
          <w:rFonts w:ascii="Times New Roman" w:hAnsi="Times New Roman" w:cs="Times New Roman"/>
          <w:sz w:val="24"/>
          <w:szCs w:val="24"/>
        </w:rPr>
        <w:t>we</w:t>
      </w:r>
      <w:r w:rsidR="00A7107E" w:rsidRPr="000034EA">
        <w:rPr>
          <w:rFonts w:ascii="Times New Roman" w:hAnsi="Times New Roman" w:cs="Times New Roman"/>
          <w:sz w:val="24"/>
          <w:szCs w:val="24"/>
        </w:rPr>
        <w:t xml:space="preserve"> </w:t>
      </w:r>
      <w:r w:rsidRPr="000034EA">
        <w:rPr>
          <w:rFonts w:ascii="Times New Roman" w:hAnsi="Times New Roman" w:cs="Times New Roman"/>
          <w:sz w:val="24"/>
          <w:szCs w:val="24"/>
        </w:rPr>
        <w:t>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 będzie pełniła obowiązki tłumacza</w:t>
      </w:r>
      <w:r w:rsidRPr="000034EA">
        <w:rPr>
          <w:rFonts w:ascii="Times New Roman" w:hAnsi="Times New Roman" w:cs="Times New Roman"/>
          <w:sz w:val="24"/>
          <w:szCs w:val="24"/>
        </w:rPr>
        <w:t>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:rsidR="00793F20" w:rsidRPr="00CB6EA8" w:rsidRDefault="00793F20" w:rsidP="00376663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6EA8">
        <w:rPr>
          <w:rFonts w:ascii="Times New Roman" w:hAnsi="Times New Roman" w:cs="Times New Roman"/>
          <w:sz w:val="24"/>
          <w:szCs w:val="24"/>
        </w:rPr>
        <w:t>Do wniosku należy dołączyć plan zajęć wraz z zaznaczeniem, które z zajęć / czynności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CB6EA8" w:rsidRPr="00CB6EA8">
        <w:rPr>
          <w:rFonts w:ascii="Times New Roman" w:hAnsi="Times New Roman" w:cs="Times New Roman"/>
          <w:sz w:val="24"/>
          <w:szCs w:val="24"/>
        </w:rPr>
        <w:t>.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</w:t>
      </w:r>
      <w:r w:rsidRPr="00CB6EA8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i </w:t>
      </w:r>
      <w:r w:rsidR="00F315DE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Pr="00CB6EA8">
        <w:rPr>
          <w:rFonts w:ascii="Times New Roman" w:hAnsi="Times New Roman" w:cs="Times New Roman"/>
          <w:sz w:val="24"/>
          <w:szCs w:val="24"/>
        </w:rPr>
        <w:t xml:space="preserve">przeprowadza rozmowę </w:t>
      </w:r>
      <w:r w:rsidR="00EF3DBB" w:rsidRPr="00CB6EA8">
        <w:rPr>
          <w:rFonts w:ascii="Times New Roman" w:hAnsi="Times New Roman" w:cs="Times New Roman"/>
          <w:sz w:val="24"/>
          <w:szCs w:val="24"/>
        </w:rPr>
        <w:t>z osobami</w:t>
      </w:r>
      <w:r w:rsidRPr="00CB6EA8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tłumacza.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</w:t>
      </w:r>
      <w:r w:rsidRPr="0099599C">
        <w:rPr>
          <w:rFonts w:ascii="Times New Roman" w:hAnsi="Times New Roman" w:cs="Times New Roman"/>
          <w:sz w:val="24"/>
          <w:szCs w:val="24"/>
        </w:rPr>
        <w:t xml:space="preserve">określa </w:t>
      </w:r>
      <w:r w:rsidR="0066207E">
        <w:rPr>
          <w:rFonts w:ascii="Times New Roman" w:hAnsi="Times New Roman" w:cs="Times New Roman"/>
          <w:sz w:val="24"/>
          <w:szCs w:val="24"/>
        </w:rPr>
        <w:t xml:space="preserve">się </w:t>
      </w:r>
      <w:r w:rsidRPr="0099599C">
        <w:rPr>
          <w:rFonts w:ascii="Times New Roman" w:hAnsi="Times New Roman" w:cs="Times New Roman"/>
          <w:sz w:val="24"/>
          <w:szCs w:val="24"/>
        </w:rPr>
        <w:t xml:space="preserve">liczbę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99599C">
        <w:rPr>
          <w:rFonts w:ascii="Times New Roman" w:hAnsi="Times New Roman" w:cs="Times New Roman"/>
          <w:sz w:val="24"/>
          <w:szCs w:val="24"/>
        </w:rPr>
        <w:t>oraz zakres jego obowiązków, 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</w:t>
      </w:r>
      <w:r w:rsidR="0066207E">
        <w:rPr>
          <w:rFonts w:ascii="Times New Roman" w:hAnsi="Times New Roman" w:cs="Times New Roman"/>
          <w:sz w:val="24"/>
          <w:szCs w:val="24"/>
        </w:rPr>
        <w:t>ających z programu jego studiów.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81373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studentów/doktorantów uprawnionych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>
        <w:rPr>
          <w:rFonts w:ascii="Times New Roman" w:hAnsi="Times New Roman" w:cs="Times New Roman"/>
          <w:sz w:val="24"/>
          <w:szCs w:val="24"/>
        </w:rPr>
        <w:t xml:space="preserve">właściwemu ds. kształcenia. 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tłumacza 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99599C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:rsidR="00793F20" w:rsidRPr="00313C60" w:rsidRDefault="0066207E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Wyznaczony pracownik Działu Kształcenia/sekretariat Szkoły Doktorskiej</w:t>
      </w:r>
      <w:r w:rsidR="00C648F4">
        <w:rPr>
          <w:rFonts w:ascii="Times New Roman" w:hAnsi="Times New Roman" w:cs="Times New Roman"/>
          <w:sz w:val="24"/>
          <w:szCs w:val="24"/>
        </w:rPr>
        <w:t xml:space="preserve"> przekazuje studentom</w:t>
      </w:r>
      <w:r w:rsidR="00793F20" w:rsidRPr="00313C60">
        <w:rPr>
          <w:rFonts w:ascii="Times New Roman" w:hAnsi="Times New Roman" w:cs="Times New Roman"/>
          <w:sz w:val="24"/>
          <w:szCs w:val="24"/>
        </w:rPr>
        <w:t xml:space="preserve">/ doktorantom informację o przyznaniu usługi </w:t>
      </w:r>
      <w:r w:rsidR="00793F20">
        <w:rPr>
          <w:rFonts w:ascii="Times New Roman" w:hAnsi="Times New Roman" w:cs="Times New Roman"/>
          <w:sz w:val="24"/>
          <w:szCs w:val="24"/>
        </w:rPr>
        <w:t>tłumacza</w:t>
      </w:r>
      <w:r w:rsidR="00793F20"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>zgody na usługę 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 xml:space="preserve">przyznania usługi </w:t>
      </w:r>
      <w:r w:rsidR="00EC7C1F">
        <w:rPr>
          <w:rFonts w:ascii="Times New Roman" w:hAnsi="Times New Roman" w:cs="Times New Roman"/>
          <w:sz w:val="24"/>
          <w:szCs w:val="24"/>
        </w:rPr>
        <w:t>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C07705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t>§4.</w:t>
      </w:r>
    </w:p>
    <w:p w:rsidR="00793F2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t>Organizacja usług tłumacza języka migowego</w:t>
      </w: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C45297">
        <w:rPr>
          <w:rFonts w:ascii="Times New Roman" w:hAnsi="Times New Roman" w:cs="Times New Roman"/>
          <w:sz w:val="24"/>
          <w:szCs w:val="24"/>
        </w:rPr>
        <w:t xml:space="preserve">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5D44F3">
        <w:rPr>
          <w:rFonts w:ascii="Times New Roman" w:hAnsi="Times New Roman" w:cs="Times New Roman"/>
          <w:sz w:val="24"/>
          <w:szCs w:val="24"/>
        </w:rPr>
        <w:t xml:space="preserve">Tłumacz zobowiązany jest do podpisania oświadczenia, wzór określa formularz nr 2 do (załącznika 2 i 3). 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z </w:t>
      </w:r>
      <w:r>
        <w:rPr>
          <w:rFonts w:ascii="Times New Roman" w:hAnsi="Times New Roman" w:cs="Times New Roman"/>
          <w:sz w:val="24"/>
          <w:szCs w:val="24"/>
        </w:rPr>
        <w:t>tłumaczem</w:t>
      </w:r>
      <w:r w:rsidRPr="00C45297">
        <w:rPr>
          <w:rFonts w:ascii="Times New Roman" w:hAnsi="Times New Roman" w:cs="Times New Roman"/>
          <w:sz w:val="24"/>
          <w:szCs w:val="24"/>
        </w:rPr>
        <w:t xml:space="preserve"> zawierana jest na okres do końca semestru, w którym został złożony wniosek.</w:t>
      </w:r>
    </w:p>
    <w:p w:rsidR="00F52270" w:rsidRPr="00F52270" w:rsidRDefault="00793F20" w:rsidP="00F5227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 w:rsidR="00F52270">
        <w:rPr>
          <w:rFonts w:ascii="Times New Roman" w:hAnsi="Times New Roman" w:cs="Times New Roman"/>
          <w:sz w:val="24"/>
          <w:szCs w:val="24"/>
        </w:rPr>
        <w:t xml:space="preserve">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="00F52270"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z uwagi na rozliczeni roczne składa wniosek raz </w:t>
      </w:r>
      <w:r w:rsidR="00F52270">
        <w:rPr>
          <w:rFonts w:ascii="Times New Roman" w:hAnsi="Times New Roman" w:cs="Times New Roman"/>
          <w:sz w:val="24"/>
          <w:szCs w:val="24"/>
        </w:rPr>
        <w:t>na cały rok.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Umowa określa liczbę godzin i zakres świadczonych usług oraz stawkę godzinową za wykonywanie tych usług. Zakres usług oraz liczba godzin pracy uzależnione są od potrzeb określonych przez studenta/doktoranta z n</w:t>
      </w:r>
      <w:r w:rsidR="0066207E">
        <w:rPr>
          <w:rFonts w:ascii="Times New Roman" w:hAnsi="Times New Roman" w:cs="Times New Roman"/>
          <w:sz w:val="24"/>
          <w:szCs w:val="24"/>
        </w:rPr>
        <w:t xml:space="preserve">iepełnosprawnościami we wniosku. </w:t>
      </w:r>
      <w:r w:rsidRPr="008D7DDA">
        <w:rPr>
          <w:rFonts w:ascii="Times New Roman" w:hAnsi="Times New Roman" w:cs="Times New Roman"/>
          <w:sz w:val="24"/>
          <w:szCs w:val="24"/>
        </w:rPr>
        <w:t>Stawka godzinowa za wykonywanie usług tłumacza na dany rok akademicki ustalana jest w oparciu o Rozporządzenie Rady Ministrów w sprawie wysokości minimalnego wynagrodzenia za pracę.</w:t>
      </w:r>
    </w:p>
    <w:p w:rsidR="00793F20" w:rsidRPr="00F110FA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</w:t>
      </w:r>
      <w:r w:rsidR="009A7D06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82F62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</w:t>
      </w: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warunków do pełnego udziału w procesie kształcenia </w:t>
      </w:r>
      <w:r w:rsidR="008D7DDA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ustalana na podstawie ilości złożonych wniosków.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Usługa tłumacza może być świadczona poza uczelnią macierzystą np. podczas udziału w konferencji lub innych wydarzeniach związanych z procesem kształcenia lub prowadzeniem działalności naukowej.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Za wykonanie zlecenia tłumacz otrzyma wynagrodzenie w zależności od liczby godzin pracy na rzecz studenta / doktoranta z niepełnosprawnościami, dla którego będzie świadczona usługa.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tłumacza </w:t>
      </w:r>
      <w:r w:rsidR="00282F62">
        <w:rPr>
          <w:rFonts w:ascii="Times New Roman" w:hAnsi="Times New Roman" w:cs="Times New Roman"/>
          <w:sz w:val="24"/>
          <w:szCs w:val="24"/>
        </w:rPr>
        <w:t xml:space="preserve">w </w:t>
      </w:r>
      <w:r w:rsidRPr="004C1B5C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wzór karty godzin pracy określa formularz nr </w:t>
      </w:r>
      <w:r w:rsidR="005D44F3" w:rsidRPr="004C1B5C">
        <w:rPr>
          <w:rFonts w:ascii="Times New Roman" w:hAnsi="Times New Roman" w:cs="Times New Roman"/>
          <w:sz w:val="24"/>
          <w:szCs w:val="24"/>
        </w:rPr>
        <w:t>3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 (do załącznika 2 i 3) 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Obecność studenta/doktoranta wraz z tłumaczem na zajęciach musi być potwierdzona w karcie godzin pracy przez nauczyciela akademickiego prowadzącego zajęcia, </w:t>
      </w:r>
      <w:r w:rsidR="00C648F4" w:rsidRPr="004C1B5C">
        <w:rPr>
          <w:rFonts w:ascii="Times New Roman" w:hAnsi="Times New Roman" w:cs="Times New Roman"/>
          <w:sz w:val="24"/>
          <w:szCs w:val="24"/>
        </w:rPr>
        <w:br/>
      </w:r>
      <w:r w:rsidRPr="004C1B5C">
        <w:rPr>
          <w:rFonts w:ascii="Times New Roman" w:hAnsi="Times New Roman" w:cs="Times New Roman"/>
          <w:sz w:val="24"/>
          <w:szCs w:val="24"/>
        </w:rPr>
        <w:t>a w bibliotece - przez pracownika biblioteki. W innych przypadkach zrealizowanie zadania student/doktorant z niepełnosprawnościami potwierdza własnoręcznym podpisem.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Liczba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nie może przekroczyć całkowitej liczby godzin określonych w zawartej z nim umowie.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 w:rsidR="00AB290A">
        <w:rPr>
          <w:rFonts w:ascii="Times New Roman" w:hAnsi="Times New Roman" w:cs="Times New Roman"/>
          <w:sz w:val="24"/>
          <w:szCs w:val="24"/>
        </w:rPr>
        <w:t xml:space="preserve">  Działu K</w:t>
      </w:r>
      <w:r w:rsidR="0066207E">
        <w:rPr>
          <w:rFonts w:ascii="Times New Roman" w:hAnsi="Times New Roman" w:cs="Times New Roman"/>
          <w:sz w:val="24"/>
          <w:szCs w:val="24"/>
        </w:rPr>
        <w:t xml:space="preserve">ształcenia/ Sekretariatu Szkoły Doktorskiej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 xml:space="preserve">jest rachunek wystawiony przez tłumacza </w:t>
      </w:r>
      <w:r w:rsidRPr="00C45297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 w:rsidR="00AE6D53">
        <w:rPr>
          <w:rFonts w:ascii="Times New Roman" w:hAnsi="Times New Roman" w:cs="Times New Roman"/>
          <w:sz w:val="24"/>
          <w:szCs w:val="24"/>
        </w:rPr>
        <w:t xml:space="preserve">pełnomocnika ds. osób z niepełnosprawnościami. 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lastRenderedPageBreak/>
        <w:t xml:space="preserve">Rachunek musi być podpisany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>właściwego ds. kształcenia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:rsidR="00793F20" w:rsidRPr="0066207E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Wypłata wynagrodzenia dla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:rsidR="00B13A22" w:rsidRDefault="00B13A22"/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:rsidR="000D039C" w:rsidRPr="000D039C" w:rsidRDefault="000D039C" w:rsidP="000D039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D039C" w:rsidRPr="000D039C" w:rsidRDefault="000D039C" w:rsidP="00C25D3F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 w:rsidR="00C25D3F"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C25D3F"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 w:rsidR="00C25D3F"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 w:rsidR="00C25D3F">
        <w:rPr>
          <w:rFonts w:ascii="Times New Roman" w:hAnsi="Times New Roman" w:cs="Times New Roman"/>
          <w:i/>
          <w:sz w:val="24"/>
          <w:szCs w:val="24"/>
        </w:rPr>
        <w:t>.</w:t>
      </w:r>
    </w:p>
    <w:p w:rsidR="000D039C" w:rsidRDefault="000D039C" w:rsidP="000D039C"/>
    <w:sectPr w:rsidR="000D039C" w:rsidSect="0013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950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0"/>
    <w:rsid w:val="000D039C"/>
    <w:rsid w:val="00136B5D"/>
    <w:rsid w:val="001F5D75"/>
    <w:rsid w:val="00282F62"/>
    <w:rsid w:val="004C1B5C"/>
    <w:rsid w:val="0051201D"/>
    <w:rsid w:val="005D44F3"/>
    <w:rsid w:val="0066207E"/>
    <w:rsid w:val="006D09B4"/>
    <w:rsid w:val="00793F20"/>
    <w:rsid w:val="0081373D"/>
    <w:rsid w:val="008D7DDA"/>
    <w:rsid w:val="009A5D62"/>
    <w:rsid w:val="009A7D06"/>
    <w:rsid w:val="009E711B"/>
    <w:rsid w:val="00A7107E"/>
    <w:rsid w:val="00AB290A"/>
    <w:rsid w:val="00AE6D53"/>
    <w:rsid w:val="00B13A22"/>
    <w:rsid w:val="00C0507D"/>
    <w:rsid w:val="00C25D3F"/>
    <w:rsid w:val="00C61F5E"/>
    <w:rsid w:val="00C648F4"/>
    <w:rsid w:val="00CB6EA8"/>
    <w:rsid w:val="00CB7CF0"/>
    <w:rsid w:val="00CF074E"/>
    <w:rsid w:val="00D063E0"/>
    <w:rsid w:val="00D33B77"/>
    <w:rsid w:val="00DD27A0"/>
    <w:rsid w:val="00DE69D2"/>
    <w:rsid w:val="00EC7C1F"/>
    <w:rsid w:val="00EF3DBB"/>
    <w:rsid w:val="00F110FA"/>
    <w:rsid w:val="00F315DE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E4A88-963C-4E81-AA03-5A431259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</dc:creator>
  <cp:lastModifiedBy>Asp</cp:lastModifiedBy>
  <cp:revision>2</cp:revision>
  <dcterms:created xsi:type="dcterms:W3CDTF">2023-01-27T09:04:00Z</dcterms:created>
  <dcterms:modified xsi:type="dcterms:W3CDTF">2023-01-27T09:04:00Z</dcterms:modified>
</cp:coreProperties>
</file>