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68" w:rsidRDefault="007F5BF7">
      <w:pPr>
        <w:pStyle w:val="Pa1"/>
        <w:spacing w:line="276" w:lineRule="auto"/>
        <w:rPr>
          <w:b/>
          <w:bCs/>
          <w:sz w:val="22"/>
        </w:rPr>
      </w:pPr>
      <w:r>
        <w:rPr>
          <w:b/>
          <w:bCs/>
          <w:sz w:val="22"/>
        </w:rPr>
        <w:t xml:space="preserve">prof. ASP dr hab. Krzysztof Polkowski </w:t>
      </w:r>
    </w:p>
    <w:p w:rsidR="00457068" w:rsidRDefault="002F34C4">
      <w:pPr>
        <w:pStyle w:val="Pa1"/>
        <w:spacing w:line="276" w:lineRule="auto"/>
        <w:jc w:val="right"/>
        <w:rPr>
          <w:bCs/>
          <w:color w:val="000000"/>
        </w:rPr>
      </w:pPr>
      <w:r>
        <w:rPr>
          <w:bCs/>
        </w:rPr>
        <w:lastRenderedPageBreak/>
        <w:t xml:space="preserve">Gdańsk, </w:t>
      </w:r>
      <w:r w:rsidR="00270B87">
        <w:rPr>
          <w:bCs/>
        </w:rPr>
        <w:t>13.02</w:t>
      </w:r>
      <w:r w:rsidR="007F5BF7">
        <w:rPr>
          <w:bCs/>
        </w:rPr>
        <w:t>.2023 r.</w:t>
      </w:r>
    </w:p>
    <w:p w:rsidR="00457068" w:rsidRDefault="00457068">
      <w:pPr>
        <w:sectPr w:rsidR="00457068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num="2" w:space="282"/>
          <w:formProt w:val="0"/>
          <w:titlePg/>
          <w:docGrid w:linePitch="360"/>
        </w:sectPr>
      </w:pPr>
    </w:p>
    <w:p w:rsidR="00457068" w:rsidRDefault="007F5BF7">
      <w:pPr>
        <w:pStyle w:val="Pa1"/>
        <w:spacing w:line="276" w:lineRule="auto"/>
        <w:rPr>
          <w:bCs/>
          <w:color w:val="000000"/>
          <w:sz w:val="22"/>
        </w:rPr>
      </w:pPr>
      <w:r>
        <w:rPr>
          <w:bCs/>
          <w:color w:val="000000"/>
          <w:sz w:val="22"/>
        </w:rPr>
        <w:lastRenderedPageBreak/>
        <w:t>Rektor Akademii Sztuk Pięknych</w:t>
      </w:r>
    </w:p>
    <w:p w:rsidR="00457068" w:rsidRDefault="007F5BF7">
      <w:pPr>
        <w:pStyle w:val="Default"/>
        <w:spacing w:line="276" w:lineRule="auto"/>
        <w:rPr>
          <w:sz w:val="22"/>
        </w:rPr>
      </w:pPr>
      <w:r>
        <w:rPr>
          <w:sz w:val="22"/>
        </w:rPr>
        <w:t>w Gdańsku</w:t>
      </w:r>
    </w:p>
    <w:p w:rsidR="002F34C4" w:rsidRDefault="002F34C4">
      <w:pPr>
        <w:pStyle w:val="Default"/>
        <w:spacing w:line="276" w:lineRule="auto"/>
        <w:rPr>
          <w:sz w:val="22"/>
        </w:rPr>
      </w:pPr>
    </w:p>
    <w:p w:rsidR="00457068" w:rsidRDefault="00457068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70B87" w:rsidRDefault="00270B87" w:rsidP="00270B87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 8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270B87" w:rsidRDefault="00270B87" w:rsidP="00270B87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Rektora Akademii Sztuk Pięknych w Gdańsku</w:t>
      </w:r>
    </w:p>
    <w:p w:rsidR="00270B87" w:rsidRDefault="00270B87" w:rsidP="00270B87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13 lutego </w:t>
      </w:r>
      <w:r>
        <w:rPr>
          <w:rFonts w:ascii="Times New Roman" w:hAnsi="Times New Roman"/>
          <w:b/>
          <w:sz w:val="24"/>
          <w:szCs w:val="24"/>
        </w:rPr>
        <w:t>2023</w:t>
      </w:r>
      <w:r>
        <w:rPr>
          <w:rFonts w:ascii="Times New Roman" w:hAnsi="Times New Roman"/>
          <w:b/>
          <w:sz w:val="24"/>
          <w:szCs w:val="24"/>
        </w:rPr>
        <w:t xml:space="preserve"> roku</w:t>
      </w:r>
      <w:bookmarkStart w:id="0" w:name="_GoBack"/>
      <w:bookmarkEnd w:id="0"/>
    </w:p>
    <w:p w:rsidR="00270B87" w:rsidRDefault="00270B87" w:rsidP="00270B87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270B87" w:rsidRDefault="00270B87" w:rsidP="00270B87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wysokości opłaty za przeprowadzenie rekrutacji na studia </w:t>
      </w:r>
      <w:r>
        <w:rPr>
          <w:rFonts w:ascii="Times New Roman" w:hAnsi="Times New Roman"/>
          <w:b/>
          <w:sz w:val="24"/>
          <w:szCs w:val="24"/>
        </w:rPr>
        <w:br/>
        <w:t>I stopnia, II stopnia i jednolite studia magisterskie</w:t>
      </w:r>
    </w:p>
    <w:p w:rsidR="00270B87" w:rsidRDefault="00270B87" w:rsidP="00270B87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Akademii Sztuk Pięknych w Gdańsku na rok akademicki 2023/2024</w:t>
      </w:r>
    </w:p>
    <w:p w:rsidR="00270B87" w:rsidRDefault="00270B87" w:rsidP="00270B87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270B87" w:rsidRDefault="00270B87" w:rsidP="00270B87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270B87" w:rsidRDefault="00270B87" w:rsidP="00270B87">
      <w:pPr>
        <w:pStyle w:val="Nagwek3"/>
        <w:spacing w:before="0" w:beforeAutospacing="0" w:after="0" w:afterAutospacing="0" w:line="320" w:lineRule="exac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Na podstawie art. 79 ust. 2 pkt 1 ustawy z dnia 20 lipca 2018 r. Prawo o szkolni</w:t>
      </w:r>
      <w:r>
        <w:rPr>
          <w:b w:val="0"/>
          <w:sz w:val="24"/>
          <w:szCs w:val="24"/>
        </w:rPr>
        <w:t>c</w:t>
      </w:r>
      <w:r>
        <w:rPr>
          <w:b w:val="0"/>
          <w:sz w:val="24"/>
          <w:szCs w:val="24"/>
        </w:rPr>
        <w:t xml:space="preserve">twie wyższym i nauce (tekst jednolity: </w:t>
      </w:r>
      <w:r>
        <w:rPr>
          <w:rStyle w:val="ng-binding"/>
          <w:b w:val="0"/>
          <w:sz w:val="24"/>
        </w:rPr>
        <w:t>Dz.U. z 2022 r. poz. 574 z póź. zm.</w:t>
      </w:r>
      <w:r>
        <w:rPr>
          <w:b w:val="0"/>
          <w:sz w:val="24"/>
          <w:szCs w:val="24"/>
        </w:rPr>
        <w:t>) oraz §38 pkt 1 Rozporządzenia Ministra Nauki i Szkolnictwa Wyższego z dnia 27 września 2018 r. w sprawie studiów (tekst jednolity: Dz.U. z 2021 r.  poz. 661 z póź. zm. ), zarządza się, co następuje:</w:t>
      </w:r>
    </w:p>
    <w:p w:rsidR="00270B87" w:rsidRDefault="00270B87" w:rsidP="00270B87">
      <w:pPr>
        <w:pStyle w:val="Nagwek3"/>
        <w:spacing w:before="0" w:beforeAutospacing="0" w:after="0" w:afterAutospacing="0" w:line="320" w:lineRule="exact"/>
        <w:jc w:val="both"/>
        <w:rPr>
          <w:b w:val="0"/>
        </w:rPr>
      </w:pPr>
    </w:p>
    <w:p w:rsidR="00270B87" w:rsidRDefault="00270B87" w:rsidP="00270B87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§1</w:t>
      </w:r>
    </w:p>
    <w:p w:rsidR="00270B87" w:rsidRDefault="00270B87" w:rsidP="00270B87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Ustala się wysokość opłat za przeprowadzenie rekrutacji na studia w Akademii Sztuk Pięknych w Gdańsku na rok akademicki 2023/2024 zgodnie z załącznikiem nr 1 do niniejszego zarządzenia.</w:t>
      </w:r>
    </w:p>
    <w:p w:rsidR="00270B87" w:rsidRDefault="00270B87" w:rsidP="00270B87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270B87" w:rsidRDefault="00270B87" w:rsidP="00270B87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§2</w:t>
      </w:r>
    </w:p>
    <w:p w:rsidR="00270B87" w:rsidRDefault="00270B87" w:rsidP="00270B87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 wchodzi w życie z dniem podpisania. </w:t>
      </w:r>
    </w:p>
    <w:p w:rsidR="00270B87" w:rsidRDefault="00270B87" w:rsidP="00270B87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270B87" w:rsidRDefault="00270B87" w:rsidP="00270B87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270B87" w:rsidRDefault="00270B87" w:rsidP="00270B87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270B87" w:rsidRDefault="00270B87" w:rsidP="00270B87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270B87" w:rsidRDefault="00270B87" w:rsidP="00270B87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270B87" w:rsidRDefault="00270B87" w:rsidP="00270B87">
      <w:pPr>
        <w:tabs>
          <w:tab w:val="left" w:pos="426"/>
        </w:tabs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Załączniki:</w:t>
      </w:r>
    </w:p>
    <w:p w:rsidR="00457068" w:rsidRPr="00270B87" w:rsidRDefault="00270B87" w:rsidP="00270B87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1- </w:t>
      </w:r>
      <w:r>
        <w:rPr>
          <w:rFonts w:ascii="Times New Roman" w:hAnsi="Times New Roman"/>
          <w:sz w:val="24"/>
          <w:szCs w:val="24"/>
        </w:rPr>
        <w:t>Wysokość opłat za przeprowadzenie rekrutacji na studia w Akademii Sztuk Pięknych w Gdańsku na rok akademicki 2023/2024.</w:t>
      </w:r>
    </w:p>
    <w:sectPr w:rsidR="00457068" w:rsidRPr="00270B87">
      <w:type w:val="continuous"/>
      <w:pgSz w:w="11906" w:h="16838"/>
      <w:pgMar w:top="3147" w:right="1985" w:bottom="2523" w:left="1985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0D8" w:rsidRDefault="003A50D8">
      <w:pPr>
        <w:spacing w:after="0" w:line="240" w:lineRule="auto"/>
      </w:pPr>
      <w:r>
        <w:separator/>
      </w:r>
    </w:p>
  </w:endnote>
  <w:endnote w:type="continuationSeparator" w:id="0">
    <w:p w:rsidR="003A50D8" w:rsidRDefault="003A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068" w:rsidRDefault="007F5BF7">
    <w:pPr>
      <w:pStyle w:val="Stopka"/>
    </w:pPr>
    <w:r>
      <w:rPr>
        <w:noProof/>
        <w:lang w:eastAsia="pl-PL"/>
      </w:rPr>
      <w:drawing>
        <wp:anchor distT="0" distB="0" distL="0" distR="0" simplePos="0" relativeHeight="4" behindDoc="1" locked="0" layoutInCell="0" allowOverlap="1">
          <wp:simplePos x="0" y="0"/>
          <wp:positionH relativeFrom="column">
            <wp:posOffset>-1260475</wp:posOffset>
          </wp:positionH>
          <wp:positionV relativeFrom="paragraph">
            <wp:posOffset>-640080</wp:posOffset>
          </wp:positionV>
          <wp:extent cx="7560310" cy="1261745"/>
          <wp:effectExtent l="0" t="0" r="0" b="0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068" w:rsidRDefault="007F5BF7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-1260475</wp:posOffset>
          </wp:positionH>
          <wp:positionV relativeFrom="paragraph">
            <wp:posOffset>-469900</wp:posOffset>
          </wp:positionV>
          <wp:extent cx="7560310" cy="12617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57068" w:rsidRDefault="004570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0D8" w:rsidRDefault="003A50D8">
      <w:pPr>
        <w:spacing w:after="0" w:line="240" w:lineRule="auto"/>
      </w:pPr>
      <w:r>
        <w:separator/>
      </w:r>
    </w:p>
  </w:footnote>
  <w:footnote w:type="continuationSeparator" w:id="0">
    <w:p w:rsidR="003A50D8" w:rsidRDefault="003A5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068" w:rsidRDefault="00457068">
    <w:pPr>
      <w:pStyle w:val="Nagwek"/>
    </w:pPr>
  </w:p>
  <w:p w:rsidR="00457068" w:rsidRDefault="0045706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068" w:rsidRDefault="007F5BF7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-1258570</wp:posOffset>
          </wp:positionH>
          <wp:positionV relativeFrom="paragraph">
            <wp:posOffset>10795</wp:posOffset>
          </wp:positionV>
          <wp:extent cx="7556500" cy="1800225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80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6825"/>
    <w:multiLevelType w:val="multilevel"/>
    <w:tmpl w:val="26C494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71C7EAF"/>
    <w:multiLevelType w:val="multilevel"/>
    <w:tmpl w:val="BDC0EE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4C2186E"/>
    <w:multiLevelType w:val="multilevel"/>
    <w:tmpl w:val="CADAC8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68"/>
    <w:rsid w:val="001417A6"/>
    <w:rsid w:val="00270B87"/>
    <w:rsid w:val="002F34C4"/>
    <w:rsid w:val="003A50D8"/>
    <w:rsid w:val="00457068"/>
    <w:rsid w:val="007F5BF7"/>
    <w:rsid w:val="00A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60"/>
    <w:pPr>
      <w:spacing w:after="200" w:line="276" w:lineRule="auto"/>
    </w:pPr>
    <w:rPr>
      <w:rFonts w:ascii="Verdana" w:hAnsi="Verdana" w:cs="Times New Roman"/>
      <w:sz w:val="20"/>
      <w:szCs w:val="20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270B87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566A2"/>
  </w:style>
  <w:style w:type="character" w:customStyle="1" w:styleId="StopkaZnak">
    <w:name w:val="Stopka Znak"/>
    <w:basedOn w:val="Domylnaczcionkaakapitu"/>
    <w:link w:val="Stopka"/>
    <w:uiPriority w:val="99"/>
    <w:qFormat/>
    <w:rsid w:val="002566A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66A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3CB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33CB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3CBE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2566A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qFormat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qFormat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qFormat/>
    <w:rsid w:val="002D4F09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33CBE"/>
    <w:pPr>
      <w:spacing w:line="240" w:lineRule="auto"/>
    </w:pPr>
    <w:rPr>
      <w:rFonts w:asciiTheme="minorHAnsi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3CBE"/>
    <w:rPr>
      <w:b/>
      <w:bCs/>
    </w:rPr>
  </w:style>
  <w:style w:type="paragraph" w:customStyle="1" w:styleId="Podstawowyakapitowy">
    <w:name w:val="[Podstawowy akapitowy]"/>
    <w:basedOn w:val="Normalny"/>
    <w:qFormat/>
    <w:rsid w:val="00A329D8"/>
    <w:pPr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0B8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270B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60"/>
    <w:pPr>
      <w:spacing w:after="200" w:line="276" w:lineRule="auto"/>
    </w:pPr>
    <w:rPr>
      <w:rFonts w:ascii="Verdana" w:hAnsi="Verdana" w:cs="Times New Roman"/>
      <w:sz w:val="20"/>
      <w:szCs w:val="20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270B87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566A2"/>
  </w:style>
  <w:style w:type="character" w:customStyle="1" w:styleId="StopkaZnak">
    <w:name w:val="Stopka Znak"/>
    <w:basedOn w:val="Domylnaczcionkaakapitu"/>
    <w:link w:val="Stopka"/>
    <w:uiPriority w:val="99"/>
    <w:qFormat/>
    <w:rsid w:val="002566A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66A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3CB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33CB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3CBE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2566A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qFormat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qFormat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qFormat/>
    <w:rsid w:val="002D4F09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33CBE"/>
    <w:pPr>
      <w:spacing w:line="240" w:lineRule="auto"/>
    </w:pPr>
    <w:rPr>
      <w:rFonts w:asciiTheme="minorHAnsi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3CBE"/>
    <w:rPr>
      <w:b/>
      <w:bCs/>
    </w:rPr>
  </w:style>
  <w:style w:type="paragraph" w:customStyle="1" w:styleId="Podstawowyakapitowy">
    <w:name w:val="[Podstawowy akapitowy]"/>
    <w:basedOn w:val="Normalny"/>
    <w:qFormat/>
    <w:rsid w:val="00A329D8"/>
    <w:pPr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0B8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27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7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9FE2D-D410-4701-A832-43625AF2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dc:description/>
  <cp:lastModifiedBy>Karolina Lisiecka</cp:lastModifiedBy>
  <cp:revision>5</cp:revision>
  <cp:lastPrinted>2023-02-13T12:50:00Z</cp:lastPrinted>
  <dcterms:created xsi:type="dcterms:W3CDTF">2023-02-02T06:25:00Z</dcterms:created>
  <dcterms:modified xsi:type="dcterms:W3CDTF">2023-02-13T12:50:00Z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