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4E" w:rsidRDefault="002D6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B97333">
        <w:rPr>
          <w:rFonts w:ascii="Times New Roman" w:eastAsia="Times New Roman" w:hAnsi="Times New Roman" w:cs="Times New Roman"/>
          <w:color w:val="000000"/>
          <w:sz w:val="24"/>
          <w:szCs w:val="24"/>
        </w:rPr>
        <w:t>27.02.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70F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2F7C4D" w:rsidRDefault="00C17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C4D">
        <w:rPr>
          <w:rFonts w:ascii="Times New Roman" w:eastAsia="Times New Roman" w:hAnsi="Times New Roman" w:cs="Times New Roman"/>
          <w:b/>
          <w:sz w:val="24"/>
          <w:szCs w:val="24"/>
        </w:rPr>
        <w:t>Zarządzenie nr 17</w:t>
      </w:r>
      <w:r w:rsidR="005942EC" w:rsidRPr="002F7C4D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770F75" w:rsidRPr="002F7C4D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0C0666" w:rsidRPr="002F7C4D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C4D">
        <w:rPr>
          <w:rFonts w:ascii="Times New Roman" w:eastAsia="Times New Roman" w:hAnsi="Times New Roman" w:cs="Times New Roman"/>
          <w:b/>
          <w:sz w:val="24"/>
          <w:szCs w:val="24"/>
        </w:rPr>
        <w:t>Rektora Akademii Sztuk Pięknych w Gdańsku</w:t>
      </w:r>
    </w:p>
    <w:p w:rsidR="000C0666" w:rsidRPr="002F7C4D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C4D"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 w:rsidR="00C17DF1" w:rsidRPr="002F7C4D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B97333" w:rsidRPr="002F7C4D">
        <w:rPr>
          <w:rFonts w:ascii="Times New Roman" w:eastAsia="Times New Roman" w:hAnsi="Times New Roman" w:cs="Times New Roman"/>
          <w:b/>
          <w:sz w:val="24"/>
          <w:szCs w:val="24"/>
        </w:rPr>
        <w:t xml:space="preserve"> lutego 2023 </w:t>
      </w:r>
      <w:r w:rsidRPr="002F7C4D">
        <w:rPr>
          <w:rFonts w:ascii="Times New Roman" w:eastAsia="Times New Roman" w:hAnsi="Times New Roman" w:cs="Times New Roman"/>
          <w:b/>
          <w:sz w:val="24"/>
          <w:szCs w:val="24"/>
        </w:rPr>
        <w:t>roku</w:t>
      </w:r>
    </w:p>
    <w:p w:rsidR="00C17DF1" w:rsidRPr="002F7C4D" w:rsidRDefault="00C17DF1" w:rsidP="00C17DF1">
      <w:pPr>
        <w:suppressAutoHyphens w:val="0"/>
        <w:spacing w:after="0" w:line="31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  <w:bookmarkStart w:id="1" w:name="_heading=h.gjdgxs" w:colFirst="0" w:colLast="0"/>
      <w:bookmarkEnd w:id="1"/>
    </w:p>
    <w:p w:rsidR="00C17DF1" w:rsidRPr="002F7C4D" w:rsidRDefault="00C17DF1" w:rsidP="00C17DF1">
      <w:pPr>
        <w:suppressAutoHyphens w:val="0"/>
        <w:spacing w:after="0" w:line="31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w sprawie powołania Wy</w:t>
      </w:r>
      <w:r w:rsidR="00C77B9A" w:rsidRPr="002F7C4D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działowych Komisji Rekrutacyjnych</w:t>
      </w:r>
      <w:r w:rsidRPr="002F7C4D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 xml:space="preserve"> na poszczególnych kierunkach w Akademii Sztuk Pięknych w Gdańsku do przeprowadzania rekrutacji na rok akademicki 2023/2024 oraz powołania Sekretarzy Wydziałowych Komisji Rekrutacyjnych na poszczególnych kierunkach. </w:t>
      </w:r>
    </w:p>
    <w:p w:rsidR="00C17DF1" w:rsidRPr="002F7C4D" w:rsidRDefault="00C17DF1" w:rsidP="00C17DF1">
      <w:pPr>
        <w:suppressAutoHyphens w:val="0"/>
        <w:spacing w:after="0" w:line="31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</w:p>
    <w:p w:rsidR="00C17DF1" w:rsidRPr="002F7C4D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Na podstawie art. 72 ust. 1 Ustawy z dnia 20 lipca 2018 r. Prawo o szkolnictwie wyższym i nauce (Dz. U. 2022 r., poz. 574 ze zm.) oraz § 99 ust. 3 Statutu Akademii Sztuk Pięknych w Gdańsku przyjętego uchwałą nr 27/2019 Senatu Akademii Sztuk Pięknych w Gdańsku z dnia 26 czerwca 2019 roku z późniejszymi zmianami oraz § 3 Regulaminu prac Komisji Rekrutacyjnych w Akademii Sztuk Pięknych w Gdańsku wprowadzonego Zarządzeniem  nr 6/2023 Rektora Akademii Sztuk Pięknych w Gdańsku z dnia 27 stycznia 2023 roku, zarządza się, co następuje:</w:t>
      </w:r>
    </w:p>
    <w:p w:rsidR="00C17DF1" w:rsidRPr="002F7C4D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</w:p>
    <w:p w:rsidR="00C17DF1" w:rsidRPr="002F7C4D" w:rsidRDefault="00C17DF1" w:rsidP="00C17DF1">
      <w:pPr>
        <w:suppressAutoHyphens w:val="0"/>
        <w:spacing w:after="0" w:line="31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§ 1</w:t>
      </w:r>
    </w:p>
    <w:p w:rsidR="00C17DF1" w:rsidRPr="002F7C4D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Powołuje się Wydziałowe Komisj</w:t>
      </w:r>
      <w:r w:rsidR="00C77B9A"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e</w:t>
      </w: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Rekrutacyjne do przeprowadzenie rekrutacji na rok akademicki 2023/2024 na kierunkach:</w:t>
      </w:r>
    </w:p>
    <w:p w:rsidR="00C17DF1" w:rsidRPr="002F7C4D" w:rsidRDefault="00C77B9A" w:rsidP="00C17DF1">
      <w:pPr>
        <w:numPr>
          <w:ilvl w:val="0"/>
          <w:numId w:val="3"/>
        </w:numPr>
        <w:suppressAutoHyphens w:val="0"/>
        <w:spacing w:after="0" w:line="31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Architektura W</w:t>
      </w:r>
      <w:r w:rsidR="00C17DF1"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nętrz, studia I i II stopnia, stacjonarne;</w:t>
      </w:r>
    </w:p>
    <w:p w:rsidR="00C17DF1" w:rsidRPr="002F7C4D" w:rsidRDefault="00C77B9A" w:rsidP="00C17DF1">
      <w:pPr>
        <w:numPr>
          <w:ilvl w:val="0"/>
          <w:numId w:val="3"/>
        </w:numPr>
        <w:suppressAutoHyphens w:val="0"/>
        <w:spacing w:after="0" w:line="31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Architektura Przestrzeni K</w:t>
      </w:r>
      <w:r w:rsidR="00C17DF1"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ulturowych, studia I i II stopnia, stacjonarne;</w:t>
      </w:r>
    </w:p>
    <w:p w:rsidR="00C17DF1" w:rsidRPr="002F7C4D" w:rsidRDefault="00C17DF1" w:rsidP="00C17DF1">
      <w:pPr>
        <w:numPr>
          <w:ilvl w:val="0"/>
          <w:numId w:val="3"/>
        </w:numPr>
        <w:suppressAutoHyphens w:val="0"/>
        <w:spacing w:after="0" w:line="31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Grafika, studia I i II stopnia, stacjonarne i niestacjonarne;</w:t>
      </w:r>
    </w:p>
    <w:p w:rsidR="00C17DF1" w:rsidRPr="002F7C4D" w:rsidRDefault="00C17DF1" w:rsidP="00C17DF1">
      <w:pPr>
        <w:numPr>
          <w:ilvl w:val="0"/>
          <w:numId w:val="3"/>
        </w:numPr>
        <w:suppressAutoHyphens w:val="0"/>
        <w:spacing w:after="0" w:line="31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Intermedia, studia I i II stopnia, stacjonarne;</w:t>
      </w:r>
    </w:p>
    <w:p w:rsidR="00C17DF1" w:rsidRPr="002F7C4D" w:rsidRDefault="00C17DF1" w:rsidP="00C17DF1">
      <w:pPr>
        <w:numPr>
          <w:ilvl w:val="0"/>
          <w:numId w:val="3"/>
        </w:numPr>
        <w:suppressAutoHyphens w:val="0"/>
        <w:spacing w:after="0" w:line="31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Fotografia, studia I stopnia, stacjonarne; </w:t>
      </w:r>
    </w:p>
    <w:p w:rsidR="00C17DF1" w:rsidRPr="002F7C4D" w:rsidRDefault="00C17DF1" w:rsidP="00C17DF1">
      <w:pPr>
        <w:numPr>
          <w:ilvl w:val="0"/>
          <w:numId w:val="3"/>
        </w:numPr>
        <w:suppressAutoHyphens w:val="0"/>
        <w:spacing w:after="0" w:line="31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Malarstwo, studia jednolite magisterskie, stacjonarne;</w:t>
      </w:r>
    </w:p>
    <w:p w:rsidR="00C17DF1" w:rsidRPr="002F7C4D" w:rsidRDefault="00C17DF1" w:rsidP="00C17DF1">
      <w:pPr>
        <w:numPr>
          <w:ilvl w:val="0"/>
          <w:numId w:val="3"/>
        </w:numPr>
        <w:suppressAutoHyphens w:val="0"/>
        <w:spacing w:after="0" w:line="31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Rzeźba, studia jednolite magisterskie, stacjonarne;</w:t>
      </w:r>
    </w:p>
    <w:p w:rsidR="00C17DF1" w:rsidRPr="002F7C4D" w:rsidRDefault="00C17DF1" w:rsidP="00C17DF1">
      <w:pPr>
        <w:numPr>
          <w:ilvl w:val="0"/>
          <w:numId w:val="3"/>
        </w:numPr>
        <w:suppressAutoHyphens w:val="0"/>
        <w:spacing w:after="0" w:line="31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lastRenderedPageBreak/>
        <w:t>Wzornictwo, studia I i II stopnia, stacjonarne.</w:t>
      </w:r>
    </w:p>
    <w:p w:rsidR="00C17DF1" w:rsidRPr="00C17DF1" w:rsidRDefault="00C17DF1" w:rsidP="00C17DF1">
      <w:pPr>
        <w:suppressAutoHyphens w:val="0"/>
        <w:spacing w:after="0" w:line="319" w:lineRule="auto"/>
        <w:ind w:leftChars="0" w:left="1276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pl-PL"/>
        </w:rPr>
      </w:pPr>
    </w:p>
    <w:p w:rsidR="00C17DF1" w:rsidRPr="002F7C4D" w:rsidRDefault="00C17DF1" w:rsidP="00C17DF1">
      <w:pPr>
        <w:suppressAutoHyphens w:val="0"/>
        <w:spacing w:after="0" w:line="31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§ 2</w:t>
      </w:r>
    </w:p>
    <w:p w:rsidR="00C17DF1" w:rsidRPr="002F7C4D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Powołuje się Sekretarzy Wydziałowych Komisji Rekrutacyjnych do przeprowadzenia rekrutacji na rok akademicki 202</w:t>
      </w:r>
      <w:r w:rsidR="002F7C4D"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3</w:t>
      </w: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/202</w:t>
      </w:r>
      <w:r w:rsidR="002F7C4D"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4</w:t>
      </w: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na kierunkach:</w:t>
      </w:r>
    </w:p>
    <w:p w:rsidR="00C17DF1" w:rsidRPr="002F7C4D" w:rsidRDefault="00C17DF1" w:rsidP="00C17DF1">
      <w:pPr>
        <w:numPr>
          <w:ilvl w:val="0"/>
          <w:numId w:val="4"/>
        </w:numPr>
        <w:suppressAutoHyphens w:val="0"/>
        <w:spacing w:after="0" w:line="31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Architektura </w:t>
      </w:r>
      <w:r w:rsidR="00C77B9A"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W</w:t>
      </w: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nętrz, studia I i II stopnia, stacjonarne;</w:t>
      </w:r>
    </w:p>
    <w:p w:rsidR="00C17DF1" w:rsidRPr="002F7C4D" w:rsidRDefault="00C17DF1" w:rsidP="00C17DF1">
      <w:pPr>
        <w:numPr>
          <w:ilvl w:val="0"/>
          <w:numId w:val="4"/>
        </w:numPr>
        <w:suppressAutoHyphens w:val="0"/>
        <w:spacing w:after="0" w:line="31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Architektura </w:t>
      </w:r>
      <w:r w:rsidR="00C77B9A"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P</w:t>
      </w: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rzestrzeni </w:t>
      </w:r>
      <w:r w:rsidR="00C77B9A"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K</w:t>
      </w: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ulturowych, studia I i II stopnia, stacjonarne;</w:t>
      </w:r>
    </w:p>
    <w:p w:rsidR="00C17DF1" w:rsidRPr="002F7C4D" w:rsidRDefault="00C17DF1" w:rsidP="00C17DF1">
      <w:pPr>
        <w:numPr>
          <w:ilvl w:val="0"/>
          <w:numId w:val="4"/>
        </w:numPr>
        <w:suppressAutoHyphens w:val="0"/>
        <w:spacing w:after="0" w:line="31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Grafika, studia I i II stopnia, stacjonarne i niestacjonarne;</w:t>
      </w:r>
    </w:p>
    <w:p w:rsidR="00C17DF1" w:rsidRPr="002F7C4D" w:rsidRDefault="00C17DF1" w:rsidP="00C17DF1">
      <w:pPr>
        <w:numPr>
          <w:ilvl w:val="0"/>
          <w:numId w:val="4"/>
        </w:numPr>
        <w:suppressAutoHyphens w:val="0"/>
        <w:spacing w:after="0" w:line="31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Intermedia, studia I i II stopnia, stacjonarne;</w:t>
      </w:r>
    </w:p>
    <w:p w:rsidR="00C17DF1" w:rsidRPr="002F7C4D" w:rsidRDefault="00C17DF1" w:rsidP="00C17DF1">
      <w:pPr>
        <w:numPr>
          <w:ilvl w:val="0"/>
          <w:numId w:val="4"/>
        </w:numPr>
        <w:suppressAutoHyphens w:val="0"/>
        <w:spacing w:after="0" w:line="31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Fotografia, studia I stopnia, stacjonarne; </w:t>
      </w:r>
    </w:p>
    <w:p w:rsidR="00C17DF1" w:rsidRPr="002F7C4D" w:rsidRDefault="00C17DF1" w:rsidP="00C17DF1">
      <w:pPr>
        <w:numPr>
          <w:ilvl w:val="0"/>
          <w:numId w:val="4"/>
        </w:numPr>
        <w:suppressAutoHyphens w:val="0"/>
        <w:spacing w:after="0" w:line="31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Malarstwo, studia jednolite magisterskie, stacjonarne;</w:t>
      </w:r>
    </w:p>
    <w:p w:rsidR="00C17DF1" w:rsidRPr="002F7C4D" w:rsidRDefault="00C17DF1" w:rsidP="00C17DF1">
      <w:pPr>
        <w:numPr>
          <w:ilvl w:val="0"/>
          <w:numId w:val="4"/>
        </w:numPr>
        <w:suppressAutoHyphens w:val="0"/>
        <w:spacing w:after="0" w:line="31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Rzeźba, studia jednolite magisterskie, stacjonarne;</w:t>
      </w:r>
    </w:p>
    <w:p w:rsidR="00C17DF1" w:rsidRPr="002F7C4D" w:rsidRDefault="00C17DF1" w:rsidP="00C17DF1">
      <w:pPr>
        <w:numPr>
          <w:ilvl w:val="0"/>
          <w:numId w:val="4"/>
        </w:numPr>
        <w:suppressAutoHyphens w:val="0"/>
        <w:spacing w:after="0" w:line="31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2F7C4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Wzornictwo, studia I i II stopnia, stacjonarne.</w:t>
      </w:r>
    </w:p>
    <w:p w:rsidR="00C17DF1" w:rsidRPr="00C17DF1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</w:p>
    <w:p w:rsidR="00C17DF1" w:rsidRPr="00C17DF1" w:rsidRDefault="00C17DF1" w:rsidP="00C17DF1">
      <w:pPr>
        <w:suppressAutoHyphens w:val="0"/>
        <w:spacing w:after="0" w:line="31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  <w:r w:rsidRPr="00C17DF1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§ 3</w:t>
      </w:r>
    </w:p>
    <w:p w:rsidR="00C17DF1" w:rsidRPr="00C17DF1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Zarządzenie wchodzi w życie z dniem podpisania.</w:t>
      </w:r>
    </w:p>
    <w:p w:rsidR="00C17DF1" w:rsidRPr="00C17DF1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</w:p>
    <w:p w:rsidR="00C17DF1" w:rsidRPr="00C17DF1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</w:p>
    <w:p w:rsidR="00C17DF1" w:rsidRPr="00C17DF1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</w:p>
    <w:p w:rsidR="00C17DF1" w:rsidRPr="00C17DF1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Załącznik:</w:t>
      </w:r>
    </w:p>
    <w:p w:rsidR="00C17DF1" w:rsidRPr="00C17DF1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Załącznik nr 1 – </w:t>
      </w:r>
      <w:r w:rsidRPr="00C17DF1"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pl-PL"/>
        </w:rPr>
        <w:t xml:space="preserve">Skład Wydziałowej Komisji Rekrutacyjnej na kierunku </w:t>
      </w:r>
      <w:r w:rsidRPr="00C17DF1">
        <w:rPr>
          <w:rFonts w:ascii="Times New Roman" w:eastAsia="Times New Roman" w:hAnsi="Times New Roman" w:cs="Times New Roman"/>
          <w:b/>
          <w:i/>
          <w:position w:val="0"/>
          <w:sz w:val="24"/>
          <w:szCs w:val="24"/>
          <w:lang w:eastAsia="pl-PL"/>
        </w:rPr>
        <w:t>Architektura Wnętrz</w:t>
      </w:r>
      <w:r w:rsidRPr="00C17DF1"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pl-PL"/>
        </w:rPr>
        <w:t xml:space="preserve"> w Akademii Sztuk Pięknych w Gdańsku.</w:t>
      </w: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</w:t>
      </w:r>
    </w:p>
    <w:p w:rsidR="00C17DF1" w:rsidRPr="00C17DF1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Załącznik nr 2 – </w:t>
      </w:r>
      <w:r w:rsidRPr="00C17DF1"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pl-PL"/>
        </w:rPr>
        <w:t>Skład Wydziałowej Komisji Rekrutacyjnej na kierunku</w:t>
      </w:r>
      <w:r w:rsidRPr="00C17DF1">
        <w:rPr>
          <w:rFonts w:ascii="Times New Roman" w:eastAsia="Times New Roman" w:hAnsi="Times New Roman" w:cs="Times New Roman"/>
          <w:b/>
          <w:i/>
          <w:position w:val="0"/>
          <w:sz w:val="24"/>
          <w:szCs w:val="24"/>
          <w:lang w:eastAsia="pl-PL"/>
        </w:rPr>
        <w:t xml:space="preserve"> Architektura Przestrzeni Kulturowych </w:t>
      </w:r>
      <w:r w:rsidRPr="00C17DF1"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pl-PL"/>
        </w:rPr>
        <w:t>w Akademii Sztuk Pięknych w Gdańsku.</w:t>
      </w: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</w:t>
      </w:r>
    </w:p>
    <w:p w:rsidR="00C17DF1" w:rsidRPr="00C17DF1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Załącznik nr 3 – </w:t>
      </w:r>
      <w:r w:rsidRPr="00C17DF1"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pl-PL"/>
        </w:rPr>
        <w:t xml:space="preserve">Skład Wydziałowej Komisji Rekrutacyjnej na kierunku </w:t>
      </w:r>
      <w:r w:rsidRPr="00C17DF1">
        <w:rPr>
          <w:rFonts w:ascii="Times New Roman" w:eastAsia="Times New Roman" w:hAnsi="Times New Roman" w:cs="Times New Roman"/>
          <w:b/>
          <w:i/>
          <w:position w:val="0"/>
          <w:sz w:val="24"/>
          <w:szCs w:val="24"/>
          <w:lang w:eastAsia="pl-PL"/>
        </w:rPr>
        <w:t xml:space="preserve">Grafika </w:t>
      </w:r>
      <w:r w:rsidRPr="00C17DF1"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pl-PL"/>
        </w:rPr>
        <w:t>w Akademii Sztuk Pięknych w Gdańsku.</w:t>
      </w: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</w:t>
      </w:r>
    </w:p>
    <w:p w:rsidR="00C17DF1" w:rsidRPr="00C17DF1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Załącznik nr 4 – </w:t>
      </w:r>
      <w:r w:rsidRPr="00C17DF1"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pl-PL"/>
        </w:rPr>
        <w:t xml:space="preserve">Skład Wydziałowej Komisji Rekrutacyjnej na kierunku </w:t>
      </w:r>
      <w:r w:rsidRPr="00C17DF1">
        <w:rPr>
          <w:rFonts w:ascii="Times New Roman" w:eastAsia="Times New Roman" w:hAnsi="Times New Roman" w:cs="Times New Roman"/>
          <w:b/>
          <w:i/>
          <w:position w:val="0"/>
          <w:sz w:val="24"/>
          <w:szCs w:val="24"/>
          <w:lang w:eastAsia="pl-PL"/>
        </w:rPr>
        <w:t>Intermedia</w:t>
      </w:r>
      <w:r w:rsidRPr="00C17DF1"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pl-PL"/>
        </w:rPr>
        <w:t xml:space="preserve"> w Akademii Sztuk Pięknych w Gdańsku</w:t>
      </w: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.</w:t>
      </w:r>
    </w:p>
    <w:p w:rsidR="00C17DF1" w:rsidRPr="00C17DF1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Załącznik nr 5 – </w:t>
      </w:r>
      <w:r w:rsidRPr="00C17DF1"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pl-PL"/>
        </w:rPr>
        <w:t xml:space="preserve">Skład Wydziałowej Komisji Rekrutacyjnej na kierunku </w:t>
      </w:r>
      <w:r w:rsidRPr="00C17DF1">
        <w:rPr>
          <w:rFonts w:ascii="Times New Roman" w:eastAsia="Times New Roman" w:hAnsi="Times New Roman" w:cs="Times New Roman"/>
          <w:b/>
          <w:i/>
          <w:position w:val="0"/>
          <w:sz w:val="24"/>
          <w:szCs w:val="24"/>
          <w:lang w:eastAsia="pl-PL"/>
        </w:rPr>
        <w:t xml:space="preserve">Fotografia </w:t>
      </w:r>
      <w:r w:rsidRPr="00C17DF1"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pl-PL"/>
        </w:rPr>
        <w:t>w Akademii Sztuk Pięknych w Gdańsku.</w:t>
      </w: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</w:t>
      </w:r>
    </w:p>
    <w:p w:rsidR="00C17DF1" w:rsidRPr="00C17DF1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Załącznik nr 6 – </w:t>
      </w:r>
      <w:r w:rsidRPr="00C17DF1"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pl-PL"/>
        </w:rPr>
        <w:t xml:space="preserve">Skład Wydziałowej Komisji Rekrutacyjnej na kierunku </w:t>
      </w:r>
      <w:r w:rsidRPr="00C17DF1">
        <w:rPr>
          <w:rFonts w:ascii="Times New Roman" w:eastAsia="Times New Roman" w:hAnsi="Times New Roman" w:cs="Times New Roman"/>
          <w:b/>
          <w:i/>
          <w:position w:val="0"/>
          <w:sz w:val="24"/>
          <w:szCs w:val="24"/>
          <w:lang w:eastAsia="pl-PL"/>
        </w:rPr>
        <w:t>Malarstwo</w:t>
      </w:r>
      <w:r w:rsidRPr="00C17DF1"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pl-PL"/>
        </w:rPr>
        <w:t xml:space="preserve"> w Akademii Sztuk Pięknych w Gdańsku</w:t>
      </w: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.</w:t>
      </w:r>
    </w:p>
    <w:p w:rsidR="00C17DF1" w:rsidRPr="00C17DF1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Załącznik nr 7 – </w:t>
      </w:r>
      <w:r w:rsidRPr="00C17DF1"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pl-PL"/>
        </w:rPr>
        <w:t xml:space="preserve">Skład Wydziałowej Komisji Rekrutacyjnej na kierunku </w:t>
      </w:r>
      <w:r w:rsidRPr="00C17DF1">
        <w:rPr>
          <w:rFonts w:ascii="Times New Roman" w:eastAsia="Times New Roman" w:hAnsi="Times New Roman" w:cs="Times New Roman"/>
          <w:b/>
          <w:i/>
          <w:position w:val="0"/>
          <w:sz w:val="24"/>
          <w:szCs w:val="24"/>
          <w:lang w:eastAsia="pl-PL"/>
        </w:rPr>
        <w:t xml:space="preserve">Rzeźba </w:t>
      </w:r>
      <w:r w:rsidRPr="00C17DF1"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pl-PL"/>
        </w:rPr>
        <w:t>w Akademii Sztuk Pięknych w Gdańsku.</w:t>
      </w: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</w:t>
      </w:r>
    </w:p>
    <w:p w:rsidR="00C17DF1" w:rsidRPr="00C17DF1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Załącznik nr 8 – </w:t>
      </w:r>
      <w:r w:rsidRPr="00C17DF1"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pl-PL"/>
        </w:rPr>
        <w:t xml:space="preserve">Skład Wydziałowej Komisji Rekrutacyjnej na kierunku </w:t>
      </w:r>
      <w:r w:rsidRPr="00C17DF1">
        <w:rPr>
          <w:rFonts w:ascii="Times New Roman" w:eastAsia="Times New Roman" w:hAnsi="Times New Roman" w:cs="Times New Roman"/>
          <w:b/>
          <w:i/>
          <w:position w:val="0"/>
          <w:sz w:val="24"/>
          <w:szCs w:val="24"/>
          <w:lang w:eastAsia="pl-PL"/>
        </w:rPr>
        <w:t>Wzornictwo</w:t>
      </w:r>
      <w:r w:rsidRPr="00C17DF1"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pl-PL"/>
        </w:rPr>
        <w:t xml:space="preserve"> w Akademii Sztuk Pięknych w Gdańsku.</w:t>
      </w:r>
      <w:r w:rsidRPr="00C17DF1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</w:t>
      </w:r>
    </w:p>
    <w:p w:rsidR="00C17DF1" w:rsidRPr="00C17DF1" w:rsidRDefault="00C17DF1" w:rsidP="00C17DF1">
      <w:pPr>
        <w:suppressAutoHyphens w:val="0"/>
        <w:spacing w:after="0" w:line="31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</w:p>
    <w:p w:rsidR="00C17DF1" w:rsidRPr="00C17DF1" w:rsidRDefault="00C17DF1" w:rsidP="00C17DF1">
      <w:pPr>
        <w:suppressAutoHyphens w:val="0"/>
        <w:spacing w:after="0" w:line="319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</w:p>
    <w:p w:rsidR="00A50BF4" w:rsidRDefault="00A50BF4" w:rsidP="00CA590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A29" w:rsidRDefault="006B5A2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B5A29" w:rsidRDefault="006B5A2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A29" w:rsidRDefault="006B5A2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B5A29" w:rsidRDefault="006B5A2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03E6B05"/>
    <w:multiLevelType w:val="multilevel"/>
    <w:tmpl w:val="E468121A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6B991D79"/>
    <w:multiLevelType w:val="multilevel"/>
    <w:tmpl w:val="C9F2D198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66"/>
    <w:rsid w:val="00035BB3"/>
    <w:rsid w:val="00055A08"/>
    <w:rsid w:val="00057FF3"/>
    <w:rsid w:val="000C0666"/>
    <w:rsid w:val="000F7636"/>
    <w:rsid w:val="001241E8"/>
    <w:rsid w:val="00187318"/>
    <w:rsid w:val="002165A6"/>
    <w:rsid w:val="00245F12"/>
    <w:rsid w:val="00275E10"/>
    <w:rsid w:val="002D6E4E"/>
    <w:rsid w:val="002F7C4D"/>
    <w:rsid w:val="00332C34"/>
    <w:rsid w:val="0036488B"/>
    <w:rsid w:val="00383E79"/>
    <w:rsid w:val="003B001A"/>
    <w:rsid w:val="003C438C"/>
    <w:rsid w:val="004435B3"/>
    <w:rsid w:val="00457964"/>
    <w:rsid w:val="00517458"/>
    <w:rsid w:val="005777D4"/>
    <w:rsid w:val="005942EC"/>
    <w:rsid w:val="00600E40"/>
    <w:rsid w:val="00686471"/>
    <w:rsid w:val="006B5A29"/>
    <w:rsid w:val="006E3A38"/>
    <w:rsid w:val="00716AB7"/>
    <w:rsid w:val="00770F75"/>
    <w:rsid w:val="007B051D"/>
    <w:rsid w:val="008C25E9"/>
    <w:rsid w:val="008C4836"/>
    <w:rsid w:val="008E7C8A"/>
    <w:rsid w:val="009F3458"/>
    <w:rsid w:val="00A15518"/>
    <w:rsid w:val="00A50BF4"/>
    <w:rsid w:val="00A77BD6"/>
    <w:rsid w:val="00B112AB"/>
    <w:rsid w:val="00B97333"/>
    <w:rsid w:val="00BD67B9"/>
    <w:rsid w:val="00BE1ED7"/>
    <w:rsid w:val="00C156C7"/>
    <w:rsid w:val="00C17DF1"/>
    <w:rsid w:val="00C709A6"/>
    <w:rsid w:val="00C77B9A"/>
    <w:rsid w:val="00CA1D07"/>
    <w:rsid w:val="00CA5907"/>
    <w:rsid w:val="00CD2D71"/>
    <w:rsid w:val="00D46181"/>
    <w:rsid w:val="00D4712B"/>
    <w:rsid w:val="00DF7260"/>
    <w:rsid w:val="00E63AC9"/>
    <w:rsid w:val="00E9179D"/>
    <w:rsid w:val="00ED6C5F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2023-03-02T11:09:00Z</cp:lastPrinted>
  <dcterms:created xsi:type="dcterms:W3CDTF">2023-03-14T09:07:00Z</dcterms:created>
  <dcterms:modified xsi:type="dcterms:W3CDTF">2023-03-14T09:07:00Z</dcterms:modified>
</cp:coreProperties>
</file>