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9A" w:rsidRDefault="00A62D9A" w:rsidP="00A62D9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763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B1B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bookmarkStart w:id="0" w:name="_GoBack"/>
      <w:bookmarkEnd w:id="0"/>
      <w:r w:rsidR="00763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A6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</w:t>
      </w:r>
      <w:r w:rsidRPr="00A6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Senatu Akademii Sztuk Pięknych w Gdańsku</w:t>
      </w:r>
      <w:r w:rsidRPr="00A6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F61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A6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1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Pr="00A62D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 roku</w:t>
      </w:r>
    </w:p>
    <w:p w:rsidR="00AD6060" w:rsidRDefault="00AD6060" w:rsidP="00A62D9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8F5">
        <w:rPr>
          <w:rFonts w:ascii="Times New Roman" w:eastAsia="Calibri" w:hAnsi="Times New Roman" w:cs="Times New Roman"/>
          <w:b/>
          <w:sz w:val="24"/>
          <w:szCs w:val="24"/>
        </w:rPr>
        <w:t xml:space="preserve">w sprawie utworzenia niestacjonarnych studiów II stopnia na kierunku Grafika, Wydziale Grafiki, profil </w:t>
      </w:r>
      <w:proofErr w:type="spellStart"/>
      <w:r w:rsidRPr="003568F5">
        <w:rPr>
          <w:rFonts w:ascii="Times New Roman" w:eastAsia="Calibri" w:hAnsi="Times New Roman" w:cs="Times New Roman"/>
          <w:b/>
          <w:sz w:val="24"/>
          <w:szCs w:val="24"/>
        </w:rPr>
        <w:t>ogólnoakademicki</w:t>
      </w:r>
      <w:proofErr w:type="spellEnd"/>
      <w:r w:rsidRPr="003568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568F5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 xml:space="preserve">Na podstawie art. 169 ust. 2 ustawy z dnia 27 lipca 2005 r. - Prawo o szkolnictwie wyższym (Dz. U. z 2017r. poz. 2183 z </w:t>
      </w:r>
      <w:proofErr w:type="spellStart"/>
      <w:r w:rsidRPr="003568F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568F5">
        <w:rPr>
          <w:rFonts w:ascii="Times New Roman" w:eastAsia="Calibri" w:hAnsi="Times New Roman" w:cs="Times New Roman"/>
          <w:sz w:val="24"/>
          <w:szCs w:val="24"/>
        </w:rPr>
        <w:t xml:space="preserve">. zm.) oraz §33 ust. 6 Statutu Akademii Sztuk Pięknych w Gdańsku </w:t>
      </w:r>
      <w:r w:rsidRPr="0035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uchwalonego przez Senat Akademii Sztuk Pięknych w Gdańsku 30 czerwca 2015 roku (z uwzględnieniem zmian wprowadzonych uchwałą nr 40/2015 z 18 listopada 2015 roku oraz uchwałą nr 8/2017 z 8 marca 2017 roku), </w:t>
      </w:r>
      <w:r w:rsidRPr="003568F5">
        <w:rPr>
          <w:rFonts w:ascii="Times New Roman" w:eastAsia="Calibri" w:hAnsi="Times New Roman" w:cs="Times New Roman"/>
          <w:sz w:val="24"/>
          <w:szCs w:val="24"/>
        </w:rPr>
        <w:t>Senat Akademii Sztuk Pięknych uchwala, co następuje: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§1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Na Wydziale Grafiki tworzy się niestacjonarne studia II stopnia na kierunku Grafika - specjalność Grafika Projektowa.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§2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Studia określone w §1 prowadzone będą począwszy od roku akademickiego 2019/2020.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§3</w:t>
      </w:r>
    </w:p>
    <w:p w:rsidR="003568F5" w:rsidRPr="003568F5" w:rsidRDefault="003568F5" w:rsidP="003568F5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568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Przyjmuje się efekty kształcenia dla kierunku:</w:t>
      </w:r>
      <w:r w:rsidRPr="00356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568F5">
        <w:rPr>
          <w:rFonts w:ascii="Times New Roman" w:eastAsia="Cambria" w:hAnsi="Times New Roman" w:cs="Times New Roman"/>
          <w:sz w:val="24"/>
          <w:szCs w:val="24"/>
        </w:rPr>
        <w:t xml:space="preserve">Grafika, studia II stopnia, niestacjonarne. </w:t>
      </w:r>
    </w:p>
    <w:p w:rsidR="003568F5" w:rsidRPr="003568F5" w:rsidRDefault="003568F5" w:rsidP="003568F5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568F5" w:rsidRPr="003568F5" w:rsidRDefault="003568F5" w:rsidP="003568F5">
      <w:pPr>
        <w:spacing w:after="0" w:line="32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3568F5">
        <w:rPr>
          <w:rFonts w:ascii="Times New Roman" w:eastAsia="Cambria" w:hAnsi="Times New Roman" w:cs="Times New Roman"/>
          <w:sz w:val="24"/>
          <w:szCs w:val="24"/>
        </w:rPr>
        <w:t>§ 4</w:t>
      </w:r>
    </w:p>
    <w:p w:rsidR="003568F5" w:rsidRPr="003568F5" w:rsidRDefault="003568F5" w:rsidP="003568F5">
      <w:pPr>
        <w:numPr>
          <w:ilvl w:val="0"/>
          <w:numId w:val="12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568F5">
        <w:rPr>
          <w:rFonts w:ascii="Times New Roman" w:eastAsia="Cambria" w:hAnsi="Times New Roman" w:cs="Times New Roman"/>
          <w:sz w:val="24"/>
          <w:szCs w:val="24"/>
        </w:rPr>
        <w:t xml:space="preserve">Senat ustala program studiów dla kierunku: Grafika, studia II stopnia niestacjonarne. </w:t>
      </w:r>
    </w:p>
    <w:p w:rsidR="003568F5" w:rsidRPr="003568F5" w:rsidRDefault="003568F5" w:rsidP="003568F5">
      <w:pPr>
        <w:numPr>
          <w:ilvl w:val="0"/>
          <w:numId w:val="12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568F5">
        <w:rPr>
          <w:rFonts w:ascii="Times New Roman" w:eastAsia="Cambria" w:hAnsi="Times New Roman" w:cs="Times New Roman"/>
          <w:sz w:val="24"/>
          <w:szCs w:val="24"/>
        </w:rPr>
        <w:t xml:space="preserve">Program studiów, o którym mowa w ust. 1 obowiązuje od roku akademickiego 2019/2020. </w:t>
      </w:r>
    </w:p>
    <w:p w:rsidR="003568F5" w:rsidRPr="003568F5" w:rsidRDefault="003568F5" w:rsidP="003568F5">
      <w:pPr>
        <w:spacing w:after="0" w:line="320" w:lineRule="exact"/>
        <w:ind w:left="4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60AC1" w:rsidRDefault="00F60AC1" w:rsidP="003568F5">
      <w:pPr>
        <w:spacing w:after="0" w:line="320" w:lineRule="exact"/>
        <w:ind w:left="420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3568F5" w:rsidRPr="003568F5" w:rsidRDefault="003568F5" w:rsidP="003568F5">
      <w:pPr>
        <w:spacing w:after="0" w:line="320" w:lineRule="exact"/>
        <w:ind w:left="420"/>
        <w:contextualSpacing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3568F5">
        <w:rPr>
          <w:rFonts w:ascii="Times New Roman" w:eastAsia="Cambria" w:hAnsi="Times New Roman" w:cs="Times New Roman"/>
          <w:sz w:val="24"/>
          <w:szCs w:val="24"/>
        </w:rPr>
        <w:lastRenderedPageBreak/>
        <w:t>§ 5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 xml:space="preserve">  Uchwała wchodzi w życie z dniem jej podjęcia.</w:t>
      </w:r>
    </w:p>
    <w:p w:rsid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68F5"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Załączniki: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Załącznik 1 - Efekty kształcenia - Grafika, studia II stopnia, niestacjonarne - Tabela odniesienia efektów kierunkowych do efektów obszarowych.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Załącznik 2 - Efekty kształcenia - Grafika, studia II stopnia, niestacjonarne - Tabela efektów kierunkowych w odniesieniu do form realizacji modułów kształcenia.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>Załącznik 3 - Efekty kształcenia - Grafika, studia II stopnia, niestacjonarne - Tabela efektów kierunkowych w odniesieniu do metod ich weryfikacji.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8F5">
        <w:rPr>
          <w:rFonts w:ascii="Times New Roman" w:eastAsia="Calibri" w:hAnsi="Times New Roman" w:cs="Times New Roman"/>
          <w:sz w:val="24"/>
          <w:szCs w:val="24"/>
        </w:rPr>
        <w:t xml:space="preserve">Załącznik 4  - Całościowy i roczny program niestacjonarnych studiów II stopnia  na kierunku Grafika. </w:t>
      </w:r>
    </w:p>
    <w:p w:rsidR="003568F5" w:rsidRPr="003568F5" w:rsidRDefault="003568F5" w:rsidP="003568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FE5" w:rsidRPr="00F61FE5" w:rsidRDefault="00F61FE5" w:rsidP="003568F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sectPr w:rsidR="00F61FE5" w:rsidRPr="00F61FE5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86" w:rsidRDefault="00B32F86" w:rsidP="002566A2">
      <w:pPr>
        <w:spacing w:after="0" w:line="240" w:lineRule="auto"/>
      </w:pPr>
      <w:r>
        <w:separator/>
      </w:r>
    </w:p>
  </w:endnote>
  <w:endnote w:type="continuationSeparator" w:id="0">
    <w:p w:rsidR="00B32F86" w:rsidRDefault="00B32F8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CC4FE4E" wp14:editId="5C5CEEF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FC90BBE" wp14:editId="5ED4833D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86" w:rsidRDefault="00B32F86" w:rsidP="002566A2">
      <w:pPr>
        <w:spacing w:after="0" w:line="240" w:lineRule="auto"/>
      </w:pPr>
      <w:r>
        <w:separator/>
      </w:r>
    </w:p>
  </w:footnote>
  <w:footnote w:type="continuationSeparator" w:id="0">
    <w:p w:rsidR="00B32F86" w:rsidRDefault="00B32F8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4488B03" wp14:editId="1E09FA03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FC9"/>
    <w:multiLevelType w:val="hybridMultilevel"/>
    <w:tmpl w:val="32B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D31F5"/>
    <w:multiLevelType w:val="hybridMultilevel"/>
    <w:tmpl w:val="6A40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4DF4"/>
    <w:rsid w:val="000736EC"/>
    <w:rsid w:val="00087DEA"/>
    <w:rsid w:val="000C66C7"/>
    <w:rsid w:val="000F3DBE"/>
    <w:rsid w:val="00120C82"/>
    <w:rsid w:val="001562E2"/>
    <w:rsid w:val="00156CF2"/>
    <w:rsid w:val="00183B2C"/>
    <w:rsid w:val="001A2AE4"/>
    <w:rsid w:val="001F149F"/>
    <w:rsid w:val="00205A6D"/>
    <w:rsid w:val="002566A2"/>
    <w:rsid w:val="00263811"/>
    <w:rsid w:val="002C0484"/>
    <w:rsid w:val="002D6D4F"/>
    <w:rsid w:val="002E4BCE"/>
    <w:rsid w:val="00303027"/>
    <w:rsid w:val="0034664E"/>
    <w:rsid w:val="00352A03"/>
    <w:rsid w:val="003568F5"/>
    <w:rsid w:val="003A41DD"/>
    <w:rsid w:val="003F0499"/>
    <w:rsid w:val="00417B12"/>
    <w:rsid w:val="0044104F"/>
    <w:rsid w:val="004B0E0E"/>
    <w:rsid w:val="004F1484"/>
    <w:rsid w:val="005270A1"/>
    <w:rsid w:val="00561A13"/>
    <w:rsid w:val="00571E5E"/>
    <w:rsid w:val="00594B23"/>
    <w:rsid w:val="00631751"/>
    <w:rsid w:val="006E28B1"/>
    <w:rsid w:val="006E58E7"/>
    <w:rsid w:val="007149B8"/>
    <w:rsid w:val="00723F40"/>
    <w:rsid w:val="00763656"/>
    <w:rsid w:val="007C6DF2"/>
    <w:rsid w:val="00897501"/>
    <w:rsid w:val="008A5842"/>
    <w:rsid w:val="008E1CFC"/>
    <w:rsid w:val="00900C2B"/>
    <w:rsid w:val="0092460F"/>
    <w:rsid w:val="00986461"/>
    <w:rsid w:val="009A1384"/>
    <w:rsid w:val="009B1159"/>
    <w:rsid w:val="009C37A6"/>
    <w:rsid w:val="009D68BB"/>
    <w:rsid w:val="00A62D9A"/>
    <w:rsid w:val="00AB7F4D"/>
    <w:rsid w:val="00AD6060"/>
    <w:rsid w:val="00AE73A5"/>
    <w:rsid w:val="00B24A07"/>
    <w:rsid w:val="00B32F86"/>
    <w:rsid w:val="00B55E40"/>
    <w:rsid w:val="00BA0C16"/>
    <w:rsid w:val="00BB1BFF"/>
    <w:rsid w:val="00BC6671"/>
    <w:rsid w:val="00DB62CC"/>
    <w:rsid w:val="00DE029D"/>
    <w:rsid w:val="00E036BB"/>
    <w:rsid w:val="00E5411B"/>
    <w:rsid w:val="00E806DB"/>
    <w:rsid w:val="00EC7058"/>
    <w:rsid w:val="00F60AC1"/>
    <w:rsid w:val="00F61FE5"/>
    <w:rsid w:val="00F843E8"/>
    <w:rsid w:val="00FB4B16"/>
    <w:rsid w:val="00FB7A8B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1BBF6"/>
  <w15:docId w15:val="{19D50DB8-9068-4D55-A2F4-AEA24E7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8E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333D-7ECC-4400-82EE-41C1A27A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2023-03-13T09:31:00Z</cp:lastPrinted>
  <dcterms:created xsi:type="dcterms:W3CDTF">2023-03-13T09:31:00Z</dcterms:created>
  <dcterms:modified xsi:type="dcterms:W3CDTF">2023-03-14T11:39:00Z</dcterms:modified>
</cp:coreProperties>
</file>