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E10129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="00C741C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94385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="00294913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A153B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4E6D62" w:rsidRDefault="004E6D62" w:rsidP="004E6D62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Zarządzenie nr 32/2023</w:t>
      </w: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br/>
        <w:t>Rektora Akademii Sztuk Pięknych w Gdańsku</w:t>
      </w:r>
    </w:p>
    <w:p w:rsidR="004E6D62" w:rsidRDefault="004E6D62" w:rsidP="004E6D62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z dnia 12 kwietnia 2023 r.</w:t>
      </w:r>
    </w:p>
    <w:p w:rsidR="004E6D62" w:rsidRDefault="004E6D62" w:rsidP="004E6D62">
      <w:pPr>
        <w:widowControl w:val="0"/>
        <w:suppressAutoHyphens/>
        <w:spacing w:after="0"/>
        <w:jc w:val="center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4E6D62" w:rsidRDefault="004E6D62" w:rsidP="004E6D62">
      <w:pPr>
        <w:widowControl w:val="0"/>
        <w:suppressAutoHyphens/>
        <w:spacing w:after="0"/>
        <w:jc w:val="center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  <w:lang w:eastAsia="ar-SA"/>
        </w:rPr>
        <w:t xml:space="preserve">w sprawie wysokości stawek ryczałtu na pokrycie kosztów związanych                   z wykonywaniem pracy zdalnej </w:t>
      </w:r>
    </w:p>
    <w:p w:rsidR="004E6D62" w:rsidRDefault="004E6D62" w:rsidP="004E6D62">
      <w:pPr>
        <w:widowControl w:val="0"/>
        <w:suppressAutoHyphens/>
        <w:autoSpaceDE w:val="0"/>
        <w:spacing w:after="0"/>
        <w:jc w:val="both"/>
        <w:rPr>
          <w:rFonts w:ascii="Times New Roman" w:eastAsia="Arial-BoldMT" w:hAnsi="Times New Roman"/>
          <w:b/>
          <w:bCs/>
          <w:color w:val="000000"/>
          <w:kern w:val="2"/>
          <w:sz w:val="24"/>
          <w:szCs w:val="24"/>
        </w:rPr>
      </w:pPr>
    </w:p>
    <w:p w:rsidR="004E6D62" w:rsidRDefault="004E6D62" w:rsidP="004E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Na podstawie  art.67(24) § 4 Kodeksu Pracy (Dz.U. z 2022 r. p</w:t>
      </w:r>
      <w:r>
        <w:rPr>
          <w:rFonts w:ascii="Times New Roman" w:hAnsi="Times New Roman"/>
          <w:sz w:val="24"/>
          <w:szCs w:val="24"/>
        </w:rPr>
        <w:t xml:space="preserve">oz.1510, </w:t>
      </w:r>
      <w:r>
        <w:rPr>
          <w:rFonts w:ascii="Times New Roman" w:hAnsi="Times New Roman"/>
          <w:sz w:val="24"/>
          <w:szCs w:val="24"/>
        </w:rPr>
        <w:t xml:space="preserve">z późn.zm.)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Rektor Akademii Sztuk Pięknych w Gdańsku ustala, co następuje:</w:t>
      </w:r>
    </w:p>
    <w:p w:rsidR="004E6D62" w:rsidRDefault="004E6D62" w:rsidP="004E6D6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</w:p>
    <w:p w:rsidR="004E6D62" w:rsidRDefault="004E6D62" w:rsidP="004E6D6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>§ 1</w:t>
      </w:r>
    </w:p>
    <w:p w:rsidR="004E6D62" w:rsidRDefault="004E6D62" w:rsidP="004E6D6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Ustala się stawki ryczałtu na pokrycie kosztów związanych z wykonywaniem pracy zdalnej:</w:t>
      </w:r>
    </w:p>
    <w:p w:rsidR="004E6D62" w:rsidRDefault="004E6D62" w:rsidP="004E6D62">
      <w:pPr>
        <w:widowControl w:val="0"/>
        <w:numPr>
          <w:ilvl w:val="0"/>
          <w:numId w:val="38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W przypadku świadczenia pracy zdalnej przy wykorzystaniu narzędzi pracy (laptopa) zapewnionych przez pracodawcę, w wysokości:</w:t>
      </w:r>
    </w:p>
    <w:p w:rsidR="004E6D62" w:rsidRDefault="004E6D62" w:rsidP="004E6D62">
      <w:pPr>
        <w:widowControl w:val="0"/>
        <w:suppressAutoHyphens/>
        <w:autoSpaceDE w:val="0"/>
        <w:spacing w:after="0"/>
        <w:ind w:left="720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Stawka godzinowa -0,16zł</w:t>
      </w:r>
    </w:p>
    <w:p w:rsidR="004E6D62" w:rsidRDefault="004E6D62" w:rsidP="004E6D62">
      <w:pPr>
        <w:widowControl w:val="0"/>
        <w:suppressAutoHyphens/>
        <w:autoSpaceDE w:val="0"/>
        <w:spacing w:after="0"/>
        <w:ind w:left="720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Stawka dzienna- 1,28zł.</w:t>
      </w:r>
    </w:p>
    <w:p w:rsidR="004E6D62" w:rsidRDefault="004E6D62" w:rsidP="004E6D62">
      <w:pPr>
        <w:widowControl w:val="0"/>
        <w:numPr>
          <w:ilvl w:val="0"/>
          <w:numId w:val="38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 xml:space="preserve">W przypadku świadczenia pracy zdalnej przy wykorzystaniu narzędzi pracy (komputera osobistego, laptopa) niezapewnionych przez pracodawcę, </w:t>
      </w: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 xml:space="preserve">                  </w:t>
      </w: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w wysokości:</w:t>
      </w:r>
    </w:p>
    <w:p w:rsidR="004E6D62" w:rsidRDefault="004E6D62" w:rsidP="004E6D62">
      <w:pPr>
        <w:widowControl w:val="0"/>
        <w:suppressAutoHyphens/>
        <w:autoSpaceDE w:val="0"/>
        <w:spacing w:after="0"/>
        <w:ind w:left="720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Stawka godzinowa- 0,33zł,</w:t>
      </w:r>
    </w:p>
    <w:p w:rsidR="004E6D62" w:rsidRDefault="004E6D62" w:rsidP="004E6D62">
      <w:pPr>
        <w:widowControl w:val="0"/>
        <w:suppressAutoHyphens/>
        <w:autoSpaceDE w:val="0"/>
        <w:spacing w:after="0"/>
        <w:ind w:left="720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Stawka dzienna-2,64zł.</w:t>
      </w:r>
    </w:p>
    <w:p w:rsidR="004E6D62" w:rsidRDefault="004E6D62" w:rsidP="004E6D62">
      <w:pPr>
        <w:widowControl w:val="0"/>
        <w:suppressAutoHyphens/>
        <w:autoSpaceDE w:val="0"/>
        <w:spacing w:after="0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ab/>
      </w: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ab/>
      </w: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ab/>
      </w: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ab/>
      </w: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ab/>
        <w:t xml:space="preserve">    § 2</w:t>
      </w:r>
    </w:p>
    <w:p w:rsidR="004E6D62" w:rsidRDefault="004E6D62" w:rsidP="004E6D6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Ryczałt opisany szczegółowo w §</w:t>
      </w: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1 wypłaca się w terminie do dnia 10-tego miesiąca następującego po miesiącu, którego wypłata dotyczy.</w:t>
      </w:r>
    </w:p>
    <w:p w:rsidR="004E6D62" w:rsidRDefault="004E6D62" w:rsidP="004E6D62">
      <w:pPr>
        <w:widowControl w:val="0"/>
        <w:suppressAutoHyphens/>
        <w:autoSpaceDE w:val="0"/>
        <w:spacing w:after="0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</w:p>
    <w:p w:rsidR="004E6D62" w:rsidRDefault="004E6D62" w:rsidP="004E6D62">
      <w:pPr>
        <w:widowControl w:val="0"/>
        <w:suppressAutoHyphens/>
        <w:autoSpaceDE w:val="0"/>
        <w:spacing w:after="0"/>
        <w:ind w:left="2832" w:firstLine="708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 xml:space="preserve">    § 3</w:t>
      </w:r>
    </w:p>
    <w:p w:rsidR="004E6D62" w:rsidRDefault="004E6D62" w:rsidP="004E6D62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Zarządzenie wchodzi w życie z mocą obowiązywania od dnia 7 kwietnia 2023</w:t>
      </w:r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fa-IR" w:bidi="fa-IR"/>
        </w:rPr>
        <w:t>r.</w:t>
      </w: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10129" w:rsidRPr="00E10129" w:rsidRDefault="00E10129" w:rsidP="00E10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86461" w:rsidRPr="00480AD5" w:rsidRDefault="00986461" w:rsidP="00E10129">
      <w:pPr>
        <w:spacing w:after="0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BE" w:rsidRDefault="00D46FBE" w:rsidP="002566A2">
      <w:pPr>
        <w:spacing w:after="0" w:line="240" w:lineRule="auto"/>
      </w:pPr>
      <w:r>
        <w:separator/>
      </w:r>
    </w:p>
  </w:endnote>
  <w:endnote w:type="continuationSeparator" w:id="0">
    <w:p w:rsidR="00D46FBE" w:rsidRDefault="00D46FBE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BE" w:rsidRDefault="00D46FBE" w:rsidP="002566A2">
      <w:pPr>
        <w:spacing w:after="0" w:line="240" w:lineRule="auto"/>
      </w:pPr>
      <w:r>
        <w:separator/>
      </w:r>
    </w:p>
  </w:footnote>
  <w:footnote w:type="continuationSeparator" w:id="0">
    <w:p w:rsidR="00D46FBE" w:rsidRDefault="00D46FBE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34527A"/>
    <w:multiLevelType w:val="hybridMultilevel"/>
    <w:tmpl w:val="C79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3829"/>
    <w:multiLevelType w:val="hybridMultilevel"/>
    <w:tmpl w:val="55D416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2A2670"/>
    <w:multiLevelType w:val="hybridMultilevel"/>
    <w:tmpl w:val="B80C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9109E"/>
    <w:multiLevelType w:val="hybridMultilevel"/>
    <w:tmpl w:val="2C10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06939"/>
    <w:multiLevelType w:val="hybridMultilevel"/>
    <w:tmpl w:val="F2AC533A"/>
    <w:lvl w:ilvl="0" w:tplc="4DBA347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11406"/>
    <w:multiLevelType w:val="hybridMultilevel"/>
    <w:tmpl w:val="B20AB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E34AF5"/>
    <w:multiLevelType w:val="hybridMultilevel"/>
    <w:tmpl w:val="A63CF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50067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6C39230D"/>
    <w:multiLevelType w:val="hybridMultilevel"/>
    <w:tmpl w:val="B13E4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35"/>
  </w:num>
  <w:num w:numId="3">
    <w:abstractNumId w:val="2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5"/>
  </w:num>
  <w:num w:numId="8">
    <w:abstractNumId w:val="2"/>
  </w:num>
  <w:num w:numId="9">
    <w:abstractNumId w:val="25"/>
  </w:num>
  <w:num w:numId="10">
    <w:abstractNumId w:val="12"/>
  </w:num>
  <w:num w:numId="11">
    <w:abstractNumId w:val="2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6"/>
  </w:num>
  <w:num w:numId="15">
    <w:abstractNumId w:val="14"/>
  </w:num>
  <w:num w:numId="16">
    <w:abstractNumId w:val="34"/>
  </w:num>
  <w:num w:numId="17">
    <w:abstractNumId w:val="30"/>
  </w:num>
  <w:num w:numId="18">
    <w:abstractNumId w:val="19"/>
  </w:num>
  <w:num w:numId="19">
    <w:abstractNumId w:val="16"/>
  </w:num>
  <w:num w:numId="20">
    <w:abstractNumId w:val="17"/>
  </w:num>
  <w:num w:numId="21">
    <w:abstractNumId w:val="11"/>
  </w:num>
  <w:num w:numId="22">
    <w:abstractNumId w:val="3"/>
  </w:num>
  <w:num w:numId="23">
    <w:abstractNumId w:val="8"/>
  </w:num>
  <w:num w:numId="24">
    <w:abstractNumId w:val="13"/>
  </w:num>
  <w:num w:numId="25">
    <w:abstractNumId w:val="18"/>
  </w:num>
  <w:num w:numId="26">
    <w:abstractNumId w:val="5"/>
  </w:num>
  <w:num w:numId="27">
    <w:abstractNumId w:val="33"/>
  </w:num>
  <w:num w:numId="28">
    <w:abstractNumId w:val="22"/>
  </w:num>
  <w:num w:numId="29">
    <w:abstractNumId w:val="9"/>
  </w:num>
  <w:num w:numId="30">
    <w:abstractNumId w:val="10"/>
  </w:num>
  <w:num w:numId="31">
    <w:abstractNumId w:val="28"/>
  </w:num>
  <w:num w:numId="32">
    <w:abstractNumId w:val="27"/>
  </w:num>
  <w:num w:numId="33">
    <w:abstractNumId w:val="4"/>
  </w:num>
  <w:num w:numId="34">
    <w:abstractNumId w:val="24"/>
  </w:num>
  <w:num w:numId="35">
    <w:abstractNumId w:val="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0EDF"/>
    <w:rsid w:val="00030729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F2D4D"/>
    <w:rsid w:val="00205BF1"/>
    <w:rsid w:val="00221BB6"/>
    <w:rsid w:val="002525ED"/>
    <w:rsid w:val="002566A2"/>
    <w:rsid w:val="00263385"/>
    <w:rsid w:val="00264888"/>
    <w:rsid w:val="00285C64"/>
    <w:rsid w:val="00287BCB"/>
    <w:rsid w:val="0029344A"/>
    <w:rsid w:val="00294913"/>
    <w:rsid w:val="00294989"/>
    <w:rsid w:val="002978EC"/>
    <w:rsid w:val="002A1FAE"/>
    <w:rsid w:val="002B024B"/>
    <w:rsid w:val="002B158D"/>
    <w:rsid w:val="002B203C"/>
    <w:rsid w:val="002B5E66"/>
    <w:rsid w:val="002D4F09"/>
    <w:rsid w:val="00305912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0706"/>
    <w:rsid w:val="00436009"/>
    <w:rsid w:val="0044514A"/>
    <w:rsid w:val="00454B02"/>
    <w:rsid w:val="00477665"/>
    <w:rsid w:val="00480AD5"/>
    <w:rsid w:val="00484566"/>
    <w:rsid w:val="0049522A"/>
    <w:rsid w:val="004A6CB9"/>
    <w:rsid w:val="004A6D00"/>
    <w:rsid w:val="004B0E0E"/>
    <w:rsid w:val="004B10B0"/>
    <w:rsid w:val="004C5E8A"/>
    <w:rsid w:val="004D21B2"/>
    <w:rsid w:val="004E6D62"/>
    <w:rsid w:val="004F7FAB"/>
    <w:rsid w:val="00506BC9"/>
    <w:rsid w:val="00512BEB"/>
    <w:rsid w:val="00516066"/>
    <w:rsid w:val="00517EC3"/>
    <w:rsid w:val="005327F3"/>
    <w:rsid w:val="005611FF"/>
    <w:rsid w:val="005846AE"/>
    <w:rsid w:val="00594385"/>
    <w:rsid w:val="005946B8"/>
    <w:rsid w:val="00594B23"/>
    <w:rsid w:val="005A13FC"/>
    <w:rsid w:val="005A78BA"/>
    <w:rsid w:val="005B306E"/>
    <w:rsid w:val="005B3A78"/>
    <w:rsid w:val="005B702C"/>
    <w:rsid w:val="005C3042"/>
    <w:rsid w:val="005C7B90"/>
    <w:rsid w:val="005F024A"/>
    <w:rsid w:val="005F4352"/>
    <w:rsid w:val="00611FE4"/>
    <w:rsid w:val="00617A6E"/>
    <w:rsid w:val="00633CBE"/>
    <w:rsid w:val="0063636C"/>
    <w:rsid w:val="00636D35"/>
    <w:rsid w:val="0064269C"/>
    <w:rsid w:val="006640BC"/>
    <w:rsid w:val="00685B18"/>
    <w:rsid w:val="00690604"/>
    <w:rsid w:val="00695BB7"/>
    <w:rsid w:val="006B2C20"/>
    <w:rsid w:val="006C5FE0"/>
    <w:rsid w:val="006E3FD6"/>
    <w:rsid w:val="00703233"/>
    <w:rsid w:val="0072459C"/>
    <w:rsid w:val="00724B32"/>
    <w:rsid w:val="0073192C"/>
    <w:rsid w:val="00733065"/>
    <w:rsid w:val="007347E3"/>
    <w:rsid w:val="00747A99"/>
    <w:rsid w:val="00771ED5"/>
    <w:rsid w:val="007B0776"/>
    <w:rsid w:val="007B4C2B"/>
    <w:rsid w:val="007C3BB9"/>
    <w:rsid w:val="007D6D78"/>
    <w:rsid w:val="007E365C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082A"/>
    <w:rsid w:val="008A52EA"/>
    <w:rsid w:val="008A5842"/>
    <w:rsid w:val="008B3391"/>
    <w:rsid w:val="00900C2B"/>
    <w:rsid w:val="0092460F"/>
    <w:rsid w:val="00952808"/>
    <w:rsid w:val="00977ED8"/>
    <w:rsid w:val="00986461"/>
    <w:rsid w:val="00991CA5"/>
    <w:rsid w:val="009A16BE"/>
    <w:rsid w:val="009B0A65"/>
    <w:rsid w:val="009D180D"/>
    <w:rsid w:val="009D2CF1"/>
    <w:rsid w:val="009D4CB9"/>
    <w:rsid w:val="009D4FDE"/>
    <w:rsid w:val="009E22F6"/>
    <w:rsid w:val="009E6DE0"/>
    <w:rsid w:val="00A06CB0"/>
    <w:rsid w:val="00A153B1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B6204"/>
    <w:rsid w:val="00BC2BF7"/>
    <w:rsid w:val="00BD717F"/>
    <w:rsid w:val="00BF017D"/>
    <w:rsid w:val="00BF2AF8"/>
    <w:rsid w:val="00BF7192"/>
    <w:rsid w:val="00C24610"/>
    <w:rsid w:val="00C3549A"/>
    <w:rsid w:val="00C7410F"/>
    <w:rsid w:val="00C741C2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46FBE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10129"/>
    <w:rsid w:val="00E231E4"/>
    <w:rsid w:val="00E32BE1"/>
    <w:rsid w:val="00E349DC"/>
    <w:rsid w:val="00E42AFF"/>
    <w:rsid w:val="00E643BF"/>
    <w:rsid w:val="00E73076"/>
    <w:rsid w:val="00E81979"/>
    <w:rsid w:val="00E9622A"/>
    <w:rsid w:val="00EC7058"/>
    <w:rsid w:val="00EE0EAC"/>
    <w:rsid w:val="00EE3F72"/>
    <w:rsid w:val="00F11CA4"/>
    <w:rsid w:val="00F13A1D"/>
    <w:rsid w:val="00F2376D"/>
    <w:rsid w:val="00F2521E"/>
    <w:rsid w:val="00F31D75"/>
    <w:rsid w:val="00F338B4"/>
    <w:rsid w:val="00F36516"/>
    <w:rsid w:val="00F640C5"/>
    <w:rsid w:val="00F77C19"/>
    <w:rsid w:val="00F92E7A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60257"/>
  <w15:docId w15:val="{6D7C67D8-0893-4DCA-B4F9-37C65E29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7C82-ABD5-4297-BD2C-BB8AB4CD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2022-11-08T13:35:00Z</cp:lastPrinted>
  <dcterms:created xsi:type="dcterms:W3CDTF">2023-04-19T10:01:00Z</dcterms:created>
  <dcterms:modified xsi:type="dcterms:W3CDTF">2023-04-19T10:01:00Z</dcterms:modified>
</cp:coreProperties>
</file>