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905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01"/>
        <w:gridCol w:w="4655"/>
      </w:tblGrid>
      <w:tr w:rsidR="007266F1" w:rsidRPr="00AA03D0" w:rsidTr="00AA03D0">
        <w:trPr>
          <w:cantSplit/>
          <w:trHeight w:val="232"/>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AA03D0">
            <w:pPr>
              <w:pStyle w:val="Akapitzlist"/>
              <w:keepNext/>
              <w:numPr>
                <w:ilvl w:val="0"/>
                <w:numId w:val="1"/>
              </w:numPr>
              <w:spacing w:after="0" w:line="240" w:lineRule="auto"/>
              <w:jc w:val="left"/>
              <w:rPr>
                <w:rFonts w:ascii="Times New Roman" w:hAnsi="Times New Roman"/>
                <w:sz w:val="18"/>
                <w:szCs w:val="18"/>
              </w:rPr>
            </w:pPr>
            <w:r w:rsidRPr="00AA03D0">
              <w:rPr>
                <w:rFonts w:ascii="Times New Roman" w:hAnsi="Times New Roman"/>
                <w:sz w:val="18"/>
                <w:szCs w:val="18"/>
              </w:rPr>
              <w:t>Nazwa kierunku</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AA03D0">
            <w:pPr>
              <w:keepNext/>
              <w:spacing w:after="0" w:line="240" w:lineRule="auto"/>
              <w:rPr>
                <w:sz w:val="18"/>
                <w:szCs w:val="18"/>
              </w:rPr>
            </w:pPr>
            <w:r w:rsidRPr="00AA03D0">
              <w:rPr>
                <w:rFonts w:ascii="Times New Roman" w:hAnsi="Times New Roman"/>
                <w:sz w:val="18"/>
                <w:szCs w:val="18"/>
              </w:rPr>
              <w:t xml:space="preserve">Grafika </w:t>
            </w:r>
          </w:p>
        </w:tc>
      </w:tr>
      <w:tr w:rsidR="007266F1" w:rsidRPr="00AA03D0" w:rsidTr="00AA03D0">
        <w:trPr>
          <w:cantSplit/>
          <w:trHeight w:val="232"/>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AA03D0">
            <w:pPr>
              <w:pStyle w:val="Akapitzlist"/>
              <w:keepNext/>
              <w:numPr>
                <w:ilvl w:val="0"/>
                <w:numId w:val="3"/>
              </w:numPr>
              <w:spacing w:after="0" w:line="240" w:lineRule="auto"/>
              <w:jc w:val="left"/>
              <w:rPr>
                <w:rFonts w:ascii="Times New Roman" w:hAnsi="Times New Roman"/>
                <w:sz w:val="18"/>
                <w:szCs w:val="18"/>
              </w:rPr>
            </w:pPr>
            <w:r w:rsidRPr="00AA03D0">
              <w:rPr>
                <w:rFonts w:ascii="Times New Roman" w:hAnsi="Times New Roman"/>
                <w:sz w:val="18"/>
                <w:szCs w:val="18"/>
              </w:rPr>
              <w:t xml:space="preserve">Poziom </w:t>
            </w:r>
            <w:proofErr w:type="spellStart"/>
            <w:r w:rsidRPr="00AA03D0">
              <w:rPr>
                <w:rFonts w:ascii="Times New Roman" w:hAnsi="Times New Roman"/>
                <w:sz w:val="18"/>
                <w:szCs w:val="18"/>
              </w:rPr>
              <w:t>studi</w:t>
            </w:r>
            <w:proofErr w:type="spellEnd"/>
            <w:r w:rsidRPr="00AA03D0">
              <w:rPr>
                <w:rFonts w:ascii="Times New Roman" w:hAnsi="Times New Roman"/>
                <w:sz w:val="18"/>
                <w:szCs w:val="18"/>
                <w:lang w:val="es-ES_tradnl"/>
              </w:rPr>
              <w:t>ó</w:t>
            </w:r>
            <w:r w:rsidRPr="00AA03D0">
              <w:rPr>
                <w:rFonts w:ascii="Times New Roman" w:hAnsi="Times New Roman"/>
                <w:sz w:val="18"/>
                <w:szCs w:val="18"/>
              </w:rPr>
              <w:t>w</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AA03D0">
            <w:pPr>
              <w:keepNext/>
              <w:spacing w:after="0" w:line="240" w:lineRule="auto"/>
              <w:rPr>
                <w:sz w:val="18"/>
                <w:szCs w:val="18"/>
              </w:rPr>
            </w:pPr>
            <w:r w:rsidRPr="00AA03D0">
              <w:rPr>
                <w:rFonts w:ascii="Times New Roman" w:hAnsi="Times New Roman"/>
                <w:sz w:val="18"/>
                <w:szCs w:val="18"/>
              </w:rPr>
              <w:t xml:space="preserve">studia II stopnia  </w:t>
            </w:r>
          </w:p>
        </w:tc>
      </w:tr>
      <w:tr w:rsidR="007266F1" w:rsidRPr="00AA03D0" w:rsidTr="00AA03D0">
        <w:trPr>
          <w:cantSplit/>
          <w:trHeight w:val="232"/>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AA03D0">
            <w:pPr>
              <w:pStyle w:val="Akapitzlist"/>
              <w:keepNext/>
              <w:numPr>
                <w:ilvl w:val="0"/>
                <w:numId w:val="5"/>
              </w:numPr>
              <w:spacing w:after="0" w:line="240" w:lineRule="auto"/>
              <w:jc w:val="left"/>
              <w:rPr>
                <w:rFonts w:ascii="Times New Roman" w:hAnsi="Times New Roman"/>
                <w:sz w:val="18"/>
                <w:szCs w:val="18"/>
              </w:rPr>
            </w:pPr>
            <w:r w:rsidRPr="00AA03D0">
              <w:rPr>
                <w:rFonts w:ascii="Times New Roman" w:hAnsi="Times New Roman"/>
                <w:sz w:val="18"/>
                <w:szCs w:val="18"/>
              </w:rPr>
              <w:t>Profil kształcenia</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AA03D0">
            <w:pPr>
              <w:keepNext/>
              <w:spacing w:after="0" w:line="240" w:lineRule="auto"/>
              <w:rPr>
                <w:sz w:val="18"/>
                <w:szCs w:val="18"/>
              </w:rPr>
            </w:pPr>
            <w:r w:rsidRPr="00AA03D0">
              <w:rPr>
                <w:rFonts w:ascii="Times New Roman" w:hAnsi="Times New Roman"/>
                <w:sz w:val="18"/>
                <w:szCs w:val="18"/>
              </w:rPr>
              <w:t>og</w:t>
            </w:r>
            <w:r w:rsidRPr="00AA03D0">
              <w:rPr>
                <w:rFonts w:ascii="Times New Roman" w:hAnsi="Times New Roman"/>
                <w:sz w:val="18"/>
                <w:szCs w:val="18"/>
                <w:lang w:val="es-ES_tradnl"/>
              </w:rPr>
              <w:t>ó</w:t>
            </w:r>
            <w:r w:rsidRPr="00AA03D0">
              <w:rPr>
                <w:rFonts w:ascii="Times New Roman" w:hAnsi="Times New Roman"/>
                <w:sz w:val="18"/>
                <w:szCs w:val="18"/>
              </w:rPr>
              <w:t xml:space="preserve">lnoakademicki </w:t>
            </w:r>
          </w:p>
        </w:tc>
      </w:tr>
      <w:tr w:rsidR="007266F1" w:rsidRPr="00AA03D0" w:rsidTr="00AA03D0">
        <w:trPr>
          <w:cantSplit/>
          <w:trHeight w:val="258"/>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AA03D0">
            <w:pPr>
              <w:pStyle w:val="Akapitzlist"/>
              <w:keepNext/>
              <w:numPr>
                <w:ilvl w:val="0"/>
                <w:numId w:val="7"/>
              </w:numPr>
              <w:spacing w:after="0" w:line="240" w:lineRule="auto"/>
              <w:jc w:val="left"/>
              <w:rPr>
                <w:rFonts w:ascii="Times New Roman" w:hAnsi="Times New Roman"/>
                <w:sz w:val="18"/>
                <w:szCs w:val="18"/>
                <w:lang w:val="it-IT"/>
              </w:rPr>
            </w:pPr>
            <w:r w:rsidRPr="00AA03D0">
              <w:rPr>
                <w:rFonts w:ascii="Times New Roman" w:hAnsi="Times New Roman"/>
                <w:sz w:val="18"/>
                <w:szCs w:val="18"/>
                <w:lang w:val="it-IT"/>
              </w:rPr>
              <w:t>Forma studi</w:t>
            </w:r>
            <w:r w:rsidRPr="00AA03D0">
              <w:rPr>
                <w:rFonts w:ascii="Times New Roman" w:hAnsi="Times New Roman"/>
                <w:sz w:val="18"/>
                <w:szCs w:val="18"/>
                <w:lang w:val="es-ES_tradnl"/>
              </w:rPr>
              <w:t>ó</w:t>
            </w:r>
            <w:r w:rsidRPr="00AA03D0">
              <w:rPr>
                <w:rFonts w:ascii="Times New Roman" w:hAnsi="Times New Roman"/>
                <w:sz w:val="18"/>
                <w:szCs w:val="18"/>
              </w:rPr>
              <w:t>w</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AA03D0">
            <w:pPr>
              <w:keepNext/>
              <w:spacing w:after="0" w:line="240" w:lineRule="auto"/>
              <w:rPr>
                <w:sz w:val="18"/>
                <w:szCs w:val="18"/>
              </w:rPr>
            </w:pPr>
            <w:r w:rsidRPr="00AA03D0">
              <w:rPr>
                <w:rFonts w:ascii="Times New Roman" w:hAnsi="Times New Roman"/>
                <w:sz w:val="18"/>
                <w:szCs w:val="18"/>
              </w:rPr>
              <w:t>stacjonarne</w:t>
            </w:r>
          </w:p>
        </w:tc>
      </w:tr>
      <w:tr w:rsidR="007266F1" w:rsidRPr="00AA03D0" w:rsidTr="00AA03D0">
        <w:trPr>
          <w:cantSplit/>
          <w:trHeight w:val="452"/>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AA03D0">
            <w:pPr>
              <w:pStyle w:val="Akapitzlist"/>
              <w:keepNext/>
              <w:numPr>
                <w:ilvl w:val="0"/>
                <w:numId w:val="9"/>
              </w:numPr>
              <w:spacing w:after="0" w:line="240" w:lineRule="auto"/>
              <w:jc w:val="left"/>
              <w:rPr>
                <w:rFonts w:ascii="Times New Roman" w:hAnsi="Times New Roman"/>
                <w:sz w:val="18"/>
                <w:szCs w:val="18"/>
              </w:rPr>
            </w:pPr>
            <w:r w:rsidRPr="00AA03D0">
              <w:rPr>
                <w:rFonts w:ascii="Times New Roman" w:hAnsi="Times New Roman"/>
                <w:sz w:val="18"/>
                <w:szCs w:val="18"/>
              </w:rPr>
              <w:t xml:space="preserve">Specjalności realizowane w ramach kierunku </w:t>
            </w:r>
            <w:proofErr w:type="spellStart"/>
            <w:r w:rsidRPr="00AA03D0">
              <w:rPr>
                <w:rFonts w:ascii="Times New Roman" w:hAnsi="Times New Roman"/>
                <w:sz w:val="18"/>
                <w:szCs w:val="18"/>
              </w:rPr>
              <w:t>studi</w:t>
            </w:r>
            <w:proofErr w:type="spellEnd"/>
            <w:r w:rsidRPr="00AA03D0">
              <w:rPr>
                <w:rFonts w:ascii="Times New Roman" w:hAnsi="Times New Roman"/>
                <w:sz w:val="18"/>
                <w:szCs w:val="18"/>
                <w:lang w:val="es-ES_tradnl"/>
              </w:rPr>
              <w:t>ó</w:t>
            </w:r>
            <w:r w:rsidRPr="00AA03D0">
              <w:rPr>
                <w:rFonts w:ascii="Times New Roman" w:hAnsi="Times New Roman"/>
                <w:sz w:val="18"/>
                <w:szCs w:val="18"/>
              </w:rPr>
              <w:t>w</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AA03D0">
            <w:pPr>
              <w:keepNext/>
              <w:spacing w:after="0" w:line="240" w:lineRule="auto"/>
              <w:rPr>
                <w:rFonts w:ascii="Times New Roman" w:eastAsia="Times New Roman" w:hAnsi="Times New Roman" w:cs="Times New Roman"/>
                <w:sz w:val="18"/>
                <w:szCs w:val="18"/>
              </w:rPr>
            </w:pPr>
            <w:r w:rsidRPr="00AA03D0">
              <w:rPr>
                <w:rFonts w:ascii="Times New Roman" w:hAnsi="Times New Roman"/>
                <w:sz w:val="18"/>
                <w:szCs w:val="18"/>
              </w:rPr>
              <w:t xml:space="preserve">Grafika artystyczna </w:t>
            </w:r>
          </w:p>
          <w:p w:rsidR="007266F1" w:rsidRPr="00AA03D0" w:rsidRDefault="00947DC4" w:rsidP="00AA03D0">
            <w:pPr>
              <w:keepNext/>
              <w:spacing w:after="0" w:line="240" w:lineRule="auto"/>
              <w:rPr>
                <w:sz w:val="18"/>
                <w:szCs w:val="18"/>
              </w:rPr>
            </w:pPr>
            <w:r w:rsidRPr="00AA03D0">
              <w:rPr>
                <w:rFonts w:ascii="Times New Roman" w:hAnsi="Times New Roman"/>
                <w:sz w:val="18"/>
                <w:szCs w:val="18"/>
              </w:rPr>
              <w:t xml:space="preserve">Grafika projektowa </w:t>
            </w:r>
          </w:p>
        </w:tc>
      </w:tr>
      <w:tr w:rsidR="007266F1" w:rsidRPr="00AA03D0" w:rsidTr="00AA03D0">
        <w:trPr>
          <w:cantSplit/>
          <w:trHeight w:val="489"/>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AA03D0">
            <w:pPr>
              <w:pStyle w:val="Akapitzlist"/>
              <w:keepNext/>
              <w:numPr>
                <w:ilvl w:val="0"/>
                <w:numId w:val="11"/>
              </w:numPr>
              <w:spacing w:after="0" w:line="240" w:lineRule="auto"/>
              <w:jc w:val="left"/>
              <w:rPr>
                <w:rFonts w:ascii="Times New Roman" w:hAnsi="Times New Roman"/>
                <w:sz w:val="18"/>
                <w:szCs w:val="18"/>
              </w:rPr>
            </w:pPr>
            <w:r w:rsidRPr="00AA03D0">
              <w:rPr>
                <w:rFonts w:ascii="Times New Roman" w:hAnsi="Times New Roman"/>
                <w:sz w:val="18"/>
                <w:szCs w:val="18"/>
              </w:rPr>
              <w:t>Liczba semestr</w:t>
            </w:r>
            <w:r w:rsidRPr="00AA03D0">
              <w:rPr>
                <w:rFonts w:ascii="Times New Roman" w:hAnsi="Times New Roman"/>
                <w:sz w:val="18"/>
                <w:szCs w:val="18"/>
                <w:lang w:val="es-ES_tradnl"/>
              </w:rPr>
              <w:t>ó</w:t>
            </w:r>
            <w:r w:rsidRPr="00AA03D0">
              <w:rPr>
                <w:rFonts w:ascii="Times New Roman" w:hAnsi="Times New Roman"/>
                <w:sz w:val="18"/>
                <w:szCs w:val="18"/>
              </w:rPr>
              <w:t>w oraz liczba punkt</w:t>
            </w:r>
            <w:r w:rsidRPr="00AA03D0">
              <w:rPr>
                <w:rFonts w:ascii="Times New Roman" w:hAnsi="Times New Roman"/>
                <w:sz w:val="18"/>
                <w:szCs w:val="18"/>
                <w:lang w:val="es-ES_tradnl"/>
              </w:rPr>
              <w:t>ó</w:t>
            </w:r>
            <w:r w:rsidRPr="00AA03D0">
              <w:rPr>
                <w:rFonts w:ascii="Times New Roman" w:hAnsi="Times New Roman"/>
                <w:sz w:val="18"/>
                <w:szCs w:val="18"/>
              </w:rPr>
              <w:t xml:space="preserve">w ECTS konieczna do uzyskania kwalifikacji na danym poziomie określona w programie </w:t>
            </w:r>
            <w:proofErr w:type="spellStart"/>
            <w:r w:rsidRPr="00AA03D0">
              <w:rPr>
                <w:rFonts w:ascii="Times New Roman" w:hAnsi="Times New Roman"/>
                <w:sz w:val="18"/>
                <w:szCs w:val="18"/>
              </w:rPr>
              <w:t>studi</w:t>
            </w:r>
            <w:proofErr w:type="spellEnd"/>
            <w:r w:rsidRPr="00AA03D0">
              <w:rPr>
                <w:rFonts w:ascii="Times New Roman" w:hAnsi="Times New Roman"/>
                <w:sz w:val="18"/>
                <w:szCs w:val="18"/>
                <w:lang w:val="es-ES_tradnl"/>
              </w:rPr>
              <w:t>ó</w:t>
            </w:r>
            <w:r w:rsidRPr="00AA03D0">
              <w:rPr>
                <w:rFonts w:ascii="Times New Roman" w:hAnsi="Times New Roman"/>
                <w:sz w:val="18"/>
                <w:szCs w:val="18"/>
              </w:rPr>
              <w:t>w</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AA03D0">
            <w:pPr>
              <w:keepNext/>
              <w:spacing w:after="0" w:line="240" w:lineRule="auto"/>
              <w:rPr>
                <w:sz w:val="18"/>
                <w:szCs w:val="18"/>
              </w:rPr>
            </w:pPr>
            <w:r w:rsidRPr="00AA03D0">
              <w:rPr>
                <w:rFonts w:ascii="Times New Roman" w:hAnsi="Times New Roman"/>
                <w:sz w:val="18"/>
                <w:szCs w:val="18"/>
                <w:lang w:val="en-US"/>
              </w:rPr>
              <w:t xml:space="preserve">4 </w:t>
            </w:r>
            <w:proofErr w:type="spellStart"/>
            <w:r w:rsidRPr="00AA03D0">
              <w:rPr>
                <w:rFonts w:ascii="Times New Roman" w:hAnsi="Times New Roman"/>
                <w:sz w:val="18"/>
                <w:szCs w:val="18"/>
                <w:lang w:val="en-US"/>
              </w:rPr>
              <w:t>semestry</w:t>
            </w:r>
            <w:proofErr w:type="spellEnd"/>
            <w:r w:rsidRPr="00AA03D0">
              <w:rPr>
                <w:rFonts w:ascii="Times New Roman" w:hAnsi="Times New Roman"/>
                <w:sz w:val="18"/>
                <w:szCs w:val="18"/>
                <w:lang w:val="en-US"/>
              </w:rPr>
              <w:t xml:space="preserve"> / 120 ECTS </w:t>
            </w:r>
          </w:p>
        </w:tc>
      </w:tr>
      <w:tr w:rsidR="007266F1" w:rsidRPr="00AA03D0" w:rsidTr="00AA03D0">
        <w:trPr>
          <w:cantSplit/>
          <w:trHeight w:val="238"/>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AA03D0">
            <w:pPr>
              <w:pStyle w:val="Akapitzlist"/>
              <w:keepNext/>
              <w:numPr>
                <w:ilvl w:val="0"/>
                <w:numId w:val="13"/>
              </w:numPr>
              <w:spacing w:after="0" w:line="240" w:lineRule="auto"/>
              <w:jc w:val="left"/>
              <w:rPr>
                <w:rFonts w:ascii="Times New Roman" w:hAnsi="Times New Roman"/>
                <w:sz w:val="18"/>
                <w:szCs w:val="18"/>
              </w:rPr>
            </w:pPr>
            <w:r w:rsidRPr="00AA03D0">
              <w:rPr>
                <w:rFonts w:ascii="Times New Roman" w:hAnsi="Times New Roman"/>
                <w:sz w:val="18"/>
                <w:szCs w:val="18"/>
              </w:rPr>
              <w:t xml:space="preserve">Język prowadzenia zajęć </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AA03D0">
            <w:pPr>
              <w:keepNext/>
              <w:spacing w:after="0" w:line="240" w:lineRule="auto"/>
              <w:rPr>
                <w:sz w:val="18"/>
                <w:szCs w:val="18"/>
              </w:rPr>
            </w:pPr>
            <w:r w:rsidRPr="00AA03D0">
              <w:rPr>
                <w:rFonts w:ascii="Times New Roman" w:hAnsi="Times New Roman"/>
                <w:sz w:val="18"/>
                <w:szCs w:val="18"/>
              </w:rPr>
              <w:t xml:space="preserve">polski </w:t>
            </w:r>
          </w:p>
        </w:tc>
      </w:tr>
      <w:tr w:rsidR="007266F1" w:rsidRPr="00AA03D0" w:rsidTr="00AA03D0">
        <w:trPr>
          <w:cantSplit/>
          <w:trHeight w:val="6142"/>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AA03D0">
            <w:pPr>
              <w:pStyle w:val="Akapitzlist"/>
              <w:keepNext/>
              <w:numPr>
                <w:ilvl w:val="0"/>
                <w:numId w:val="15"/>
              </w:numPr>
              <w:spacing w:after="0" w:line="240" w:lineRule="auto"/>
              <w:jc w:val="left"/>
              <w:rPr>
                <w:rFonts w:ascii="Times New Roman" w:hAnsi="Times New Roman"/>
                <w:sz w:val="18"/>
                <w:szCs w:val="18"/>
              </w:rPr>
            </w:pPr>
            <w:r w:rsidRPr="00AA03D0">
              <w:rPr>
                <w:rFonts w:ascii="Times New Roman" w:hAnsi="Times New Roman"/>
                <w:sz w:val="18"/>
                <w:szCs w:val="18"/>
              </w:rPr>
              <w:t xml:space="preserve">Koncepcja kształcenia, w tym: </w:t>
            </w:r>
          </w:p>
          <w:p w:rsidR="007266F1" w:rsidRPr="00AA03D0" w:rsidRDefault="00947DC4" w:rsidP="00AA03D0">
            <w:pPr>
              <w:pStyle w:val="Akapitzlist"/>
              <w:keepNext/>
              <w:ind w:left="360"/>
              <w:rPr>
                <w:rFonts w:ascii="Times New Roman" w:eastAsia="Times New Roman" w:hAnsi="Times New Roman" w:cs="Times New Roman"/>
                <w:sz w:val="18"/>
                <w:szCs w:val="18"/>
              </w:rPr>
            </w:pPr>
            <w:r w:rsidRPr="00AA03D0">
              <w:rPr>
                <w:rFonts w:ascii="Times New Roman" w:hAnsi="Times New Roman"/>
                <w:sz w:val="18"/>
                <w:szCs w:val="18"/>
              </w:rPr>
              <w:t xml:space="preserve">- zgodność kierunku i programu </w:t>
            </w:r>
            <w:proofErr w:type="spellStart"/>
            <w:r w:rsidRPr="00AA03D0">
              <w:rPr>
                <w:rFonts w:ascii="Times New Roman" w:hAnsi="Times New Roman"/>
                <w:sz w:val="18"/>
                <w:szCs w:val="18"/>
              </w:rPr>
              <w:t>studi</w:t>
            </w:r>
            <w:proofErr w:type="spellEnd"/>
            <w:r w:rsidRPr="00AA03D0">
              <w:rPr>
                <w:rFonts w:ascii="Times New Roman" w:hAnsi="Times New Roman"/>
                <w:sz w:val="18"/>
                <w:szCs w:val="18"/>
                <w:lang w:val="es-ES_tradnl"/>
              </w:rPr>
              <w:t>ó</w:t>
            </w:r>
            <w:r w:rsidRPr="00AA03D0">
              <w:rPr>
                <w:rFonts w:ascii="Times New Roman" w:hAnsi="Times New Roman"/>
                <w:sz w:val="18"/>
                <w:szCs w:val="18"/>
              </w:rPr>
              <w:t xml:space="preserve">w ze strategią Uczelni </w:t>
            </w:r>
          </w:p>
          <w:p w:rsidR="007266F1" w:rsidRPr="00AA03D0" w:rsidRDefault="00947DC4" w:rsidP="00AA03D0">
            <w:pPr>
              <w:pStyle w:val="Akapitzlist"/>
              <w:keepNext/>
              <w:spacing w:after="0" w:line="240" w:lineRule="auto"/>
              <w:ind w:left="360" w:firstLine="0"/>
              <w:jc w:val="left"/>
              <w:rPr>
                <w:rFonts w:ascii="Times New Roman" w:hAnsi="Times New Roman"/>
                <w:sz w:val="18"/>
                <w:szCs w:val="18"/>
              </w:rPr>
            </w:pPr>
            <w:r w:rsidRPr="00AA03D0">
              <w:rPr>
                <w:rFonts w:ascii="Times New Roman" w:hAnsi="Times New Roman"/>
                <w:sz w:val="18"/>
                <w:szCs w:val="18"/>
              </w:rPr>
              <w:t>- wskazanie potrzeb społeczno-gospodarczych oraz zgodności efekt</w:t>
            </w:r>
            <w:r w:rsidRPr="00AA03D0">
              <w:rPr>
                <w:rFonts w:ascii="Times New Roman" w:hAnsi="Times New Roman"/>
                <w:sz w:val="18"/>
                <w:szCs w:val="18"/>
                <w:lang w:val="es-ES_tradnl"/>
              </w:rPr>
              <w:t>ó</w:t>
            </w:r>
            <w:r w:rsidRPr="00AA03D0">
              <w:rPr>
                <w:rFonts w:ascii="Times New Roman" w:hAnsi="Times New Roman"/>
                <w:sz w:val="18"/>
                <w:szCs w:val="18"/>
              </w:rPr>
              <w:t>w uczenia się z tymi potrzebami</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C83DC5">
            <w:pPr>
              <w:keepNext/>
              <w:spacing w:after="0" w:line="240" w:lineRule="auto"/>
              <w:jc w:val="both"/>
              <w:rPr>
                <w:sz w:val="18"/>
                <w:szCs w:val="18"/>
              </w:rPr>
            </w:pPr>
            <w:r w:rsidRPr="00AA03D0">
              <w:rPr>
                <w:rFonts w:ascii="Times New Roman" w:hAnsi="Times New Roman"/>
                <w:sz w:val="18"/>
                <w:szCs w:val="18"/>
                <w:lang w:val="pl-PL"/>
                <w14:textOutline w14:w="12700" w14:cap="flat" w14:cmpd="sng" w14:algn="ctr">
                  <w14:noFill/>
                  <w14:prstDash w14:val="solid"/>
                  <w14:miter w14:lim="400000"/>
                </w14:textOutline>
              </w:rPr>
              <w:t xml:space="preserve">Koncepcja kształcenia na kierunku Grafika jest zgodna z misją i strategią rozwoju uczelni. Odpowiada celom określonym w strategii jednostki oraz polityce zapewnienia jakości, a także uwzględnia wzorce i doświadczenia krajowe i międzynarodowe właściwe dla danego zakresu kształcenia. Cele strategiczne i szczegółowe skierowano na potrzeby i oczekiwania studentów oraz otoczenia społecznego i gospodarczego. Koncepcja kształcenia na kierunku Grafika jest zgodna z misją i strategią rozwoju, jako ośrodka dydaktycznego, </w:t>
            </w:r>
            <w:proofErr w:type="spellStart"/>
            <w:r w:rsidRPr="00AA03D0">
              <w:rPr>
                <w:rFonts w:ascii="Times New Roman" w:hAnsi="Times New Roman"/>
                <w:sz w:val="18"/>
                <w:szCs w:val="18"/>
                <w:lang w:val="pl-PL"/>
                <w14:textOutline w14:w="12700" w14:cap="flat" w14:cmpd="sng" w14:algn="ctr">
                  <w14:noFill/>
                  <w14:prstDash w14:val="solid"/>
                  <w14:miter w14:lim="400000"/>
                </w14:textOutline>
              </w:rPr>
              <w:t>tj</w:t>
            </w:r>
            <w:proofErr w:type="spellEnd"/>
            <w:r w:rsidRPr="00AA03D0">
              <w:rPr>
                <w:rFonts w:ascii="Times New Roman" w:hAnsi="Times New Roman"/>
                <w:sz w:val="18"/>
                <w:szCs w:val="18"/>
                <w:lang w:val="pl-PL"/>
                <w14:textOutline w14:w="12700" w14:cap="flat" w14:cmpd="sng" w14:algn="ctr">
                  <w14:noFill/>
                  <w14:prstDash w14:val="solid"/>
                  <w14:miter w14:lim="400000"/>
                </w14:textOutline>
              </w:rPr>
              <w:t xml:space="preserve">: analizuje i udoskonala jakość kształcenia, analizuje efekty kształcenia w kontekście potrzeb społeczno-gospodarczych, prowadzi rozwój działań mających na celu jak najlepsze przygotowanie absolwentów do wymagań rynku pracy, stale podnosi kwalifikacje kadry naukowo-dydaktycznej, wdraża procedury służące doskonaleniu jakości kształcenia, podnosi jakość zaplecza aparaturowego, infrastruktury dydaktycznej oraz zaplecza socjalnego studentów. Stwarza pole do transferu wiedzy interdyscyplinarnej na poziomie międzynarodowym. Jednostka zapewnia monitorowanie procesu kształcenia poprzez powołanie </w:t>
            </w:r>
            <w:r w:rsidR="00C83DC5">
              <w:rPr>
                <w:rFonts w:ascii="Times New Roman" w:hAnsi="Times New Roman"/>
                <w:sz w:val="18"/>
                <w:szCs w:val="18"/>
                <w:lang w:val="pl-PL"/>
                <w14:textOutline w14:w="12700" w14:cap="flat" w14:cmpd="sng" w14:algn="ctr">
                  <w14:noFill/>
                  <w14:prstDash w14:val="solid"/>
                  <w14:miter w14:lim="400000"/>
                </w14:textOutline>
              </w:rPr>
              <w:t xml:space="preserve">Kierunkowego </w:t>
            </w:r>
            <w:r w:rsidRPr="00AA03D0">
              <w:rPr>
                <w:rFonts w:ascii="Times New Roman" w:hAnsi="Times New Roman"/>
                <w:sz w:val="18"/>
                <w:szCs w:val="18"/>
                <w:lang w:val="pl-PL"/>
                <w14:textOutline w14:w="12700" w14:cap="flat" w14:cmpd="sng" w14:algn="ctr">
                  <w14:noFill/>
                  <w14:prstDash w14:val="solid"/>
                  <w14:miter w14:lim="400000"/>
                </w14:textOutline>
              </w:rPr>
              <w:t>Zespołu ds. Jakości Kształcenia i Rady Programowej kierunku Grafika</w:t>
            </w:r>
            <w:r w:rsidR="00C83DC5">
              <w:rPr>
                <w:rFonts w:ascii="Times New Roman" w:hAnsi="Times New Roman"/>
                <w:sz w:val="18"/>
                <w:szCs w:val="18"/>
                <w:lang w:val="pl-PL"/>
                <w14:textOutline w14:w="12700" w14:cap="flat" w14:cmpd="sng" w14:algn="ctr">
                  <w14:noFill/>
                  <w14:prstDash w14:val="solid"/>
                  <w14:miter w14:lim="400000"/>
                </w14:textOutline>
              </w:rPr>
              <w:t>.</w:t>
            </w:r>
            <w:r w:rsidRPr="00AA03D0">
              <w:rPr>
                <w:rFonts w:ascii="Times New Roman" w:hAnsi="Times New Roman"/>
                <w:sz w:val="18"/>
                <w:szCs w:val="18"/>
                <w:lang w:val="pl-PL"/>
                <w14:textOutline w14:w="12700" w14:cap="flat" w14:cmpd="sng" w14:algn="ctr">
                  <w14:noFill/>
                  <w14:prstDash w14:val="solid"/>
                  <w14:miter w14:lim="400000"/>
                </w14:textOutline>
              </w:rPr>
              <w:t xml:space="preserve"> W procesie określania koncepcji kształcenia, definiowania efektów kształcenia i dostosowywania do nich programów, biorą udział zarówno interesariusze wewnętrzni oraz interesariusze zewnętrzni. Koncepcja </w:t>
            </w:r>
            <w:r w:rsidR="00C83DC5">
              <w:rPr>
                <w:rFonts w:ascii="Times New Roman" w:hAnsi="Times New Roman"/>
                <w:sz w:val="18"/>
                <w:szCs w:val="18"/>
                <w:lang w:val="pl-PL"/>
                <w14:textOutline w14:w="12700" w14:cap="flat" w14:cmpd="sng" w14:algn="ctr">
                  <w14:noFill/>
                  <w14:prstDash w14:val="solid"/>
                  <w14:miter w14:lim="400000"/>
                </w14:textOutline>
              </w:rPr>
              <w:t>k</w:t>
            </w:r>
            <w:r w:rsidRPr="00AA03D0">
              <w:rPr>
                <w:rFonts w:ascii="Times New Roman" w:hAnsi="Times New Roman"/>
                <w:sz w:val="18"/>
                <w:szCs w:val="18"/>
                <w:lang w:val="pl-PL"/>
                <w14:textOutline w14:w="12700" w14:cap="flat" w14:cmpd="sng" w14:algn="ctr">
                  <w14:noFill/>
                  <w14:prstDash w14:val="solid"/>
                  <w14:miter w14:lim="400000"/>
                </w14:textOutline>
              </w:rPr>
              <w:t xml:space="preserve">ształcenia na kierunku </w:t>
            </w:r>
            <w:r w:rsidR="00C83DC5">
              <w:rPr>
                <w:rFonts w:ascii="Times New Roman" w:hAnsi="Times New Roman"/>
                <w:sz w:val="18"/>
                <w:szCs w:val="18"/>
                <w:lang w:val="pl-PL"/>
                <w14:textOutline w14:w="12700" w14:cap="flat" w14:cmpd="sng" w14:algn="ctr">
                  <w14:noFill/>
                  <w14:prstDash w14:val="solid"/>
                  <w14:miter w14:lim="400000"/>
                </w14:textOutline>
              </w:rPr>
              <w:t>G</w:t>
            </w:r>
            <w:r w:rsidRPr="00AA03D0">
              <w:rPr>
                <w:rFonts w:ascii="Times New Roman" w:hAnsi="Times New Roman"/>
                <w:sz w:val="18"/>
                <w:szCs w:val="18"/>
                <w:lang w:val="pl-PL"/>
                <w14:textOutline w14:w="12700" w14:cap="flat" w14:cmpd="sng" w14:algn="ctr">
                  <w14:noFill/>
                  <w14:prstDash w14:val="solid"/>
                  <w14:miter w14:lim="400000"/>
                </w14:textOutline>
              </w:rPr>
              <w:t xml:space="preserve">rafika, ukierunkowana jest na jak najszersze uzyskanie umiejętności i wysokich kompetencji przez absolwentów kierunku </w:t>
            </w:r>
            <w:r w:rsidR="00416451">
              <w:rPr>
                <w:rFonts w:ascii="Times New Roman" w:hAnsi="Times New Roman"/>
                <w:sz w:val="18"/>
                <w:szCs w:val="18"/>
                <w:lang w:val="pl-PL"/>
                <w14:textOutline w14:w="12700" w14:cap="flat" w14:cmpd="sng" w14:algn="ctr">
                  <w14:noFill/>
                  <w14:prstDash w14:val="solid"/>
                  <w14:miter w14:lim="400000"/>
                </w14:textOutline>
              </w:rPr>
              <w:t>G</w:t>
            </w:r>
            <w:r w:rsidR="00416451" w:rsidRPr="00AA03D0">
              <w:rPr>
                <w:rFonts w:ascii="Times New Roman" w:hAnsi="Times New Roman"/>
                <w:sz w:val="18"/>
                <w:szCs w:val="18"/>
                <w:lang w:val="pl-PL"/>
                <w14:textOutline w14:w="12700" w14:cap="flat" w14:cmpd="sng" w14:algn="ctr">
                  <w14:noFill/>
                  <w14:prstDash w14:val="solid"/>
                  <w14:miter w14:lim="400000"/>
                </w14:textOutline>
              </w:rPr>
              <w:t>rafika</w:t>
            </w:r>
            <w:bookmarkStart w:id="0" w:name="_GoBack"/>
            <w:bookmarkEnd w:id="0"/>
            <w:r w:rsidRPr="00AA03D0">
              <w:rPr>
                <w:rFonts w:ascii="Times New Roman" w:hAnsi="Times New Roman"/>
                <w:sz w:val="18"/>
                <w:szCs w:val="18"/>
                <w:lang w:val="pl-PL"/>
                <w14:textOutline w14:w="12700" w14:cap="flat" w14:cmpd="sng" w14:algn="ctr">
                  <w14:noFill/>
                  <w14:prstDash w14:val="solid"/>
                  <w14:miter w14:lim="400000"/>
                </w14:textOutline>
              </w:rPr>
              <w:t xml:space="preserve">. W szeroko pojętej grafice projektowej a więc tej bezpośrednio związanej z różnorodnymi działaniami w obszarze rynku, połączone z umiejętnościami posługiwania się narzędziami warsztatu artystycznego daje pełny obraz absolwenta co w pełni odpowiada zapisanym w misji uczelni i celom jakie ma osiągnąć absolwent kierunku </w:t>
            </w:r>
            <w:r w:rsidR="00C83DC5">
              <w:rPr>
                <w:rFonts w:ascii="Times New Roman" w:hAnsi="Times New Roman"/>
                <w:sz w:val="18"/>
                <w:szCs w:val="18"/>
                <w:lang w:val="pl-PL"/>
                <w14:textOutline w14:w="12700" w14:cap="flat" w14:cmpd="sng" w14:algn="ctr">
                  <w14:noFill/>
                  <w14:prstDash w14:val="solid"/>
                  <w14:miter w14:lim="400000"/>
                </w14:textOutline>
              </w:rPr>
              <w:t>G</w:t>
            </w:r>
            <w:r w:rsidRPr="00AA03D0">
              <w:rPr>
                <w:rFonts w:ascii="Times New Roman" w:hAnsi="Times New Roman"/>
                <w:sz w:val="18"/>
                <w:szCs w:val="18"/>
                <w:lang w:val="pl-PL"/>
                <w14:textOutline w14:w="12700" w14:cap="flat" w14:cmpd="sng" w14:algn="ctr">
                  <w14:noFill/>
                  <w14:prstDash w14:val="solid"/>
                  <w14:miter w14:lim="400000"/>
                </w14:textOutline>
              </w:rPr>
              <w:t xml:space="preserve">rafika. Koncepcja kształcenia na kierunku </w:t>
            </w:r>
            <w:r w:rsidR="00C83DC5">
              <w:rPr>
                <w:rFonts w:ascii="Times New Roman" w:hAnsi="Times New Roman"/>
                <w:sz w:val="18"/>
                <w:szCs w:val="18"/>
                <w:lang w:val="pl-PL"/>
                <w14:textOutline w14:w="12700" w14:cap="flat" w14:cmpd="sng" w14:algn="ctr">
                  <w14:noFill/>
                  <w14:prstDash w14:val="solid"/>
                  <w14:miter w14:lim="400000"/>
                </w14:textOutline>
              </w:rPr>
              <w:t>G</w:t>
            </w:r>
            <w:r w:rsidRPr="00AA03D0">
              <w:rPr>
                <w:rFonts w:ascii="Times New Roman" w:hAnsi="Times New Roman"/>
                <w:sz w:val="18"/>
                <w:szCs w:val="18"/>
                <w:lang w:val="pl-PL"/>
                <w14:textOutline w14:w="12700" w14:cap="flat" w14:cmpd="sng" w14:algn="ctr">
                  <w14:noFill/>
                  <w14:prstDash w14:val="solid"/>
                  <w14:miter w14:lim="400000"/>
                </w14:textOutline>
              </w:rPr>
              <w:t>rafika jak również prowadzona polityka jakości kształcenia, jest ściśle powiązana z potrzebami i oczekiwaniami zarówno studentów jaki kadry naukowo-dydaktycznej. Przekłada się na aktywny udział zarówno studentów jak i absolwentów w różnych przedsięwzięciach krajowych i międzynarodowych co jest potwierdzeniem dla właściwego zakresu kształcenia.</w:t>
            </w:r>
          </w:p>
        </w:tc>
      </w:tr>
      <w:tr w:rsidR="007266F1" w:rsidRPr="00AA03D0" w:rsidTr="00AA03D0">
        <w:trPr>
          <w:cantSplit/>
          <w:trHeight w:val="1748"/>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AA03D0">
            <w:pPr>
              <w:pStyle w:val="Akapitzlist"/>
              <w:keepNext/>
              <w:numPr>
                <w:ilvl w:val="0"/>
                <w:numId w:val="17"/>
              </w:numPr>
              <w:spacing w:after="0" w:line="240" w:lineRule="auto"/>
              <w:jc w:val="left"/>
              <w:rPr>
                <w:rFonts w:ascii="Times New Roman" w:hAnsi="Times New Roman"/>
                <w:sz w:val="18"/>
                <w:szCs w:val="18"/>
              </w:rPr>
            </w:pPr>
            <w:r w:rsidRPr="00AA03D0">
              <w:rPr>
                <w:rFonts w:ascii="Times New Roman" w:hAnsi="Times New Roman"/>
                <w:sz w:val="18"/>
                <w:szCs w:val="18"/>
              </w:rPr>
              <w:lastRenderedPageBreak/>
              <w:t xml:space="preserve">Cele kształcenia </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C83DC5">
            <w:pPr>
              <w:keepNext/>
              <w:spacing w:after="0" w:line="240" w:lineRule="auto"/>
              <w:jc w:val="both"/>
              <w:rPr>
                <w:sz w:val="18"/>
                <w:szCs w:val="18"/>
              </w:rPr>
            </w:pPr>
            <w:r w:rsidRPr="00AA03D0">
              <w:rPr>
                <w:rFonts w:ascii="Times New Roman" w:hAnsi="Times New Roman"/>
                <w:sz w:val="18"/>
                <w:szCs w:val="18"/>
                <w:lang w:val="pl-PL"/>
                <w14:textOutline w14:w="12700" w14:cap="flat" w14:cmpd="sng" w14:algn="ctr">
                  <w14:noFill/>
                  <w14:prstDash w14:val="solid"/>
                  <w14:miter w14:lim="400000"/>
                </w14:textOutline>
              </w:rPr>
              <w:t xml:space="preserve">Cel kształcenia w zależności od specjaliści to wykształcenie studenta pod kątem umiejętności posługiwania się i artystycznej kreacji w technologiach grafiki warsztatowej takich jak min. </w:t>
            </w:r>
            <w:r w:rsidR="00C83DC5">
              <w:rPr>
                <w:rFonts w:ascii="Times New Roman" w:hAnsi="Times New Roman"/>
                <w:sz w:val="18"/>
                <w:szCs w:val="18"/>
                <w:lang w:val="pl-PL"/>
                <w14:textOutline w14:w="12700" w14:cap="flat" w14:cmpd="sng" w14:algn="ctr">
                  <w14:noFill/>
                  <w14:prstDash w14:val="solid"/>
                  <w14:miter w14:lim="400000"/>
                </w14:textOutline>
              </w:rPr>
              <w:t>l</w:t>
            </w:r>
            <w:r w:rsidRPr="00AA03D0">
              <w:rPr>
                <w:rFonts w:ascii="Times New Roman" w:hAnsi="Times New Roman"/>
                <w:sz w:val="18"/>
                <w:szCs w:val="18"/>
                <w:lang w:val="pl-PL"/>
                <w14:textOutline w14:w="12700" w14:cap="flat" w14:cmpd="sng" w14:algn="ctr">
                  <w14:noFill/>
                  <w14:prstDash w14:val="solid"/>
                  <w14:miter w14:lim="400000"/>
                </w14:textOutline>
              </w:rPr>
              <w:t xml:space="preserve">itografia, linoryt, serigrafia, techniki cyfrowe, wklęsłodruk dla grafiki artystycznej lub technologiach grafiki projektowej takich jak min. </w:t>
            </w:r>
            <w:r w:rsidR="00C83DC5">
              <w:rPr>
                <w:rFonts w:ascii="Times New Roman" w:hAnsi="Times New Roman"/>
                <w:sz w:val="18"/>
                <w:szCs w:val="18"/>
                <w:lang w:val="pl-PL"/>
                <w14:textOutline w14:w="12700" w14:cap="flat" w14:cmpd="sng" w14:algn="ctr">
                  <w14:noFill/>
                  <w14:prstDash w14:val="solid"/>
                  <w14:miter w14:lim="400000"/>
                </w14:textOutline>
              </w:rPr>
              <w:t>p</w:t>
            </w:r>
            <w:r w:rsidRPr="00AA03D0">
              <w:rPr>
                <w:rFonts w:ascii="Times New Roman" w:hAnsi="Times New Roman"/>
                <w:sz w:val="18"/>
                <w:szCs w:val="18"/>
                <w:lang w:val="pl-PL"/>
                <w14:textOutline w14:w="12700" w14:cap="flat" w14:cmpd="sng" w14:algn="ctr">
                  <w14:noFill/>
                  <w14:prstDash w14:val="solid"/>
                  <w14:miter w14:lim="400000"/>
                </w14:textOutline>
              </w:rPr>
              <w:t>rojektowanie plakatu, form reklamowych, projektowanie książki, fotografia projektowa dla specjalności grafika projektowa.</w:t>
            </w:r>
          </w:p>
        </w:tc>
      </w:tr>
      <w:tr w:rsidR="007266F1" w:rsidRPr="00AA03D0" w:rsidTr="00AA03D0">
        <w:trPr>
          <w:cantSplit/>
          <w:trHeight w:val="3659"/>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AA03D0">
            <w:pPr>
              <w:pStyle w:val="Akapitzlist"/>
              <w:keepNext/>
              <w:numPr>
                <w:ilvl w:val="0"/>
                <w:numId w:val="19"/>
              </w:numPr>
              <w:spacing w:after="0" w:line="240" w:lineRule="auto"/>
              <w:jc w:val="left"/>
              <w:rPr>
                <w:rFonts w:ascii="Times New Roman" w:hAnsi="Times New Roman"/>
                <w:sz w:val="18"/>
                <w:szCs w:val="18"/>
              </w:rPr>
            </w:pPr>
            <w:r w:rsidRPr="00AA03D0">
              <w:rPr>
                <w:rFonts w:ascii="Times New Roman" w:hAnsi="Times New Roman"/>
                <w:sz w:val="18"/>
                <w:szCs w:val="18"/>
              </w:rPr>
              <w:t>Opis sylwetki absolwenta, tj. określenie kwalifikacji absolwenta oraz tytuł zawodowy uzyskiwany przez absolwenta</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AA03D0">
            <w:pPr>
              <w:keepNext/>
              <w:spacing w:after="0" w:line="240" w:lineRule="auto"/>
              <w:jc w:val="both"/>
              <w:rPr>
                <w:rFonts w:ascii="Times New Roman" w:eastAsia="Times New Roman" w:hAnsi="Times New Roman" w:cs="Times New Roman"/>
                <w:sz w:val="18"/>
                <w:szCs w:val="18"/>
              </w:rPr>
            </w:pPr>
            <w:r w:rsidRPr="00AA03D0">
              <w:rPr>
                <w:rFonts w:ascii="Times New Roman" w:hAnsi="Times New Roman"/>
                <w:sz w:val="18"/>
                <w:szCs w:val="18"/>
              </w:rPr>
              <w:t>Absolwent specjalności Grafika projektowa posiada wiedzę związaną szczeg</w:t>
            </w:r>
            <w:r w:rsidRPr="00AA03D0">
              <w:rPr>
                <w:rFonts w:ascii="Times New Roman" w:hAnsi="Times New Roman"/>
                <w:sz w:val="18"/>
                <w:szCs w:val="18"/>
                <w:lang w:val="es-ES_tradnl"/>
              </w:rPr>
              <w:t>ó</w:t>
            </w:r>
            <w:r w:rsidRPr="00AA03D0">
              <w:rPr>
                <w:rFonts w:ascii="Times New Roman" w:hAnsi="Times New Roman"/>
                <w:sz w:val="18"/>
                <w:szCs w:val="18"/>
              </w:rPr>
              <w:t>lnie z grafiką projektową na wielu obszarach i wielu dyscyplinach. Posiada zaawansowane i ugruntowane wiadomości z zakresu historii sztuki i estetyki, także z zagadnień współczesnych; ma zaawansowaną wiedzę z zakresu teorii oraz praktykę dotyczącą projektowania graficznego.</w:t>
            </w:r>
          </w:p>
          <w:p w:rsidR="007266F1" w:rsidRPr="00AA03D0" w:rsidRDefault="007266F1" w:rsidP="00AA03D0">
            <w:pPr>
              <w:keepNext/>
              <w:spacing w:after="0" w:line="240" w:lineRule="auto"/>
              <w:jc w:val="both"/>
              <w:rPr>
                <w:rFonts w:ascii="Times New Roman" w:eastAsia="Times New Roman" w:hAnsi="Times New Roman" w:cs="Times New Roman"/>
                <w:sz w:val="18"/>
                <w:szCs w:val="18"/>
              </w:rPr>
            </w:pPr>
          </w:p>
          <w:p w:rsidR="007266F1" w:rsidRPr="00AA03D0" w:rsidRDefault="00947DC4" w:rsidP="00AA03D0">
            <w:pPr>
              <w:keepNext/>
              <w:spacing w:after="0" w:line="240" w:lineRule="auto"/>
              <w:jc w:val="both"/>
              <w:rPr>
                <w:rFonts w:ascii="Times New Roman" w:eastAsia="Times New Roman" w:hAnsi="Times New Roman" w:cs="Times New Roman"/>
                <w:sz w:val="18"/>
                <w:szCs w:val="18"/>
              </w:rPr>
            </w:pPr>
            <w:r w:rsidRPr="00AA03D0">
              <w:rPr>
                <w:rFonts w:ascii="Times New Roman" w:hAnsi="Times New Roman"/>
                <w:sz w:val="18"/>
                <w:szCs w:val="18"/>
              </w:rPr>
              <w:t>Absolwent specjalności Grafika artystyczna posiada wyspecjalizowaną wiedzę i umiejętności w zakresie grafiki artystycznej. Posiada zaawansowane i ugruntowane wiadomości z zakresu historii sztuki i estetyki, także z zagadnień współczesnych; ma zaawansowaną wiedzę z zakresu teorii i praktyki dotyczących druku wklęsłego, wypukłego, płaskiego, sitowego; zna oraz potrafi przewidzieć efekty możliwe do uzyskania w tych technikach graficznych.</w:t>
            </w:r>
          </w:p>
          <w:p w:rsidR="007266F1" w:rsidRPr="00AA03D0" w:rsidRDefault="007266F1" w:rsidP="00AA03D0">
            <w:pPr>
              <w:keepNext/>
              <w:spacing w:after="0" w:line="240" w:lineRule="auto"/>
              <w:jc w:val="both"/>
              <w:rPr>
                <w:rFonts w:ascii="Times New Roman" w:eastAsia="Times New Roman" w:hAnsi="Times New Roman" w:cs="Times New Roman"/>
                <w:sz w:val="18"/>
                <w:szCs w:val="18"/>
              </w:rPr>
            </w:pPr>
          </w:p>
          <w:p w:rsidR="007266F1" w:rsidRPr="00AA03D0" w:rsidRDefault="00947DC4" w:rsidP="00AA03D0">
            <w:pPr>
              <w:keepNext/>
              <w:spacing w:after="0" w:line="240" w:lineRule="auto"/>
              <w:jc w:val="both"/>
              <w:rPr>
                <w:sz w:val="18"/>
                <w:szCs w:val="18"/>
              </w:rPr>
            </w:pPr>
            <w:r w:rsidRPr="00AA03D0">
              <w:rPr>
                <w:rFonts w:ascii="Times New Roman" w:hAnsi="Times New Roman"/>
                <w:sz w:val="18"/>
                <w:szCs w:val="18"/>
              </w:rPr>
              <w:t xml:space="preserve">Tytuł zawodowy: magister </w:t>
            </w:r>
          </w:p>
        </w:tc>
      </w:tr>
      <w:tr w:rsidR="007266F1" w:rsidRPr="00AA03D0" w:rsidTr="00AA03D0">
        <w:trPr>
          <w:cantSplit/>
          <w:trHeight w:val="2326"/>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AA03D0">
            <w:pPr>
              <w:pStyle w:val="Akapitzlist"/>
              <w:keepNext/>
              <w:numPr>
                <w:ilvl w:val="0"/>
                <w:numId w:val="21"/>
              </w:numPr>
              <w:spacing w:after="0" w:line="240" w:lineRule="auto"/>
              <w:jc w:val="left"/>
              <w:rPr>
                <w:rFonts w:ascii="Times New Roman" w:hAnsi="Times New Roman"/>
                <w:sz w:val="18"/>
                <w:szCs w:val="18"/>
              </w:rPr>
            </w:pPr>
            <w:r w:rsidRPr="00AA03D0">
              <w:rPr>
                <w:rFonts w:ascii="Times New Roman" w:hAnsi="Times New Roman"/>
                <w:sz w:val="18"/>
                <w:szCs w:val="18"/>
              </w:rPr>
              <w:t>Opis kompetencji oczekiwanych od kandydata na studia</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AA03D0">
            <w:pPr>
              <w:keepNext/>
              <w:spacing w:after="0" w:line="240" w:lineRule="auto"/>
              <w:jc w:val="both"/>
              <w:rPr>
                <w:rFonts w:ascii="Times New Roman" w:eastAsia="Times New Roman" w:hAnsi="Times New Roman" w:cs="Times New Roman"/>
                <w:sz w:val="18"/>
                <w:szCs w:val="18"/>
              </w:rPr>
            </w:pPr>
            <w:r w:rsidRPr="00AA03D0">
              <w:rPr>
                <w:rFonts w:ascii="Times New Roman" w:hAnsi="Times New Roman"/>
                <w:sz w:val="18"/>
                <w:szCs w:val="18"/>
              </w:rPr>
              <w:t xml:space="preserve">Kandydat powinien wykazać się : </w:t>
            </w:r>
          </w:p>
          <w:p w:rsidR="007266F1" w:rsidRPr="00AA03D0" w:rsidRDefault="00947DC4" w:rsidP="00AA03D0">
            <w:pPr>
              <w:keepNext/>
              <w:spacing w:after="0" w:line="240" w:lineRule="auto"/>
              <w:jc w:val="both"/>
              <w:rPr>
                <w:rFonts w:ascii="Times New Roman" w:eastAsia="Times New Roman" w:hAnsi="Times New Roman" w:cs="Times New Roman"/>
                <w:sz w:val="18"/>
                <w:szCs w:val="18"/>
              </w:rPr>
            </w:pPr>
            <w:r w:rsidRPr="00AA03D0">
              <w:rPr>
                <w:rFonts w:ascii="Times New Roman" w:hAnsi="Times New Roman"/>
                <w:sz w:val="18"/>
                <w:szCs w:val="18"/>
              </w:rPr>
              <w:t>Powinien posiadać dyplom licencjacki z grafiki lub podobnego kierunku (preferowane)</w:t>
            </w:r>
          </w:p>
          <w:p w:rsidR="007266F1" w:rsidRPr="00AA03D0" w:rsidRDefault="00947DC4" w:rsidP="00AA03D0">
            <w:pPr>
              <w:keepNext/>
              <w:spacing w:after="0" w:line="240" w:lineRule="auto"/>
              <w:jc w:val="both"/>
              <w:rPr>
                <w:sz w:val="18"/>
                <w:szCs w:val="18"/>
              </w:rPr>
            </w:pPr>
            <w:r w:rsidRPr="00AA03D0">
              <w:rPr>
                <w:rFonts w:ascii="Times New Roman" w:hAnsi="Times New Roman"/>
                <w:sz w:val="18"/>
                <w:szCs w:val="18"/>
              </w:rPr>
              <w:t>Kandydat powinien posiadać podstawową lub średnio-zaawansowaną wiedzą z zakresu technologii graficznych takich jak litografia, linoryt, serigrafia, wklęsłodruk i podobne. Oraz wiedzą z zakresu historii sztuki oraz grafiki. Kandydat powinien znać w średniozaawansowanym stopniu rysunek i malarstwo studyjne. Kandydat powinien znać w podstawowym stopniu zasady projektowania graficznego, mieć pewne doświadczenie w tej dyscyplinie.</w:t>
            </w:r>
          </w:p>
        </w:tc>
      </w:tr>
      <w:tr w:rsidR="007266F1" w:rsidRPr="00AA03D0" w:rsidTr="00AA03D0">
        <w:trPr>
          <w:cantSplit/>
          <w:trHeight w:val="817"/>
        </w:trPr>
        <w:tc>
          <w:tcPr>
            <w:tcW w:w="4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AA03D0">
            <w:pPr>
              <w:pStyle w:val="Akapitzlist"/>
              <w:keepNext/>
              <w:numPr>
                <w:ilvl w:val="0"/>
                <w:numId w:val="23"/>
              </w:numPr>
              <w:spacing w:after="0" w:line="240" w:lineRule="auto"/>
              <w:jc w:val="left"/>
              <w:rPr>
                <w:rFonts w:ascii="Times New Roman" w:hAnsi="Times New Roman"/>
                <w:sz w:val="18"/>
                <w:szCs w:val="18"/>
              </w:rPr>
            </w:pPr>
            <w:r w:rsidRPr="00AA03D0">
              <w:rPr>
                <w:rFonts w:ascii="Times New Roman" w:hAnsi="Times New Roman"/>
                <w:sz w:val="18"/>
                <w:szCs w:val="18"/>
              </w:rPr>
              <w:t>Opis zasad rekrutacji</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66F1" w:rsidRPr="00AA03D0" w:rsidRDefault="00947DC4" w:rsidP="00AA03D0">
            <w:pPr>
              <w:keepNext/>
              <w:spacing w:after="0" w:line="240" w:lineRule="auto"/>
              <w:jc w:val="both"/>
              <w:rPr>
                <w:sz w:val="18"/>
                <w:szCs w:val="18"/>
              </w:rPr>
            </w:pPr>
            <w:r w:rsidRPr="00AA03D0">
              <w:rPr>
                <w:rFonts w:ascii="Times New Roman" w:hAnsi="Times New Roman"/>
                <w:kern w:val="1"/>
                <w:sz w:val="18"/>
                <w:szCs w:val="18"/>
              </w:rPr>
              <w:t xml:space="preserve">Postępowanie rekrutacyjne ma charakter konkursowy – egzamin wstępny. </w:t>
            </w:r>
            <w:r w:rsidRPr="00AA03D0">
              <w:rPr>
                <w:rFonts w:ascii="Times New Roman" w:hAnsi="Times New Roman"/>
                <w:sz w:val="18"/>
                <w:szCs w:val="18"/>
              </w:rPr>
              <w:t>Warunki i tryb rekrutacji na studia na danych rok akademicki określa właściwa uchwała Senatu Akademii Sztuk Pięknych w Gdańsku.</w:t>
            </w:r>
          </w:p>
        </w:tc>
      </w:tr>
    </w:tbl>
    <w:p w:rsidR="007266F1" w:rsidRPr="00AA03D0" w:rsidRDefault="007266F1">
      <w:pPr>
        <w:widowControl w:val="0"/>
        <w:spacing w:after="0" w:line="240" w:lineRule="auto"/>
        <w:ind w:left="108" w:hanging="108"/>
        <w:rPr>
          <w:sz w:val="18"/>
          <w:szCs w:val="18"/>
        </w:rPr>
      </w:pPr>
    </w:p>
    <w:sectPr w:rsidR="007266F1" w:rsidRPr="00AA03D0">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79F" w:rsidRDefault="0093579F">
      <w:pPr>
        <w:spacing w:after="0" w:line="240" w:lineRule="auto"/>
      </w:pPr>
      <w:r>
        <w:separator/>
      </w:r>
    </w:p>
  </w:endnote>
  <w:endnote w:type="continuationSeparator" w:id="0">
    <w:p w:rsidR="0093579F" w:rsidRDefault="00935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6F1" w:rsidRDefault="007266F1">
    <w:pPr>
      <w:pStyle w:val="Nagweki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79F" w:rsidRDefault="0093579F">
      <w:pPr>
        <w:spacing w:after="0" w:line="240" w:lineRule="auto"/>
      </w:pPr>
      <w:r>
        <w:separator/>
      </w:r>
    </w:p>
  </w:footnote>
  <w:footnote w:type="continuationSeparator" w:id="0">
    <w:p w:rsidR="0093579F" w:rsidRDefault="00935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6F1" w:rsidRDefault="007266F1">
    <w:pPr>
      <w:pStyle w:val="Nagwekistop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EB3"/>
    <w:multiLevelType w:val="hybridMultilevel"/>
    <w:tmpl w:val="EFFACA82"/>
    <w:lvl w:ilvl="0" w:tplc="6F60360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F023EF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9CE840">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7250D26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308E2C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58D9E0">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362D5E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B2D5B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2B40158">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B15B6F"/>
    <w:multiLevelType w:val="hybridMultilevel"/>
    <w:tmpl w:val="FA38E2B6"/>
    <w:lvl w:ilvl="0" w:tplc="F11A34A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8A975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54D3D0">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5D829AB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3C692B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7702700">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696189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D7448F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EE406C">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216063E"/>
    <w:multiLevelType w:val="hybridMultilevel"/>
    <w:tmpl w:val="3D404DBC"/>
    <w:lvl w:ilvl="0" w:tplc="7C7C3F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472DEF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4F4187A">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58040B1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8ABAA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3094A8">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57B6347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08E3C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2EA816">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1BD7DA0"/>
    <w:multiLevelType w:val="hybridMultilevel"/>
    <w:tmpl w:val="6406B446"/>
    <w:lvl w:ilvl="0" w:tplc="6DE439D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7AEF3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5104574">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43675C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A65CB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AE8398">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49E611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6C083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CC415C">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6DC6641"/>
    <w:multiLevelType w:val="hybridMultilevel"/>
    <w:tmpl w:val="3CE44230"/>
    <w:lvl w:ilvl="0" w:tplc="7848F1D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DACDD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1C3DFA">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175EAF3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76FEE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B12D686">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8418212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F1AE7D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96236BA">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FC67EE5"/>
    <w:multiLevelType w:val="hybridMultilevel"/>
    <w:tmpl w:val="DF52F742"/>
    <w:lvl w:ilvl="0" w:tplc="5EE0523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4292B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982B2E">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B3CF0D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5F68B9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76C6B6">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DE08E4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7C2A83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8445DDA">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1FB3346"/>
    <w:multiLevelType w:val="hybridMultilevel"/>
    <w:tmpl w:val="5F2ED7C2"/>
    <w:lvl w:ilvl="0" w:tplc="DAD6CE0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9AF59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25666A2">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C8D046D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566AE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7F8E578">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C4829E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EE14E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72EEF0">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2553591"/>
    <w:multiLevelType w:val="hybridMultilevel"/>
    <w:tmpl w:val="62C0E6C8"/>
    <w:lvl w:ilvl="0" w:tplc="03E498B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F903BB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26C9E0">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1286E20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2F4822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7FE6220">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74CFF6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FAE285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45E32C2">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EAE68E1"/>
    <w:multiLevelType w:val="hybridMultilevel"/>
    <w:tmpl w:val="8B28E1FC"/>
    <w:lvl w:ilvl="0" w:tplc="17E06CE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EE053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96E1DFC">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ED8D51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2F831C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774B802">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3F2A28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F12DE7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2A2C76">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31540DC"/>
    <w:multiLevelType w:val="hybridMultilevel"/>
    <w:tmpl w:val="18945256"/>
    <w:lvl w:ilvl="0" w:tplc="252EE18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56E828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CC9CE0">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168585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570976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2619AC">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9D2A3E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0CE2D4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D03756">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6823242"/>
    <w:multiLevelType w:val="hybridMultilevel"/>
    <w:tmpl w:val="707A6CA4"/>
    <w:lvl w:ilvl="0" w:tplc="4D98200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9AE2C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2C900E">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93663B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BC580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A88208E">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3482F03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18057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58909C">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D35347E"/>
    <w:multiLevelType w:val="hybridMultilevel"/>
    <w:tmpl w:val="E5BC0E3A"/>
    <w:lvl w:ilvl="0" w:tplc="21CCDD7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272ECE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75E018A">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7D94219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54C97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A60B52">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C812CD3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E8C871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61CFE9A">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5"/>
  </w:num>
  <w:num w:numId="3">
    <w:abstractNumId w:val="5"/>
    <w:lvlOverride w:ilvl="0">
      <w:startOverride w:val="2"/>
    </w:lvlOverride>
  </w:num>
  <w:num w:numId="4">
    <w:abstractNumId w:val="1"/>
  </w:num>
  <w:num w:numId="5">
    <w:abstractNumId w:val="1"/>
    <w:lvlOverride w:ilvl="0">
      <w:startOverride w:val="3"/>
    </w:lvlOverride>
  </w:num>
  <w:num w:numId="6">
    <w:abstractNumId w:val="6"/>
  </w:num>
  <w:num w:numId="7">
    <w:abstractNumId w:val="6"/>
    <w:lvlOverride w:ilvl="0">
      <w:startOverride w:val="4"/>
    </w:lvlOverride>
  </w:num>
  <w:num w:numId="8">
    <w:abstractNumId w:val="11"/>
  </w:num>
  <w:num w:numId="9">
    <w:abstractNumId w:val="11"/>
    <w:lvlOverride w:ilvl="0">
      <w:startOverride w:val="5"/>
    </w:lvlOverride>
  </w:num>
  <w:num w:numId="10">
    <w:abstractNumId w:val="2"/>
  </w:num>
  <w:num w:numId="11">
    <w:abstractNumId w:val="2"/>
    <w:lvlOverride w:ilvl="0">
      <w:startOverride w:val="6"/>
    </w:lvlOverride>
  </w:num>
  <w:num w:numId="12">
    <w:abstractNumId w:val="10"/>
  </w:num>
  <w:num w:numId="13">
    <w:abstractNumId w:val="10"/>
    <w:lvlOverride w:ilvl="0">
      <w:startOverride w:val="7"/>
    </w:lvlOverride>
  </w:num>
  <w:num w:numId="14">
    <w:abstractNumId w:val="3"/>
  </w:num>
  <w:num w:numId="15">
    <w:abstractNumId w:val="3"/>
    <w:lvlOverride w:ilvl="0">
      <w:startOverride w:val="8"/>
    </w:lvlOverride>
  </w:num>
  <w:num w:numId="16">
    <w:abstractNumId w:val="8"/>
  </w:num>
  <w:num w:numId="17">
    <w:abstractNumId w:val="8"/>
    <w:lvlOverride w:ilvl="0">
      <w:startOverride w:val="10"/>
    </w:lvlOverride>
  </w:num>
  <w:num w:numId="18">
    <w:abstractNumId w:val="0"/>
  </w:num>
  <w:num w:numId="19">
    <w:abstractNumId w:val="0"/>
    <w:lvlOverride w:ilvl="0">
      <w:startOverride w:val="11"/>
    </w:lvlOverride>
  </w:num>
  <w:num w:numId="20">
    <w:abstractNumId w:val="9"/>
  </w:num>
  <w:num w:numId="21">
    <w:abstractNumId w:val="9"/>
    <w:lvlOverride w:ilvl="0">
      <w:startOverride w:val="12"/>
    </w:lvlOverride>
  </w:num>
  <w:num w:numId="22">
    <w:abstractNumId w:val="4"/>
  </w:num>
  <w:num w:numId="23">
    <w:abstractNumId w:val="4"/>
    <w:lvlOverride w:ilvl="0">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F1"/>
    <w:rsid w:val="00416451"/>
    <w:rsid w:val="007266F1"/>
    <w:rsid w:val="0093579F"/>
    <w:rsid w:val="00947DC4"/>
    <w:rsid w:val="00AA03D0"/>
    <w:rsid w:val="00C12EE2"/>
    <w:rsid w:val="00C83D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C235BD-4580-426A-9869-FFC5ABC4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pacing w:after="200" w:line="276" w:lineRule="auto"/>
    </w:pPr>
    <w:rPr>
      <w:rFonts w:ascii="Calibri" w:hAnsi="Calibri" w:cs="Arial Unicode MS"/>
      <w:color w:val="000000"/>
      <w:sz w:val="22"/>
      <w:szCs w:val="22"/>
      <w:u w:color="000000"/>
      <w:lang w:val="pt-PT"/>
      <w14:textOutline w14:w="0" w14:cap="flat" w14:cmpd="sng" w14:algn="ctr">
        <w14:noFill/>
        <w14:prstDash w14:val="solid"/>
        <w14:bevel/>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kapitzlist">
    <w:name w:val="List Paragraph"/>
    <w:pPr>
      <w:spacing w:after="44" w:line="265" w:lineRule="auto"/>
      <w:ind w:left="720" w:firstLine="4"/>
      <w:jc w:val="both"/>
    </w:pPr>
    <w:rPr>
      <w:rFonts w:ascii="Calibri" w:hAnsi="Calibri"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724</Words>
  <Characters>4350</Characters>
  <Application>Microsoft Office Word</Application>
  <DocSecurity>0</DocSecurity>
  <Lines>36</Lines>
  <Paragraphs>10</Paragraphs>
  <ScaleCrop>false</ScaleCrop>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Asp</cp:lastModifiedBy>
  <cp:revision>7</cp:revision>
  <dcterms:created xsi:type="dcterms:W3CDTF">2022-06-20T10:21:00Z</dcterms:created>
  <dcterms:modified xsi:type="dcterms:W3CDTF">2022-06-20T10:27:00Z</dcterms:modified>
</cp:coreProperties>
</file>