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10" w:rsidRPr="002F5010" w:rsidRDefault="002F5010" w:rsidP="002F5010">
      <w:pPr>
        <w:tabs>
          <w:tab w:val="left" w:pos="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F5010">
        <w:rPr>
          <w:rFonts w:ascii="Times New Roman" w:eastAsia="Times New Roman" w:hAnsi="Times New Roman" w:cs="Times New Roman"/>
          <w:sz w:val="20"/>
          <w:szCs w:val="20"/>
        </w:rPr>
        <w:t xml:space="preserve">Załącznik nr 1 do </w:t>
      </w:r>
      <w:r w:rsidR="00534405">
        <w:rPr>
          <w:rFonts w:ascii="Times New Roman" w:eastAsia="Times New Roman" w:hAnsi="Times New Roman" w:cs="Times New Roman"/>
          <w:sz w:val="20"/>
          <w:szCs w:val="20"/>
        </w:rPr>
        <w:t>Z</w:t>
      </w:r>
      <w:bookmarkStart w:id="0" w:name="_GoBack"/>
      <w:bookmarkEnd w:id="0"/>
      <w:r w:rsidRPr="002F5010">
        <w:rPr>
          <w:rFonts w:ascii="Times New Roman" w:eastAsia="Times New Roman" w:hAnsi="Times New Roman" w:cs="Times New Roman"/>
          <w:sz w:val="20"/>
          <w:szCs w:val="20"/>
        </w:rPr>
        <w:t xml:space="preserve">arządzenia nr </w:t>
      </w:r>
      <w:r w:rsidR="00D72822">
        <w:rPr>
          <w:rFonts w:ascii="Times New Roman" w:eastAsia="Times New Roman" w:hAnsi="Times New Roman" w:cs="Times New Roman"/>
          <w:sz w:val="20"/>
          <w:szCs w:val="20"/>
        </w:rPr>
        <w:t>65</w:t>
      </w:r>
      <w:r w:rsidRPr="002F5010">
        <w:rPr>
          <w:rFonts w:ascii="Times New Roman" w:eastAsia="Times New Roman" w:hAnsi="Times New Roman" w:cs="Times New Roman"/>
          <w:sz w:val="20"/>
          <w:szCs w:val="20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2F5010" w:rsidRPr="002F5010" w:rsidRDefault="002F5010" w:rsidP="002F5010">
      <w:pPr>
        <w:tabs>
          <w:tab w:val="left" w:pos="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F5010">
        <w:rPr>
          <w:rFonts w:ascii="Times New Roman" w:eastAsia="Times New Roman" w:hAnsi="Times New Roman" w:cs="Times New Roman"/>
          <w:sz w:val="20"/>
          <w:szCs w:val="20"/>
        </w:rPr>
        <w:t>Rektora Akademii Sztuk Pięknych</w:t>
      </w:r>
    </w:p>
    <w:p w:rsidR="00DF53F2" w:rsidRDefault="002F5010" w:rsidP="002F5010">
      <w:pPr>
        <w:tabs>
          <w:tab w:val="left" w:pos="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F5010">
        <w:rPr>
          <w:rFonts w:ascii="Times New Roman" w:eastAsia="Times New Roman" w:hAnsi="Times New Roman" w:cs="Times New Roman"/>
          <w:sz w:val="20"/>
          <w:szCs w:val="20"/>
        </w:rPr>
        <w:t xml:space="preserve">z dnia 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2F5010">
        <w:rPr>
          <w:rFonts w:ascii="Times New Roman" w:eastAsia="Times New Roman" w:hAnsi="Times New Roman" w:cs="Times New Roman"/>
          <w:sz w:val="20"/>
          <w:szCs w:val="20"/>
        </w:rPr>
        <w:t>.09.202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Pr="002F5010">
        <w:rPr>
          <w:rFonts w:ascii="Times New Roman" w:eastAsia="Times New Roman" w:hAnsi="Times New Roman" w:cs="Times New Roman"/>
          <w:sz w:val="20"/>
          <w:szCs w:val="20"/>
        </w:rPr>
        <w:t xml:space="preserve"> roku</w:t>
      </w:r>
    </w:p>
    <w:p w:rsidR="002F5010" w:rsidRPr="002F5010" w:rsidRDefault="002F5010" w:rsidP="002F5010">
      <w:pPr>
        <w:tabs>
          <w:tab w:val="left" w:pos="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677D3" w:rsidRDefault="008D7999" w:rsidP="001726B0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Zasady rekrutacji</w:t>
      </w:r>
      <w:r w:rsidR="001978BB">
        <w:rPr>
          <w:rFonts w:ascii="Times New Roman" w:eastAsia="Times New Roman" w:hAnsi="Times New Roman" w:cs="Times New Roman"/>
          <w:b/>
          <w:sz w:val="24"/>
          <w:szCs w:val="24"/>
        </w:rPr>
        <w:t xml:space="preserve"> uzupełniającej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na wyjazdy na studia w ramach programu Erasmus+ dla studentów ASP w Gdańsku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 </w:t>
      </w:r>
      <w:r w:rsidR="001978BB">
        <w:rPr>
          <w:rFonts w:ascii="Times New Roman" w:eastAsia="Times New Roman" w:hAnsi="Times New Roman" w:cs="Times New Roman"/>
          <w:b/>
          <w:sz w:val="24"/>
          <w:szCs w:val="24"/>
        </w:rPr>
        <w:t xml:space="preserve">semestrze letnim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roku </w:t>
      </w:r>
      <w:r w:rsidR="00226681">
        <w:rPr>
          <w:rFonts w:ascii="Times New Roman" w:eastAsia="Times New Roman" w:hAnsi="Times New Roman" w:cs="Times New Roman"/>
          <w:b/>
          <w:sz w:val="24"/>
          <w:szCs w:val="24"/>
        </w:rPr>
        <w:t xml:space="preserve">akademickiego </w:t>
      </w:r>
      <w:r w:rsidR="005A1616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5A1616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796226">
        <w:rPr>
          <w:rFonts w:ascii="Times New Roman" w:eastAsia="Times New Roman" w:hAnsi="Times New Roman" w:cs="Times New Roman"/>
          <w:b/>
          <w:sz w:val="24"/>
          <w:szCs w:val="24"/>
        </w:rPr>
        <w:t xml:space="preserve">, realizowane w ramach projektu objętego umową nr </w:t>
      </w:r>
      <w:r w:rsidR="005A1616" w:rsidRPr="003B4516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5A161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B4516" w:rsidRPr="003B4516">
        <w:rPr>
          <w:rFonts w:ascii="Times New Roman" w:eastAsia="Times New Roman" w:hAnsi="Times New Roman" w:cs="Times New Roman"/>
          <w:b/>
          <w:sz w:val="24"/>
          <w:szCs w:val="24"/>
        </w:rPr>
        <w:t>-1-PL01-KA131-HED-0000</w:t>
      </w:r>
      <w:r w:rsidR="005A1616">
        <w:rPr>
          <w:rFonts w:ascii="Times New Roman" w:eastAsia="Times New Roman" w:hAnsi="Times New Roman" w:cs="Times New Roman"/>
          <w:b/>
          <w:sz w:val="24"/>
          <w:szCs w:val="24"/>
        </w:rPr>
        <w:t>52423</w:t>
      </w:r>
      <w:r w:rsidR="00A643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F53F2" w:rsidRDefault="00DF53F2" w:rsidP="001726B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F53F2" w:rsidRDefault="008D7999" w:rsidP="001726B0">
      <w:p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 Zasady ogólne</w:t>
      </w:r>
    </w:p>
    <w:p w:rsidR="00DF53F2" w:rsidRDefault="008D7999" w:rsidP="001726B0">
      <w:p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Erasmus+ to program Unii Europejskiej wspierający edukację, szkolenia, inicjatywy młodzieżowe oraz sportowe w całej Europie. </w:t>
      </w:r>
    </w:p>
    <w:p w:rsidR="00DF53F2" w:rsidRDefault="008D7999" w:rsidP="001726B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Erasmus+, Akcja 1 jest programem skierowanym między innymi do uczelni, ich studentów i pracowników. W niektórych jego działaniach mogą uczestniczyć także inne instytucje, organizacje lub przedsiębiorstwa, które współpracują z  uczelniami.</w:t>
      </w:r>
    </w:p>
    <w:p w:rsidR="00DF53F2" w:rsidRDefault="008D7999" w:rsidP="001726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Celem </w:t>
      </w:r>
      <w:r w:rsidR="00A35100">
        <w:rPr>
          <w:rFonts w:ascii="Times New Roman" w:eastAsia="Times New Roman" w:hAnsi="Times New Roman" w:cs="Times New Roman"/>
          <w:sz w:val="24"/>
          <w:szCs w:val="24"/>
        </w:rPr>
        <w:t xml:space="preserve">Akcji 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programu Erasmus+ jest </w:t>
      </w:r>
      <w:r w:rsidR="00A35100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5A1616">
        <w:rPr>
          <w:rFonts w:ascii="Times New Roman" w:eastAsia="Times New Roman" w:hAnsi="Times New Roman" w:cs="Times New Roman"/>
          <w:sz w:val="24"/>
          <w:szCs w:val="24"/>
        </w:rPr>
        <w:t xml:space="preserve">ustanowienie </w:t>
      </w:r>
      <w:r w:rsidR="00A35100">
        <w:rPr>
          <w:rFonts w:ascii="Times New Roman" w:eastAsia="Times New Roman" w:hAnsi="Times New Roman" w:cs="Times New Roman"/>
          <w:sz w:val="24"/>
          <w:szCs w:val="24"/>
        </w:rPr>
        <w:t>europejskiego obszaru edukacji</w:t>
      </w:r>
      <w:r w:rsidR="00400AA1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="00A35100">
        <w:rPr>
          <w:rFonts w:ascii="Times New Roman" w:eastAsia="Times New Roman" w:hAnsi="Times New Roman" w:cs="Times New Roman"/>
          <w:sz w:val="24"/>
          <w:szCs w:val="24"/>
        </w:rPr>
        <w:t xml:space="preserve">wzmocnienie powiązań między edukacją a </w:t>
      </w:r>
      <w:r w:rsidR="005A1616">
        <w:rPr>
          <w:rFonts w:ascii="Times New Roman" w:eastAsia="Times New Roman" w:hAnsi="Times New Roman" w:cs="Times New Roman"/>
          <w:sz w:val="24"/>
          <w:szCs w:val="24"/>
        </w:rPr>
        <w:t>działalnością badawczą. Akcja ta ma również wspierać zdolność</w:t>
      </w:r>
      <w:r w:rsidR="00A35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1616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A35100" w:rsidRPr="00A35100">
        <w:rPr>
          <w:rFonts w:ascii="Times New Roman" w:eastAsia="Times New Roman" w:hAnsi="Times New Roman" w:cs="Times New Roman"/>
          <w:sz w:val="24"/>
          <w:szCs w:val="24"/>
        </w:rPr>
        <w:t xml:space="preserve">zatrudnienia, </w:t>
      </w:r>
      <w:r w:rsidR="005A1616" w:rsidRPr="00A35100">
        <w:rPr>
          <w:rFonts w:ascii="Times New Roman" w:eastAsia="Times New Roman" w:hAnsi="Times New Roman" w:cs="Times New Roman"/>
          <w:sz w:val="24"/>
          <w:szCs w:val="24"/>
        </w:rPr>
        <w:t>włączeni</w:t>
      </w:r>
      <w:r w:rsidR="005A1616">
        <w:rPr>
          <w:rFonts w:ascii="Times New Roman" w:eastAsia="Times New Roman" w:hAnsi="Times New Roman" w:cs="Times New Roman"/>
          <w:sz w:val="24"/>
          <w:szCs w:val="24"/>
        </w:rPr>
        <w:t>e</w:t>
      </w:r>
      <w:r w:rsidR="005A1616" w:rsidRPr="00A35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5100" w:rsidRPr="00A35100">
        <w:rPr>
          <w:rFonts w:ascii="Times New Roman" w:eastAsia="Times New Roman" w:hAnsi="Times New Roman" w:cs="Times New Roman"/>
          <w:sz w:val="24"/>
          <w:szCs w:val="24"/>
        </w:rPr>
        <w:t xml:space="preserve">społeczne, </w:t>
      </w:r>
      <w:r w:rsidR="005A1616" w:rsidRPr="00A35100">
        <w:rPr>
          <w:rFonts w:ascii="Times New Roman" w:eastAsia="Times New Roman" w:hAnsi="Times New Roman" w:cs="Times New Roman"/>
          <w:sz w:val="24"/>
          <w:szCs w:val="24"/>
        </w:rPr>
        <w:t>aktywnoś</w:t>
      </w:r>
      <w:r w:rsidR="005A1616">
        <w:rPr>
          <w:rFonts w:ascii="Times New Roman" w:eastAsia="Times New Roman" w:hAnsi="Times New Roman" w:cs="Times New Roman"/>
          <w:sz w:val="24"/>
          <w:szCs w:val="24"/>
        </w:rPr>
        <w:t>ć</w:t>
      </w:r>
      <w:r w:rsidR="005A1616" w:rsidRPr="00A35100">
        <w:rPr>
          <w:rFonts w:ascii="Times New Roman" w:eastAsia="Times New Roman" w:hAnsi="Times New Roman" w:cs="Times New Roman"/>
          <w:sz w:val="24"/>
          <w:szCs w:val="24"/>
        </w:rPr>
        <w:t xml:space="preserve"> obywatelsk</w:t>
      </w:r>
      <w:r w:rsidR="005A1616">
        <w:rPr>
          <w:rFonts w:ascii="Times New Roman" w:eastAsia="Times New Roman" w:hAnsi="Times New Roman" w:cs="Times New Roman"/>
          <w:sz w:val="24"/>
          <w:szCs w:val="24"/>
        </w:rPr>
        <w:t>a</w:t>
      </w:r>
      <w:r w:rsidR="00A35100" w:rsidRPr="00A351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A1616" w:rsidRPr="00A35100">
        <w:rPr>
          <w:rFonts w:ascii="Times New Roman" w:eastAsia="Times New Roman" w:hAnsi="Times New Roman" w:cs="Times New Roman"/>
          <w:sz w:val="24"/>
          <w:szCs w:val="24"/>
        </w:rPr>
        <w:t>innowacj</w:t>
      </w:r>
      <w:r w:rsidR="005A1616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A35100" w:rsidRPr="00A35100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5A1616" w:rsidRPr="00A35100">
        <w:rPr>
          <w:rFonts w:ascii="Times New Roman" w:eastAsia="Times New Roman" w:hAnsi="Times New Roman" w:cs="Times New Roman"/>
          <w:sz w:val="24"/>
          <w:szCs w:val="24"/>
        </w:rPr>
        <w:t>zrównoważen</w:t>
      </w:r>
      <w:r w:rsidR="005A1616">
        <w:rPr>
          <w:rFonts w:ascii="Times New Roman" w:eastAsia="Times New Roman" w:hAnsi="Times New Roman" w:cs="Times New Roman"/>
          <w:sz w:val="24"/>
          <w:szCs w:val="24"/>
        </w:rPr>
        <w:t>ie</w:t>
      </w:r>
      <w:r w:rsidR="005A1616" w:rsidRPr="00A35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5100" w:rsidRPr="00A35100">
        <w:rPr>
          <w:rFonts w:ascii="Times New Roman" w:eastAsia="Times New Roman" w:hAnsi="Times New Roman" w:cs="Times New Roman"/>
          <w:sz w:val="24"/>
          <w:szCs w:val="24"/>
        </w:rPr>
        <w:t>środowiskowe w Europie i poza jej granicami</w:t>
      </w:r>
      <w:r w:rsidR="00A35100">
        <w:rPr>
          <w:rFonts w:ascii="Times New Roman" w:eastAsia="Times New Roman" w:hAnsi="Times New Roman" w:cs="Times New Roman"/>
          <w:sz w:val="24"/>
          <w:szCs w:val="24"/>
        </w:rPr>
        <w:t xml:space="preserve"> (…)”.</w:t>
      </w:r>
      <w:r w:rsidR="00A35100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1"/>
      </w:r>
      <w:r w:rsidR="00A35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53F2" w:rsidRDefault="008D7999" w:rsidP="001726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Wyjazdy na studia w ramach programu Erasmus+ realizowane są w oparciu     o umowy bilateralne zawarte pomiędzy Akademią Sztuk Pięknych w Gdańsku      a uczelniami partnerskimi. Lista tych uczelni jest dostępna na stronie internetowej ASP w Gdańsku pod adresem www:</w:t>
      </w:r>
      <w:r w:rsidR="005A1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asp.gda.pl oraz w Biurze Współpracy i Umiędzynarodowienia ASP.</w:t>
      </w:r>
    </w:p>
    <w:p w:rsidR="00DF53F2" w:rsidRDefault="008D7999" w:rsidP="001726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W programie Erasmus+ Studia wziąć może udział student, który:</w:t>
      </w:r>
    </w:p>
    <w:p w:rsidR="00DF53F2" w:rsidRDefault="008D7999" w:rsidP="00C54B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0"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czasie całego pobytu w uczelni przyjmującej jest zarejestrowany jako student</w:t>
      </w:r>
      <w:r w:rsidR="008C4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pierwszego roku</w:t>
      </w:r>
      <w:r w:rsidR="00C54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drugiego stopnia,</w:t>
      </w:r>
    </w:p>
    <w:p w:rsidR="00DF53F2" w:rsidRDefault="008D7999" w:rsidP="001726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 w momencie wyjazdu studentem II  semestru studiów II stopnia</w:t>
      </w:r>
      <w:r w:rsidR="008C425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F53F2" w:rsidRDefault="008D7999" w:rsidP="001726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przebywa w trakcie wyjazdu na urlopie dziekańskim,</w:t>
      </w:r>
    </w:p>
    <w:p w:rsidR="00DF53F2" w:rsidRDefault="008D7999" w:rsidP="001726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zaliczył semestr studiów bezpośrednio poprzedzający moment wyjazdu   do uczelni zagranicznej,</w:t>
      </w:r>
    </w:p>
    <w:p w:rsidR="00DF53F2" w:rsidRPr="00A35100" w:rsidRDefault="008D7999" w:rsidP="001726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UWAGA – jeżeli student w poprzednich latach korzystał z wyjazdów      w ramach Erasmus „Uczenie się przez całe życie”, Erasmus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Mundus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lub Erasmus+, to suma miesięcy mobilności (miesięcy spędzonych w instytucjach zagranicznych – studia i praktyka) nie może przekroczyć w ramach jednego cyklu kształcenia 12 miesięcy, </w:t>
      </w:r>
    </w:p>
    <w:p w:rsidR="00A35100" w:rsidRPr="00A35100" w:rsidRDefault="00A35100" w:rsidP="001726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100">
        <w:rPr>
          <w:rFonts w:ascii="Times New Roman" w:hAnsi="Times New Roman" w:cs="Times New Roman"/>
          <w:sz w:val="24"/>
          <w:szCs w:val="24"/>
        </w:rPr>
        <w:t>okres studiów za granicą musi być częścią programu studiów studenta, którego celem jest uzyskanie dyplomu.</w:t>
      </w:r>
    </w:p>
    <w:p w:rsidR="00DF53F2" w:rsidRDefault="008D7999" w:rsidP="001726B0">
      <w:pPr>
        <w:pBdr>
          <w:top w:val="nil"/>
          <w:left w:val="nil"/>
          <w:bottom w:val="nil"/>
          <w:right w:val="nil"/>
          <w:between w:val="nil"/>
        </w:pBdr>
        <w:spacing w:before="28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 Procedura naboru na wyjazdy w ramach programu Erasmus+ w ASP       w Gdańsku</w:t>
      </w:r>
    </w:p>
    <w:p w:rsidR="00DF53F2" w:rsidRDefault="008D7999" w:rsidP="001726B0">
      <w:pPr>
        <w:pBdr>
          <w:top w:val="nil"/>
          <w:left w:val="nil"/>
          <w:bottom w:val="nil"/>
          <w:right w:val="nil"/>
          <w:between w:val="nil"/>
        </w:pBdr>
        <w:spacing w:before="28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Pobyt studenta na uczelni przyjmującej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nie powinien być dłuższy niż   1 semestr w ramach jednego roku akademickiego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(minimum to </w:t>
      </w:r>
      <w:r w:rsidR="003B4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miesiące</w:t>
      </w:r>
      <w:r w:rsidR="00B67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przypadku krajów programu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F53F2" w:rsidRDefault="008D7999" w:rsidP="001726B0">
      <w:pPr>
        <w:pBdr>
          <w:top w:val="nil"/>
          <w:left w:val="nil"/>
          <w:bottom w:val="nil"/>
          <w:right w:val="nil"/>
          <w:between w:val="nil"/>
        </w:pBdr>
        <w:spacing w:before="28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Jeśli zaistnieje konieczność wyrównania różnic programowych, Dziekan</w:t>
      </w:r>
      <w:r w:rsidR="004D2626">
        <w:rPr>
          <w:rFonts w:ascii="Times New Roman" w:eastAsia="Times New Roman" w:hAnsi="Times New Roman" w:cs="Times New Roman"/>
          <w:color w:val="000000"/>
          <w:sz w:val="24"/>
          <w:szCs w:val="24"/>
        </w:rPr>
        <w:t>/Prodziekan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Wydziału określa zakres oraz termin ich uzupełnienia przez studenta. </w:t>
      </w:r>
    </w:p>
    <w:p w:rsidR="00DF53F2" w:rsidRDefault="008D7999" w:rsidP="001726B0">
      <w:pPr>
        <w:pBdr>
          <w:top w:val="nil"/>
          <w:left w:val="nil"/>
          <w:bottom w:val="nil"/>
          <w:right w:val="nil"/>
          <w:between w:val="nil"/>
        </w:pBdr>
        <w:spacing w:before="28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Studenci, którzy chcą wziąć udział w programie, muszą wykazać się wysoką średnią ocen (minimalnie 4,0) z ostatniego semestru studiów oraz dobrą znajomością języka obcego. Wymagana jest dobra znajomość języka angielskiego, zaś znajomość języka kraju, w którym student zamierza studiować, jest cennym atutem – w przypadku niektórych uczelni partnerskich stanowi warunek wyjazdu.</w:t>
      </w:r>
    </w:p>
    <w:p w:rsidR="00DF53F2" w:rsidRDefault="008D7999" w:rsidP="001726B0">
      <w:pPr>
        <w:pBdr>
          <w:top w:val="nil"/>
          <w:left w:val="nil"/>
          <w:bottom w:val="nil"/>
          <w:right w:val="nil"/>
          <w:between w:val="nil"/>
        </w:pBdr>
        <w:spacing w:before="28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Znajomość języka angielskiego zostanie sprawdzona w trakcie rozmowy kwalifikacyjnej. Jej wyniki stanowią jedno z kryteriów formalnej oceny wniosków, dlatego jest to obowiązkowy element procedury aplikacyjnej. O terminie rozmów studenci zostaną powiadomieni drogą elektroniczną</w:t>
      </w:r>
      <w:r w:rsidR="00EC0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Komisji Rekrutacyjnej przysługuje prawo do zwolnienia studenta z obowiązku przystąpienia do testu i rozmowy z języka angielskiego, na podstawie przedstawionej przez studenta dokumentacji, zgodnie z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Tabelą nr 1 – ocena kompetencji językowych,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stanowiącą załącznik do niniejszego dokumentu.  </w:t>
      </w:r>
    </w:p>
    <w:p w:rsidR="00DF53F2" w:rsidRDefault="008D7999" w:rsidP="001726B0">
      <w:pPr>
        <w:pBdr>
          <w:top w:val="nil"/>
          <w:left w:val="nil"/>
          <w:bottom w:val="nil"/>
          <w:right w:val="nil"/>
          <w:between w:val="nil"/>
        </w:pBdr>
        <w:spacing w:before="28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 Studenci, którzy chcą ubiegać się o stypendium programu Erasmus+ w ramach r</w:t>
      </w:r>
      <w:r w:rsidR="007F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ekrutacji na </w:t>
      </w:r>
      <w:r w:rsidR="00C54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semestr letni </w:t>
      </w:r>
      <w:r w:rsidR="007F3ECC">
        <w:rPr>
          <w:rFonts w:ascii="Times New Roman" w:eastAsia="Times New Roman" w:hAnsi="Times New Roman" w:cs="Times New Roman"/>
          <w:color w:val="000000"/>
          <w:sz w:val="24"/>
          <w:szCs w:val="24"/>
        </w:rPr>
        <w:t>rok</w:t>
      </w:r>
      <w:r w:rsidR="00C54B72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7F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akademicki</w:t>
      </w:r>
      <w:r w:rsidR="00C54B72">
        <w:rPr>
          <w:rFonts w:ascii="Times New Roman" w:eastAsia="Times New Roman" w:hAnsi="Times New Roman" w:cs="Times New Roman"/>
          <w:color w:val="000000"/>
          <w:sz w:val="24"/>
          <w:szCs w:val="24"/>
        </w:rPr>
        <w:t>ego</w:t>
      </w:r>
      <w:r w:rsidR="007F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1616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5A1616"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zobowiązani są do złożenia w terminie od </w:t>
      </w:r>
      <w:r w:rsidR="008C42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25</w:t>
      </w:r>
      <w:r w:rsidR="007F3E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</w:t>
      </w:r>
      <w:r w:rsidR="008C42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="007F3E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5A16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2023</w:t>
      </w:r>
      <w:r w:rsidR="005A16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</w:t>
      </w:r>
      <w:r w:rsidR="008C42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04</w:t>
      </w:r>
      <w:r w:rsidR="007F3E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8C42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</w:t>
      </w:r>
      <w:r w:rsidR="007F3E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5A16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2023</w:t>
      </w:r>
      <w:r w:rsidR="00EC0AE6">
        <w:rPr>
          <w:rStyle w:val="Odwoanieprzypisudolnego"/>
          <w:rFonts w:ascii="Times New Roman" w:eastAsia="Times New Roman" w:hAnsi="Times New Roman" w:cs="Times New Roman"/>
          <w:b/>
          <w:color w:val="000000"/>
          <w:sz w:val="24"/>
          <w:szCs w:val="24"/>
        </w:rPr>
        <w:footnoteReference w:id="2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F53F2" w:rsidRDefault="008D7999" w:rsidP="001726B0">
      <w:pPr>
        <w:pBdr>
          <w:top w:val="nil"/>
          <w:left w:val="nil"/>
          <w:bottom w:val="nil"/>
          <w:right w:val="nil"/>
          <w:between w:val="nil"/>
        </w:pBdr>
        <w:spacing w:before="280"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wniosku online w systemie Akademus,</w:t>
      </w:r>
    </w:p>
    <w:p w:rsidR="00DF53F2" w:rsidRDefault="008D7999" w:rsidP="001726B0">
      <w:pPr>
        <w:pBdr>
          <w:top w:val="nil"/>
          <w:left w:val="nil"/>
          <w:bottom w:val="nil"/>
          <w:right w:val="nil"/>
          <w:between w:val="nil"/>
        </w:pBdr>
        <w:spacing w:before="280"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dodatkowych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dokumentów poświadczających znajomość języka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kraju, do którego zamierza wyjechać student – punktacja zgodna z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Tabelą nr 1 – ocena kompetencji językowych. </w:t>
      </w:r>
    </w:p>
    <w:p w:rsidR="00EC0AE6" w:rsidRPr="00EC0AE6" w:rsidRDefault="00EC0AE6" w:rsidP="001726B0">
      <w:pPr>
        <w:pBdr>
          <w:top w:val="nil"/>
          <w:left w:val="nil"/>
          <w:bottom w:val="nil"/>
          <w:right w:val="nil"/>
          <w:between w:val="nil"/>
        </w:pBdr>
        <w:spacing w:befor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AE6">
        <w:rPr>
          <w:rFonts w:ascii="Times New Roman" w:eastAsia="Times New Roman" w:hAnsi="Times New Roman" w:cs="Times New Roman"/>
          <w:color w:val="000000"/>
          <w:sz w:val="24"/>
          <w:szCs w:val="24"/>
        </w:rPr>
        <w:t>c) dokumentów potwierdzających prawo do dodatkowego dofinansowania, zgodnie z pkt. III.3.</w:t>
      </w:r>
    </w:p>
    <w:p w:rsidR="00DF53F2" w:rsidRDefault="008D7999" w:rsidP="001726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Szczegółowe informacje dotyczące sposobu składania wniosków dostępne </w:t>
      </w:r>
      <w:r w:rsidR="004D26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stronie internetowej uczelni w zakładce Programu Erasmus+.</w:t>
      </w:r>
    </w:p>
    <w:p w:rsidR="00DF53F2" w:rsidRDefault="008D7999" w:rsidP="001726B0">
      <w:pPr>
        <w:pBdr>
          <w:top w:val="nil"/>
          <w:left w:val="nil"/>
          <w:bottom w:val="nil"/>
          <w:right w:val="nil"/>
          <w:between w:val="nil"/>
        </w:pBdr>
        <w:spacing w:before="28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Wyboru kandydatów dokona Uczelniana Komisja Rekrutacyjna ds. Wyjazdów w ramach Programu Erasmus+, składająca się z przedstawicieli – pracowników dydaktycznych poszczególnych wydziałów oraz uczelnianego Koordynatora       ds. programu Erasmus+. </w:t>
      </w:r>
    </w:p>
    <w:p w:rsidR="00DF53F2" w:rsidRDefault="008D7999" w:rsidP="001726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Procedura merytorycznej oceny wniosków o wyjazd w ramach programu Erasmus+ w roku akademickim </w:t>
      </w:r>
      <w:r w:rsidR="005A1616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7F3ECC">
        <w:rPr>
          <w:rFonts w:ascii="Times New Roman" w:eastAsia="Times New Roman" w:hAnsi="Times New Roman" w:cs="Times New Roman"/>
          <w:sz w:val="24"/>
          <w:szCs w:val="24"/>
        </w:rPr>
        <w:t>/</w:t>
      </w:r>
      <w:r w:rsidR="005A1616">
        <w:rPr>
          <w:rFonts w:ascii="Times New Roman" w:eastAsia="Times New Roman" w:hAnsi="Times New Roman" w:cs="Times New Roman"/>
          <w:sz w:val="24"/>
          <w:szCs w:val="24"/>
        </w:rPr>
        <w:t xml:space="preserve">2024 </w:t>
      </w:r>
      <w:r w:rsidRPr="007F3ECC">
        <w:rPr>
          <w:rFonts w:ascii="Times New Roman" w:eastAsia="Times New Roman" w:hAnsi="Times New Roman" w:cs="Times New Roman"/>
          <w:sz w:val="24"/>
          <w:szCs w:val="24"/>
        </w:rPr>
        <w:t>obejmuje następujące elementy:</w:t>
      </w:r>
    </w:p>
    <w:p w:rsidR="00DF53F2" w:rsidRDefault="008D7999" w:rsidP="001726B0">
      <w:pPr>
        <w:numPr>
          <w:ilvl w:val="0"/>
          <w:numId w:val="1"/>
        </w:numPr>
        <w:spacing w:before="240" w:after="0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Ocena kompetencji językowych: wynik rozmowy kwalifikacyjnej, z której można uzyskać maksymalnie 5 pkt. Możliwe jest przyznanie dodatkowych punktów (maksymalnie 3 pkt.) zgodnie z Tabelą nr 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ocena kompetencji językowych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stanowiącą załącznik do niniejszego dokumentu - dotyczy języka kraju, do którego wyjazd planuje student (innego niż język angielski). </w:t>
      </w:r>
    </w:p>
    <w:p w:rsidR="00DF53F2" w:rsidRDefault="008D7999" w:rsidP="001726B0">
      <w:pPr>
        <w:spacing w:before="240"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Minimalny wynik rozmowy, pozwalający na dalszą kwalifikację kandydata, to 3 pkt. na 5 możliwych do zdobycia.</w:t>
      </w:r>
    </w:p>
    <w:p w:rsidR="00DF53F2" w:rsidRDefault="008D7999" w:rsidP="001726B0">
      <w:pPr>
        <w:numPr>
          <w:ilvl w:val="0"/>
          <w:numId w:val="1"/>
        </w:numPr>
        <w:spacing w:before="240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Średnia ocen oznacza średnią arytmetyczną z ostatniego semestru studiów (semestr </w:t>
      </w:r>
      <w:r w:rsidR="008C4259">
        <w:rPr>
          <w:rFonts w:ascii="Times New Roman" w:eastAsia="Times New Roman" w:hAnsi="Times New Roman" w:cs="Times New Roman"/>
          <w:sz w:val="24"/>
          <w:szCs w:val="24"/>
        </w:rPr>
        <w:t>letni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roku akademickiego </w:t>
      </w:r>
      <w:r w:rsidR="005A1616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5A1616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976AB0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Średnia ocen jest tożsama z liczbą uzyskanych za nią punktów. </w:t>
      </w:r>
    </w:p>
    <w:p w:rsidR="00DF53F2" w:rsidRDefault="008D7999" w:rsidP="001726B0">
      <w:pPr>
        <w:spacing w:before="24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Minimalna średnia ocen, pozwalająca na kwalifikację do udziału                 w programie, to 4,0.</w:t>
      </w:r>
    </w:p>
    <w:p w:rsidR="00DF53F2" w:rsidRDefault="008D7999" w:rsidP="001726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Udział w programie pomocy studentom zagranicznym, przyjeżdżającym na ASP w Gdańsku o nazwie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Buddy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pkt. doliczony do punktacji ogólnej. Otrzymanie punktacji w tej kategorii nie zwalnia z obo</w:t>
      </w:r>
      <w:r w:rsidR="00976AB0">
        <w:rPr>
          <w:rFonts w:ascii="Times New Roman" w:eastAsia="Times New Roman" w:hAnsi="Times New Roman" w:cs="Times New Roman"/>
          <w:color w:val="000000"/>
          <w:sz w:val="24"/>
          <w:szCs w:val="24"/>
        </w:rPr>
        <w:t>wiązków wskazanych w części. 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ust. 6 lit. a i  b.</w:t>
      </w:r>
    </w:p>
    <w:p w:rsidR="00DF53F2" w:rsidRDefault="00DF53F2" w:rsidP="001726B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F53F2" w:rsidRDefault="00954F7E" w:rsidP="001726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Brak wcześniejszych wyjazdów na studia w ramach programu Erasmus+ (w trakcie wszystkich kierunków studiów realizowanych przez studenta) </w:t>
      </w:r>
      <w:r w:rsidR="008D7999">
        <w:rPr>
          <w:rFonts w:ascii="Times New Roman" w:eastAsia="Times New Roman" w:hAnsi="Times New Roman" w:cs="Times New Roman"/>
          <w:color w:val="000000"/>
          <w:sz w:val="24"/>
          <w:szCs w:val="24"/>
        </w:rPr>
        <w:t>– 1 pkt. doliczony do punktacji ogólnej. Otrzymanie punktacji w tej kategorii nie wyklucza zo</w:t>
      </w:r>
      <w:r w:rsidR="00976AB0">
        <w:rPr>
          <w:rFonts w:ascii="Times New Roman" w:eastAsia="Times New Roman" w:hAnsi="Times New Roman" w:cs="Times New Roman"/>
          <w:color w:val="000000"/>
          <w:sz w:val="24"/>
          <w:szCs w:val="24"/>
        </w:rPr>
        <w:t>bowiązań wskazanych w części II</w:t>
      </w:r>
      <w:r w:rsidR="008D7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ust. 6 lit. a i b. </w:t>
      </w:r>
    </w:p>
    <w:p w:rsidR="00DF53F2" w:rsidRDefault="00DF53F2" w:rsidP="001726B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F53F2" w:rsidRDefault="008D7999" w:rsidP="001726B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Na wyjazd zakwalifikowani zostaną kandydaci spełniający kryteria formalne, którzy uzyskali najwyższy wynik łączny z wszystkich kryteriów podlegających ocenie.</w:t>
      </w:r>
    </w:p>
    <w:p w:rsidR="00DF53F2" w:rsidRDefault="00954F7E" w:rsidP="001726B0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8D7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Decyzja Komisji publikowana jest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systemie Akademus na indywidualnym koncie studenta</w:t>
      </w:r>
      <w:r w:rsidR="008D7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 później niż w ciągu dziesięciu dni od dnia posiedzenia. Studentom służy prawo odwołania się od decyzji Komisji do Prorektora ds.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Współpracy </w:t>
      </w:r>
      <w:r w:rsidR="008D7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Promocji </w:t>
      </w:r>
      <w:r w:rsidR="008D7999">
        <w:rPr>
          <w:rFonts w:ascii="Times New Roman" w:eastAsia="Times New Roman" w:hAnsi="Times New Roman" w:cs="Times New Roman"/>
          <w:color w:val="000000"/>
          <w:sz w:val="24"/>
          <w:szCs w:val="24"/>
        </w:rPr>
        <w:t>w terminie 14 dni od publikacji zgodnie ze zdaniem powyższym. Odwołanie należy złożyć u Koordynatora ds. Programu Erasmus+.</w:t>
      </w:r>
    </w:p>
    <w:p w:rsidR="00DF53F2" w:rsidRDefault="00954F7E" w:rsidP="001726B0">
      <w:pPr>
        <w:pBdr>
          <w:top w:val="nil"/>
          <w:left w:val="nil"/>
          <w:bottom w:val="nil"/>
          <w:right w:val="nil"/>
          <w:between w:val="nil"/>
        </w:pBdr>
        <w:spacing w:before="28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8D7999">
        <w:rPr>
          <w:rFonts w:ascii="Times New Roman" w:eastAsia="Times New Roman" w:hAnsi="Times New Roman" w:cs="Times New Roman"/>
          <w:color w:val="000000"/>
          <w:sz w:val="24"/>
          <w:szCs w:val="24"/>
        </w:rPr>
        <w:t>. Po ogłoszeniu listy osób zaakceptowanych na wyjazd student w porozumieniu z pracownikami Biura Współpracy i Umiędzynarodowienia wysyła dokumenty aplikacyjne wymagane przez daną uczelnię partnerską. Jednocześnie pracownicy Biura Współpracy i Umiędzynarodowienia przesyłają do uczelni partnerskiej informację o studentach, którzy zostali wytypowani do wyjazdu oraz prośbę o przesłanie potwierdzeń o możliwości przyjęcia studentów na daną uczelnię.</w:t>
      </w:r>
    </w:p>
    <w:p w:rsidR="00EC0AE6" w:rsidRDefault="00954F7E" w:rsidP="001726B0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8D7999">
        <w:rPr>
          <w:rFonts w:ascii="Times New Roman" w:eastAsia="Times New Roman" w:hAnsi="Times New Roman" w:cs="Times New Roman"/>
          <w:sz w:val="24"/>
          <w:szCs w:val="24"/>
        </w:rPr>
        <w:t xml:space="preserve">. Studenci zakwalifikowani na wyjazdy w ramach programu </w:t>
      </w:r>
      <w:r w:rsidR="007F3ECC">
        <w:rPr>
          <w:rFonts w:ascii="Times New Roman" w:eastAsia="Times New Roman" w:hAnsi="Times New Roman" w:cs="Times New Roman"/>
          <w:sz w:val="24"/>
          <w:szCs w:val="24"/>
        </w:rPr>
        <w:t>Erasmus+ w</w:t>
      </w:r>
      <w:r w:rsidR="008C4259">
        <w:rPr>
          <w:rFonts w:ascii="Times New Roman" w:eastAsia="Times New Roman" w:hAnsi="Times New Roman" w:cs="Times New Roman"/>
          <w:sz w:val="24"/>
          <w:szCs w:val="24"/>
        </w:rPr>
        <w:t xml:space="preserve"> semestrze letnim w</w:t>
      </w:r>
      <w:r w:rsidR="007F3ECC">
        <w:rPr>
          <w:rFonts w:ascii="Times New Roman" w:eastAsia="Times New Roman" w:hAnsi="Times New Roman" w:cs="Times New Roman"/>
          <w:sz w:val="24"/>
          <w:szCs w:val="24"/>
        </w:rPr>
        <w:t xml:space="preserve"> roku akademickim </w:t>
      </w:r>
      <w:r w:rsidR="005A1616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7F3ECC">
        <w:rPr>
          <w:rFonts w:ascii="Times New Roman" w:eastAsia="Times New Roman" w:hAnsi="Times New Roman" w:cs="Times New Roman"/>
          <w:sz w:val="24"/>
          <w:szCs w:val="24"/>
        </w:rPr>
        <w:t>/</w:t>
      </w:r>
      <w:r w:rsidR="005A1616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8D7999">
        <w:rPr>
          <w:rFonts w:ascii="Times New Roman" w:eastAsia="Times New Roman" w:hAnsi="Times New Roman" w:cs="Times New Roman"/>
          <w:sz w:val="24"/>
          <w:szCs w:val="24"/>
        </w:rPr>
        <w:t>, dokonujący rezygnacji z uczestnictwa w programie, mają obowiązek niezwłocznego poinformowania o swojej decyzji pracowników Biura Współpracy i Umiędzynarodowienia.</w:t>
      </w:r>
    </w:p>
    <w:p w:rsidR="000F618A" w:rsidRPr="000F618A" w:rsidRDefault="000F618A" w:rsidP="001726B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18A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0F618A">
        <w:rPr>
          <w:rFonts w:ascii="Times New Roman" w:eastAsia="Times New Roman" w:hAnsi="Times New Roman" w:cs="Times New Roman"/>
          <w:b/>
          <w:sz w:val="24"/>
          <w:szCs w:val="24"/>
        </w:rPr>
        <w:t xml:space="preserve"> Finansowanie wyjazdów</w:t>
      </w:r>
    </w:p>
    <w:p w:rsidR="000F618A" w:rsidRPr="000F618A" w:rsidRDefault="000F618A" w:rsidP="001726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</w:t>
      </w:r>
      <w:r w:rsidRPr="000F618A">
        <w:rPr>
          <w:rFonts w:ascii="Times New Roman" w:eastAsia="Times New Roman" w:hAnsi="Times New Roman" w:cs="Times New Roman"/>
          <w:sz w:val="24"/>
          <w:szCs w:val="24"/>
        </w:rPr>
        <w:t>. W okresie studiów za granicą uczestnicy programu uzyskują stypendium jako formę dofinansowania pobytu w uczelni zagranicznej. Stypendium nie zapewnia pokrycia pełnych kosztów związanych z pobytem za granicą (koszty wizy, ubezpieczenia, utrzymania za granicą student pokrywa z własnych środków finansowych).</w:t>
      </w:r>
    </w:p>
    <w:p w:rsidR="000F618A" w:rsidRPr="000F618A" w:rsidRDefault="000F618A" w:rsidP="001726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18A">
        <w:rPr>
          <w:rFonts w:ascii="Times New Roman" w:eastAsia="Times New Roman" w:hAnsi="Times New Roman" w:cs="Times New Roman"/>
          <w:sz w:val="24"/>
          <w:szCs w:val="24"/>
        </w:rPr>
        <w:t xml:space="preserve">Stawki obowiązujące w roku akademickim </w:t>
      </w:r>
      <w:r w:rsidR="005A1616" w:rsidRPr="000F618A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A161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F618A">
        <w:rPr>
          <w:rFonts w:ascii="Times New Roman" w:eastAsia="Times New Roman" w:hAnsi="Times New Roman" w:cs="Times New Roman"/>
          <w:sz w:val="24"/>
          <w:szCs w:val="24"/>
        </w:rPr>
        <w:t>/</w:t>
      </w:r>
      <w:r w:rsidR="005A1616" w:rsidRPr="000F618A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A1616">
        <w:rPr>
          <w:rFonts w:ascii="Times New Roman" w:eastAsia="Times New Roman" w:hAnsi="Times New Roman" w:cs="Times New Roman"/>
          <w:sz w:val="24"/>
          <w:szCs w:val="24"/>
        </w:rPr>
        <w:t>4</w:t>
      </w:r>
      <w:r w:rsidR="00CB27D5">
        <w:rPr>
          <w:rFonts w:ascii="Times New Roman" w:eastAsia="Times New Roman" w:hAnsi="Times New Roman" w:cs="Times New Roman"/>
          <w:sz w:val="24"/>
          <w:szCs w:val="24"/>
        </w:rPr>
        <w:t xml:space="preserve"> dla długoterminowych wyjazdów studentów na studia</w:t>
      </w:r>
      <w:r w:rsidRPr="000F618A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"/>
        <w:tblW w:w="8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6"/>
        <w:gridCol w:w="1952"/>
        <w:gridCol w:w="1913"/>
        <w:gridCol w:w="2267"/>
      </w:tblGrid>
      <w:tr w:rsidR="000F618A" w:rsidRPr="000F618A" w:rsidTr="000D7E79">
        <w:tc>
          <w:tcPr>
            <w:tcW w:w="2056" w:type="dxa"/>
          </w:tcPr>
          <w:p w:rsidR="000F618A" w:rsidRPr="000F618A" w:rsidRDefault="000F618A" w:rsidP="00172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8A">
              <w:rPr>
                <w:rFonts w:ascii="Times New Roman" w:eastAsia="Times New Roman" w:hAnsi="Times New Roman" w:cs="Times New Roman"/>
                <w:sz w:val="24"/>
                <w:szCs w:val="24"/>
              </w:rPr>
              <w:t>Grupa</w:t>
            </w:r>
          </w:p>
        </w:tc>
        <w:tc>
          <w:tcPr>
            <w:tcW w:w="1952" w:type="dxa"/>
          </w:tcPr>
          <w:p w:rsidR="000F618A" w:rsidRPr="000F618A" w:rsidRDefault="000F618A" w:rsidP="00172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8A">
              <w:rPr>
                <w:rFonts w:ascii="Times New Roman" w:eastAsia="Times New Roman" w:hAnsi="Times New Roman" w:cs="Times New Roman"/>
                <w:sz w:val="24"/>
                <w:szCs w:val="24"/>
              </w:rPr>
              <w:t>Grupa 1</w:t>
            </w:r>
          </w:p>
        </w:tc>
        <w:tc>
          <w:tcPr>
            <w:tcW w:w="1913" w:type="dxa"/>
          </w:tcPr>
          <w:p w:rsidR="000F618A" w:rsidRPr="000F618A" w:rsidRDefault="000F618A" w:rsidP="00172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8A">
              <w:rPr>
                <w:rFonts w:ascii="Times New Roman" w:eastAsia="Times New Roman" w:hAnsi="Times New Roman" w:cs="Times New Roman"/>
                <w:sz w:val="24"/>
                <w:szCs w:val="24"/>
              </w:rPr>
              <w:t>Grupa 2</w:t>
            </w:r>
          </w:p>
        </w:tc>
        <w:tc>
          <w:tcPr>
            <w:tcW w:w="2267" w:type="dxa"/>
          </w:tcPr>
          <w:p w:rsidR="000F618A" w:rsidRPr="000F618A" w:rsidRDefault="000F618A" w:rsidP="00172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8A">
              <w:rPr>
                <w:rFonts w:ascii="Times New Roman" w:eastAsia="Times New Roman" w:hAnsi="Times New Roman" w:cs="Times New Roman"/>
                <w:sz w:val="24"/>
                <w:szCs w:val="24"/>
              </w:rPr>
              <w:t>Grupa 3</w:t>
            </w:r>
          </w:p>
        </w:tc>
      </w:tr>
      <w:tr w:rsidR="000F618A" w:rsidRPr="000F618A" w:rsidTr="000D7E79">
        <w:tc>
          <w:tcPr>
            <w:tcW w:w="2056" w:type="dxa"/>
          </w:tcPr>
          <w:p w:rsidR="000F618A" w:rsidRPr="000F618A" w:rsidRDefault="000F618A" w:rsidP="00172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8A">
              <w:rPr>
                <w:rFonts w:ascii="Times New Roman" w:eastAsia="Times New Roman" w:hAnsi="Times New Roman" w:cs="Times New Roman"/>
                <w:sz w:val="24"/>
                <w:szCs w:val="24"/>
              </w:rPr>
              <w:t>Kraje wchodzące w skład grupy</w:t>
            </w:r>
          </w:p>
        </w:tc>
        <w:tc>
          <w:tcPr>
            <w:tcW w:w="1952" w:type="dxa"/>
          </w:tcPr>
          <w:p w:rsidR="000F618A" w:rsidRPr="000F618A" w:rsidRDefault="000F618A" w:rsidP="005A16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Dania, Finlandia, Irlandia, Islandia, Lichtenstein, Luksemburg, Norwegia, Szwecja oraz </w:t>
            </w:r>
            <w:r w:rsidR="005A1616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5A1616" w:rsidRPr="000F6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raje </w:t>
            </w:r>
            <w:r w:rsidRPr="000F618A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r w:rsidR="005A1616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0F6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</w:t>
            </w:r>
            <w:r w:rsidRPr="000F618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1913" w:type="dxa"/>
          </w:tcPr>
          <w:p w:rsidR="000F618A" w:rsidRPr="000F618A" w:rsidRDefault="000F618A" w:rsidP="001726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8A">
              <w:rPr>
                <w:rFonts w:ascii="Times New Roman" w:eastAsia="Times New Roman" w:hAnsi="Times New Roman" w:cs="Times New Roman"/>
                <w:sz w:val="24"/>
                <w:szCs w:val="24"/>
              </w:rPr>
              <w:t>Austria, Belgia, Cypr, Francja,</w:t>
            </w:r>
          </w:p>
          <w:p w:rsidR="000F618A" w:rsidRPr="000F618A" w:rsidRDefault="00EC0AE6" w:rsidP="001726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8A">
              <w:rPr>
                <w:rFonts w:ascii="Times New Roman" w:eastAsia="Times New Roman" w:hAnsi="Times New Roman" w:cs="Times New Roman"/>
                <w:sz w:val="24"/>
                <w:szCs w:val="24"/>
              </w:rPr>
              <w:t>Grecja, Hiszpania</w:t>
            </w:r>
            <w:r w:rsidR="000F618A" w:rsidRPr="000F618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F618A" w:rsidRPr="000F618A" w:rsidRDefault="000F618A" w:rsidP="001726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Malta, Niderlandy, </w:t>
            </w:r>
          </w:p>
          <w:p w:rsidR="000F618A" w:rsidRPr="000F618A" w:rsidRDefault="000F618A" w:rsidP="005A16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Niemcy, Portugalia, Włochy oraz kraje regionu </w:t>
            </w:r>
            <w:r w:rsidR="005A161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0F618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2267" w:type="dxa"/>
          </w:tcPr>
          <w:p w:rsidR="000F618A" w:rsidRPr="000F618A" w:rsidRDefault="000F618A" w:rsidP="001726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Bułgaria, Chorwacja, Czechy, Estonia, Republika Macedonii Północnej, Litwa, Łotwa, </w:t>
            </w:r>
          </w:p>
          <w:p w:rsidR="000F618A" w:rsidRPr="000F618A" w:rsidRDefault="000F618A" w:rsidP="001726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8A">
              <w:rPr>
                <w:rFonts w:ascii="Times New Roman" w:eastAsia="Times New Roman" w:hAnsi="Times New Roman" w:cs="Times New Roman"/>
                <w:sz w:val="24"/>
                <w:szCs w:val="24"/>
              </w:rPr>
              <w:t>Rumunia, Serbia, Słowacja, Słowenia, Węgry, Turcja</w:t>
            </w:r>
          </w:p>
        </w:tc>
      </w:tr>
      <w:tr w:rsidR="000F618A" w:rsidRPr="000F618A" w:rsidTr="000D7E79">
        <w:tc>
          <w:tcPr>
            <w:tcW w:w="2056" w:type="dxa"/>
          </w:tcPr>
          <w:p w:rsidR="000F618A" w:rsidRPr="000F618A" w:rsidRDefault="000F618A" w:rsidP="00172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8A">
              <w:rPr>
                <w:rFonts w:ascii="Times New Roman" w:eastAsia="Times New Roman" w:hAnsi="Times New Roman" w:cs="Times New Roman"/>
                <w:sz w:val="24"/>
                <w:szCs w:val="24"/>
              </w:rPr>
              <w:t>Wysokość miesięcznego stypendium SMS</w:t>
            </w:r>
          </w:p>
        </w:tc>
        <w:tc>
          <w:tcPr>
            <w:tcW w:w="1952" w:type="dxa"/>
          </w:tcPr>
          <w:p w:rsidR="000F618A" w:rsidRPr="000F618A" w:rsidRDefault="000F618A" w:rsidP="00172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18A" w:rsidRPr="000F618A" w:rsidRDefault="005A1616" w:rsidP="005A16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F61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F618A" w:rsidRPr="000F618A">
              <w:rPr>
                <w:rFonts w:ascii="Times New Roman" w:eastAsia="Times New Roman" w:hAnsi="Times New Roman" w:cs="Times New Roman"/>
                <w:sz w:val="24"/>
                <w:szCs w:val="24"/>
              </w:rPr>
              <w:t>,00 Euro</w:t>
            </w:r>
          </w:p>
        </w:tc>
        <w:tc>
          <w:tcPr>
            <w:tcW w:w="1913" w:type="dxa"/>
          </w:tcPr>
          <w:p w:rsidR="000F618A" w:rsidRPr="000F618A" w:rsidRDefault="000F618A" w:rsidP="00172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18A" w:rsidRPr="000F618A" w:rsidRDefault="005A1616" w:rsidP="005A16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F61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F618A" w:rsidRPr="000F618A">
              <w:rPr>
                <w:rFonts w:ascii="Times New Roman" w:eastAsia="Times New Roman" w:hAnsi="Times New Roman" w:cs="Times New Roman"/>
                <w:sz w:val="24"/>
                <w:szCs w:val="24"/>
              </w:rPr>
              <w:t>,00 Euro</w:t>
            </w:r>
          </w:p>
        </w:tc>
        <w:tc>
          <w:tcPr>
            <w:tcW w:w="2267" w:type="dxa"/>
          </w:tcPr>
          <w:p w:rsidR="000F618A" w:rsidRPr="000F618A" w:rsidRDefault="000F618A" w:rsidP="00172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18A" w:rsidRPr="000F618A" w:rsidRDefault="000F618A" w:rsidP="00172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8A">
              <w:rPr>
                <w:rFonts w:ascii="Times New Roman" w:eastAsia="Times New Roman" w:hAnsi="Times New Roman" w:cs="Times New Roman"/>
                <w:sz w:val="24"/>
                <w:szCs w:val="24"/>
              </w:rPr>
              <w:t>450,00 Euro</w:t>
            </w:r>
          </w:p>
        </w:tc>
      </w:tr>
    </w:tbl>
    <w:p w:rsidR="00CB27D5" w:rsidRPr="00CB27D5" w:rsidRDefault="00CB27D5" w:rsidP="00CB27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Stawki </w:t>
      </w:r>
      <w:r w:rsidRPr="00CB27D5">
        <w:rPr>
          <w:rFonts w:ascii="Times New Roman" w:eastAsia="Times New Roman" w:hAnsi="Times New Roman" w:cs="Times New Roman"/>
          <w:sz w:val="24"/>
          <w:szCs w:val="24"/>
        </w:rPr>
        <w:t xml:space="preserve">obowiązujące w roku akademickim 2023/2024 dla </w:t>
      </w:r>
      <w:r>
        <w:rPr>
          <w:rFonts w:ascii="Times New Roman" w:eastAsia="Times New Roman" w:hAnsi="Times New Roman" w:cs="Times New Roman"/>
          <w:sz w:val="24"/>
          <w:szCs w:val="24"/>
        </w:rPr>
        <w:t>krótko</w:t>
      </w:r>
      <w:r w:rsidRPr="00CB27D5">
        <w:rPr>
          <w:rFonts w:ascii="Times New Roman" w:eastAsia="Times New Roman" w:hAnsi="Times New Roman" w:cs="Times New Roman"/>
          <w:sz w:val="24"/>
          <w:szCs w:val="24"/>
        </w:rPr>
        <w:t>terminowych wyjazdów studentów na studia: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2"/>
        <w:gridCol w:w="2692"/>
        <w:gridCol w:w="2692"/>
      </w:tblGrid>
      <w:tr w:rsidR="00CB27D5" w:rsidTr="00CB27D5">
        <w:tc>
          <w:tcPr>
            <w:tcW w:w="2692" w:type="dxa"/>
          </w:tcPr>
          <w:p w:rsidR="00CB27D5" w:rsidRDefault="00CB27D5" w:rsidP="00172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B27D5" w:rsidRDefault="00CB27D5" w:rsidP="00172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Kwota dziennego stypendium</w:t>
            </w:r>
          </w:p>
        </w:tc>
        <w:tc>
          <w:tcPr>
            <w:tcW w:w="2692" w:type="dxa"/>
          </w:tcPr>
          <w:p w:rsidR="00CB27D5" w:rsidRDefault="00CB27D5" w:rsidP="00172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Dodatkowa kwota dla uczestnika spełniającego definicję „osoby z mniejszymi szansami”</w:t>
            </w:r>
          </w:p>
        </w:tc>
      </w:tr>
      <w:tr w:rsidR="00CB27D5" w:rsidTr="00CB27D5">
        <w:tc>
          <w:tcPr>
            <w:tcW w:w="2692" w:type="dxa"/>
          </w:tcPr>
          <w:p w:rsidR="00CB27D5" w:rsidRDefault="00CB27D5" w:rsidP="00172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Pobyt od 5 do 14 dni</w:t>
            </w:r>
          </w:p>
        </w:tc>
        <w:tc>
          <w:tcPr>
            <w:tcW w:w="2692" w:type="dxa"/>
          </w:tcPr>
          <w:p w:rsidR="00CB27D5" w:rsidRDefault="00CB27D5" w:rsidP="00172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 euro/ dzień</w:t>
            </w:r>
          </w:p>
        </w:tc>
        <w:tc>
          <w:tcPr>
            <w:tcW w:w="2692" w:type="dxa"/>
          </w:tcPr>
          <w:p w:rsidR="00CB27D5" w:rsidRDefault="00CB27D5" w:rsidP="00172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euro / wyjazd</w:t>
            </w:r>
          </w:p>
        </w:tc>
      </w:tr>
      <w:tr w:rsidR="00CB27D5" w:rsidTr="00CB27D5">
        <w:tc>
          <w:tcPr>
            <w:tcW w:w="2692" w:type="dxa"/>
          </w:tcPr>
          <w:p w:rsidR="00CB27D5" w:rsidRDefault="00CB27D5" w:rsidP="00172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Pobyt od 15 do 30 dni</w:t>
            </w:r>
          </w:p>
        </w:tc>
        <w:tc>
          <w:tcPr>
            <w:tcW w:w="2692" w:type="dxa"/>
          </w:tcPr>
          <w:p w:rsidR="00CB27D5" w:rsidRDefault="00CB27D5" w:rsidP="00172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euro/ dzień</w:t>
            </w:r>
          </w:p>
        </w:tc>
        <w:tc>
          <w:tcPr>
            <w:tcW w:w="2692" w:type="dxa"/>
          </w:tcPr>
          <w:p w:rsidR="00CB27D5" w:rsidRDefault="00CB27D5" w:rsidP="00172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 euro / wyjazd</w:t>
            </w:r>
          </w:p>
        </w:tc>
      </w:tr>
    </w:tbl>
    <w:p w:rsidR="00CB27D5" w:rsidRDefault="00CB27D5" w:rsidP="001726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AB0" w:rsidRDefault="00976AB0" w:rsidP="001726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Stawki obowiązujące</w:t>
      </w:r>
      <w:r w:rsidRPr="00976A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 roku akademickim 2023/2024 dla długoterminowych wyjazdów na studia do krajów trzecich niestowarzyszonych za wyjątkiem krajów z regionów 13 i 14: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5"/>
        <w:gridCol w:w="2551"/>
      </w:tblGrid>
      <w:tr w:rsidR="00976AB0" w:rsidRPr="00976AB0" w:rsidTr="00976AB0">
        <w:tc>
          <w:tcPr>
            <w:tcW w:w="5495" w:type="dxa"/>
          </w:tcPr>
          <w:p w:rsidR="00976AB0" w:rsidRPr="00976AB0" w:rsidRDefault="00976AB0" w:rsidP="00976A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Kwota miesięcznego stypendium </w:t>
            </w:r>
          </w:p>
        </w:tc>
        <w:tc>
          <w:tcPr>
            <w:tcW w:w="2551" w:type="dxa"/>
          </w:tcPr>
          <w:p w:rsidR="00976AB0" w:rsidRPr="00976AB0" w:rsidRDefault="00976AB0" w:rsidP="00976A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B0">
              <w:rPr>
                <w:rFonts w:ascii="Times New Roman" w:eastAsia="Times New Roman" w:hAnsi="Times New Roman" w:cs="Times New Roman"/>
                <w:sz w:val="24"/>
                <w:szCs w:val="24"/>
              </w:rPr>
              <w:t>700 euro/ miesiąc</w:t>
            </w:r>
          </w:p>
        </w:tc>
      </w:tr>
    </w:tbl>
    <w:p w:rsidR="00976AB0" w:rsidRDefault="00976AB0" w:rsidP="001726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18A" w:rsidRPr="000F618A" w:rsidRDefault="00CB27D5" w:rsidP="001726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F618A" w:rsidRPr="000F618A">
        <w:rPr>
          <w:rFonts w:ascii="Times New Roman" w:eastAsia="Times New Roman" w:hAnsi="Times New Roman" w:cs="Times New Roman"/>
          <w:sz w:val="24"/>
          <w:szCs w:val="24"/>
        </w:rPr>
        <w:t>. Program Erasmus+ przewiduje możliwość przyznania dodatkowego dofinansowania dla  „osób z mniejszymi szansami”: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38"/>
        <w:gridCol w:w="4038"/>
      </w:tblGrid>
      <w:tr w:rsidR="000F618A" w:rsidRPr="000F618A" w:rsidTr="000D7E79">
        <w:tc>
          <w:tcPr>
            <w:tcW w:w="4038" w:type="dxa"/>
          </w:tcPr>
          <w:p w:rsidR="000F618A" w:rsidRPr="000F618A" w:rsidRDefault="000F618A" w:rsidP="00172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8A">
              <w:rPr>
                <w:rFonts w:ascii="Times New Roman" w:eastAsia="Times New Roman" w:hAnsi="Times New Roman" w:cs="Times New Roman"/>
                <w:sz w:val="24"/>
                <w:szCs w:val="24"/>
              </w:rPr>
              <w:t>Grupa osób</w:t>
            </w:r>
          </w:p>
        </w:tc>
        <w:tc>
          <w:tcPr>
            <w:tcW w:w="4038" w:type="dxa"/>
          </w:tcPr>
          <w:p w:rsidR="000F618A" w:rsidRPr="000F618A" w:rsidRDefault="000F618A" w:rsidP="00172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8A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Kryterium, na podstawie którego uczelnia dokona kwalifikacji</w:t>
            </w:r>
          </w:p>
        </w:tc>
      </w:tr>
      <w:tr w:rsidR="000F618A" w:rsidRPr="000F618A" w:rsidTr="000D7E79">
        <w:tc>
          <w:tcPr>
            <w:tcW w:w="4038" w:type="dxa"/>
          </w:tcPr>
          <w:p w:rsidR="000F618A" w:rsidRPr="000F618A" w:rsidRDefault="000F618A" w:rsidP="00172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8A">
              <w:rPr>
                <w:rFonts w:ascii="Times New Roman" w:eastAsia="Times New Roman" w:hAnsi="Times New Roman" w:cs="Times New Roman"/>
                <w:sz w:val="24"/>
                <w:szCs w:val="24"/>
              </w:rPr>
              <w:t>Osoby z niepełnosprawnościami</w:t>
            </w:r>
          </w:p>
        </w:tc>
        <w:tc>
          <w:tcPr>
            <w:tcW w:w="4038" w:type="dxa"/>
          </w:tcPr>
          <w:p w:rsidR="000F618A" w:rsidRPr="000F618A" w:rsidRDefault="000F618A" w:rsidP="00172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8A">
              <w:rPr>
                <w:rFonts w:ascii="Times New Roman" w:eastAsia="Times New Roman" w:hAnsi="Times New Roman" w:cs="Times New Roman"/>
                <w:sz w:val="24"/>
                <w:szCs w:val="24"/>
              </w:rPr>
              <w:t>Przedstawienie orzeczenia o stopniu niepełnosprawności</w:t>
            </w:r>
          </w:p>
        </w:tc>
      </w:tr>
      <w:tr w:rsidR="000F618A" w:rsidRPr="000F618A" w:rsidTr="000D7E79">
        <w:tc>
          <w:tcPr>
            <w:tcW w:w="4038" w:type="dxa"/>
          </w:tcPr>
          <w:p w:rsidR="000F618A" w:rsidRPr="000F618A" w:rsidRDefault="000F618A" w:rsidP="00172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8A">
              <w:rPr>
                <w:rFonts w:ascii="Times New Roman" w:eastAsia="Times New Roman" w:hAnsi="Times New Roman" w:cs="Times New Roman"/>
                <w:sz w:val="24"/>
                <w:szCs w:val="24"/>
              </w:rPr>
              <w:t>Osoby ze środowisk uboższych</w:t>
            </w:r>
          </w:p>
        </w:tc>
        <w:tc>
          <w:tcPr>
            <w:tcW w:w="4038" w:type="dxa"/>
          </w:tcPr>
          <w:p w:rsidR="000F618A" w:rsidRPr="000F618A" w:rsidRDefault="001B2E58" w:rsidP="00172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Przedstawienie d</w:t>
            </w:r>
            <w:r w:rsidR="000F618A" w:rsidRPr="000F618A">
              <w:rPr>
                <w:rFonts w:ascii="Times New Roman" w:eastAsia="Times New Roman" w:hAnsi="Times New Roman" w:cs="Times New Roman"/>
                <w:sz w:val="24"/>
                <w:szCs w:val="24"/>
              </w:rPr>
              <w:t>ecyzj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0F618A" w:rsidRPr="000F6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uczelni o przyznaniu stypendium socjalnego </w:t>
            </w:r>
          </w:p>
        </w:tc>
      </w:tr>
    </w:tbl>
    <w:p w:rsidR="001726B0" w:rsidRDefault="000F618A" w:rsidP="001726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18A">
        <w:rPr>
          <w:rFonts w:ascii="Times New Roman" w:eastAsia="Times New Roman" w:hAnsi="Times New Roman" w:cs="Times New Roman"/>
          <w:sz w:val="24"/>
          <w:szCs w:val="24"/>
        </w:rPr>
        <w:t>Stawka dodatkowa dla studenta z „mniejszymi szansami” wynosi 250</w:t>
      </w:r>
      <w:r w:rsidR="001B2E58">
        <w:rPr>
          <w:rFonts w:ascii="Times New Roman" w:eastAsia="Times New Roman" w:hAnsi="Times New Roman" w:cs="Times New Roman"/>
          <w:sz w:val="24"/>
          <w:szCs w:val="24"/>
        </w:rPr>
        <w:t>,00 Euro</w:t>
      </w:r>
      <w:r w:rsidR="001B2E58" w:rsidRPr="000F6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618A">
        <w:rPr>
          <w:rFonts w:ascii="Times New Roman" w:eastAsia="Times New Roman" w:hAnsi="Times New Roman" w:cs="Times New Roman"/>
          <w:sz w:val="24"/>
          <w:szCs w:val="24"/>
        </w:rPr>
        <w:t>na miesiąc</w:t>
      </w:r>
      <w:r w:rsidR="00CB27D5">
        <w:rPr>
          <w:rFonts w:ascii="Times New Roman" w:eastAsia="Times New Roman" w:hAnsi="Times New Roman" w:cs="Times New Roman"/>
          <w:sz w:val="24"/>
          <w:szCs w:val="24"/>
        </w:rPr>
        <w:t xml:space="preserve"> pobytu</w:t>
      </w:r>
      <w:r w:rsidRPr="000F61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F618A" w:rsidRPr="000F618A" w:rsidRDefault="000F618A" w:rsidP="001726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18A">
        <w:rPr>
          <w:rFonts w:ascii="Times New Roman" w:eastAsia="Times New Roman" w:hAnsi="Times New Roman" w:cs="Times New Roman"/>
          <w:sz w:val="24"/>
          <w:szCs w:val="24"/>
        </w:rPr>
        <w:t>Osoby z niepełnosprawnościami mogą ubiegać się o osobne dofinansowanie na pokrycie specjalistycznych kosztów związanych ze swoją niepełnosprawnością (pomoc opiekuna, rehabilitacje itp.). Wymagany jest dodatkowy wniosek, a rozliczenie odbywa się na podstawie poniesionych przez studenta kosztów rzeczywistych.</w:t>
      </w:r>
    </w:p>
    <w:p w:rsidR="000F618A" w:rsidRPr="000F618A" w:rsidRDefault="000F618A" w:rsidP="001726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18A">
        <w:rPr>
          <w:rFonts w:ascii="Times New Roman" w:eastAsia="Times New Roman" w:hAnsi="Times New Roman" w:cs="Times New Roman"/>
          <w:sz w:val="24"/>
          <w:szCs w:val="24"/>
        </w:rPr>
        <w:t>Przynależność studentów do grupy „osób z mniejszymi szansami” będzie weryfikowana na etapie rekrutacji. Wymagane jest zaznaczenie przez studentów w aplikacji faktu przynależności do w/w grupy, i przedstawienia dokumentu potwierdzającego (skan orzeczenia o stopniu niepełnosprawności lub decyzji o przyznaniu stypendium socjalnego).</w:t>
      </w:r>
    </w:p>
    <w:p w:rsidR="000F618A" w:rsidRPr="000F618A" w:rsidRDefault="000F618A" w:rsidP="001726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F618A">
        <w:rPr>
          <w:rFonts w:ascii="Times New Roman" w:eastAsia="Times New Roman" w:hAnsi="Times New Roman" w:cs="Times New Roman"/>
          <w:sz w:val="24"/>
          <w:szCs w:val="24"/>
        </w:rPr>
        <w:t>. Program Erasmus+ przewiduje możliwość dodatkowego dofinansowania tzw. „Green Travel”.</w:t>
      </w:r>
    </w:p>
    <w:p w:rsidR="000F618A" w:rsidRPr="000F618A" w:rsidRDefault="000F618A" w:rsidP="001726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18A">
        <w:rPr>
          <w:rFonts w:ascii="Times New Roman" w:eastAsia="Times New Roman" w:hAnsi="Times New Roman" w:cs="Times New Roman"/>
          <w:sz w:val="24"/>
          <w:szCs w:val="24"/>
        </w:rPr>
        <w:lastRenderedPageBreak/>
        <w:t>„Green Travel” to podróż z wykorzystaniem niskoemisyjnych środków transportu takich jak autobus, pociąg lub wspólne korzystanie z samochodu, i może być dodatkowo wspierane poprzez:</w:t>
      </w:r>
    </w:p>
    <w:p w:rsidR="000F618A" w:rsidRPr="000F618A" w:rsidRDefault="000F618A" w:rsidP="001726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18A">
        <w:rPr>
          <w:rFonts w:ascii="Times New Roman" w:eastAsia="Times New Roman" w:hAnsi="Times New Roman" w:cs="Times New Roman"/>
          <w:sz w:val="24"/>
          <w:szCs w:val="24"/>
        </w:rPr>
        <w:t>- przyznanie wsparcia indywidualnego na koszty utrzymania dla maksymalnie 4 dodatkowych dni podróży;</w:t>
      </w:r>
    </w:p>
    <w:p w:rsidR="000F618A" w:rsidRPr="000F618A" w:rsidRDefault="000F618A" w:rsidP="001726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18A">
        <w:rPr>
          <w:rFonts w:ascii="Times New Roman" w:eastAsia="Times New Roman" w:hAnsi="Times New Roman" w:cs="Times New Roman"/>
          <w:sz w:val="24"/>
          <w:szCs w:val="24"/>
        </w:rPr>
        <w:t>- dodatkowe 50 € euro z tytułu spełnienia wymogów związanych z odbyciem tzw. ”</w:t>
      </w:r>
      <w:proofErr w:type="spellStart"/>
      <w:r w:rsidRPr="000F618A">
        <w:rPr>
          <w:rFonts w:ascii="Times New Roman" w:eastAsia="Times New Roman" w:hAnsi="Times New Roman" w:cs="Times New Roman"/>
          <w:sz w:val="24"/>
          <w:szCs w:val="24"/>
        </w:rPr>
        <w:t>green</w:t>
      </w:r>
      <w:proofErr w:type="spellEnd"/>
      <w:r w:rsidRPr="000F6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18A">
        <w:rPr>
          <w:rFonts w:ascii="Times New Roman" w:eastAsia="Times New Roman" w:hAnsi="Times New Roman" w:cs="Times New Roman"/>
          <w:sz w:val="24"/>
          <w:szCs w:val="24"/>
        </w:rPr>
        <w:t>travel</w:t>
      </w:r>
      <w:proofErr w:type="spellEnd"/>
      <w:r w:rsidRPr="000F618A">
        <w:rPr>
          <w:rFonts w:ascii="Times New Roman" w:eastAsia="Times New Roman" w:hAnsi="Times New Roman" w:cs="Times New Roman"/>
          <w:sz w:val="24"/>
          <w:szCs w:val="24"/>
        </w:rPr>
        <w:t>” dla osób nieotrzymujących standardowego ryczałtu na podróż</w:t>
      </w:r>
      <w:r w:rsidR="006327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53F2" w:rsidRDefault="00B41B4A" w:rsidP="001726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B4A">
        <w:rPr>
          <w:rFonts w:ascii="Times New Roman" w:eastAsia="Times New Roman" w:hAnsi="Times New Roman" w:cs="Times New Roman"/>
          <w:sz w:val="24"/>
          <w:szCs w:val="24"/>
        </w:rPr>
        <w:t>Przyznanie dodatkowego dofinansowania tzw. “</w:t>
      </w:r>
      <w:proofErr w:type="spellStart"/>
      <w:r w:rsidRPr="00B41B4A">
        <w:rPr>
          <w:rFonts w:ascii="Times New Roman" w:eastAsia="Times New Roman" w:hAnsi="Times New Roman" w:cs="Times New Roman"/>
          <w:sz w:val="24"/>
          <w:szCs w:val="24"/>
        </w:rPr>
        <w:t>green</w:t>
      </w:r>
      <w:proofErr w:type="spellEnd"/>
      <w:r w:rsidRPr="00B41B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1B4A">
        <w:rPr>
          <w:rFonts w:ascii="Times New Roman" w:eastAsia="Times New Roman" w:hAnsi="Times New Roman" w:cs="Times New Roman"/>
          <w:sz w:val="24"/>
          <w:szCs w:val="24"/>
        </w:rPr>
        <w:t>travel</w:t>
      </w:r>
      <w:proofErr w:type="spellEnd"/>
      <w:r w:rsidRPr="00B41B4A">
        <w:rPr>
          <w:rFonts w:ascii="Times New Roman" w:eastAsia="Times New Roman" w:hAnsi="Times New Roman" w:cs="Times New Roman"/>
          <w:sz w:val="24"/>
          <w:szCs w:val="24"/>
        </w:rPr>
        <w:t>” będzie realizowane na podstawie oświadczenia studenta, składanego przed wyjazdem na studia.</w:t>
      </w:r>
    </w:p>
    <w:p w:rsidR="00610414" w:rsidRDefault="00610414" w:rsidP="001726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610414">
        <w:rPr>
          <w:rFonts w:ascii="Times New Roman" w:eastAsia="Times New Roman" w:hAnsi="Times New Roman" w:cs="Times New Roman"/>
          <w:sz w:val="24"/>
          <w:szCs w:val="24"/>
        </w:rPr>
        <w:t>Uczelnia gwarantuje studentowi wypłatę stypendium na okres przewidziany w umowie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0414">
        <w:rPr>
          <w:rFonts w:ascii="Times New Roman" w:eastAsia="Times New Roman" w:hAnsi="Times New Roman" w:cs="Times New Roman"/>
          <w:sz w:val="24"/>
          <w:szCs w:val="24"/>
        </w:rPr>
        <w:t>finansowej podpisanej przed wyjazdem studenta. Jeżeli student przedłuży swój pobyt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0414">
        <w:rPr>
          <w:rFonts w:ascii="Times New Roman" w:eastAsia="Times New Roman" w:hAnsi="Times New Roman" w:cs="Times New Roman"/>
          <w:sz w:val="24"/>
          <w:szCs w:val="24"/>
        </w:rPr>
        <w:t>w instytucji partnerskiej, uczelnia zastrzega sobie prawo do niewypłacenia stypendium za ten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0414">
        <w:rPr>
          <w:rFonts w:ascii="Times New Roman" w:eastAsia="Times New Roman" w:hAnsi="Times New Roman" w:cs="Times New Roman"/>
          <w:sz w:val="24"/>
          <w:szCs w:val="24"/>
        </w:rPr>
        <w:t>okres.</w:t>
      </w:r>
    </w:p>
    <w:p w:rsidR="00610414" w:rsidRPr="00B41B4A" w:rsidRDefault="00610414" w:rsidP="001726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414">
        <w:rPr>
          <w:rFonts w:ascii="Times New Roman" w:eastAsia="Times New Roman" w:hAnsi="Times New Roman" w:cs="Times New Roman"/>
          <w:sz w:val="24"/>
          <w:szCs w:val="24"/>
        </w:rPr>
        <w:t>Ostateczna kwota stypendium wypłacanego studentowi zostanie określona na podstawie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0414">
        <w:rPr>
          <w:rFonts w:ascii="Times New Roman" w:eastAsia="Times New Roman" w:hAnsi="Times New Roman" w:cs="Times New Roman"/>
          <w:sz w:val="24"/>
          <w:szCs w:val="24"/>
        </w:rPr>
        <w:t>dokumentu potwierdzającego pobyt studenta w instytucji przyjmującej, nie przekroczy 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0414">
        <w:rPr>
          <w:rFonts w:ascii="Times New Roman" w:eastAsia="Times New Roman" w:hAnsi="Times New Roman" w:cs="Times New Roman"/>
          <w:sz w:val="24"/>
          <w:szCs w:val="24"/>
        </w:rPr>
        <w:t>jednak kwoty przewidzianej w umowie finansowej zawartej ze studentem.</w:t>
      </w:r>
      <w:r w:rsidR="006C1E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0414">
        <w:rPr>
          <w:rFonts w:ascii="Times New Roman" w:eastAsia="Times New Roman" w:hAnsi="Times New Roman" w:cs="Times New Roman"/>
          <w:sz w:val="24"/>
          <w:szCs w:val="24"/>
        </w:rPr>
        <w:t>Długość pobytu studenta w instytucji przyjmującej zostanie rozliczona co do dnia</w:t>
      </w:r>
      <w:r w:rsidR="0058473D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5"/>
      </w:r>
      <w:r w:rsidRPr="006104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53F2" w:rsidRDefault="000F618A" w:rsidP="001726B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IV </w:t>
      </w:r>
      <w:r w:rsidR="008D7999">
        <w:rPr>
          <w:rFonts w:ascii="Times New Roman" w:eastAsia="Times New Roman" w:hAnsi="Times New Roman" w:cs="Times New Roman"/>
          <w:b/>
          <w:sz w:val="24"/>
          <w:szCs w:val="24"/>
        </w:rPr>
        <w:t xml:space="preserve">Rekomendowane zasady realizacji okresu studiów </w:t>
      </w:r>
    </w:p>
    <w:p w:rsidR="00DF53F2" w:rsidRDefault="008D7999" w:rsidP="001726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Przed wyjazdem studenta do uczelni partnerskiej, trzy zainteresowane strony   tj. uczelnia macierzysta (wysyłająca), uczelnia partnerska (przyjmująca) oraz student podpisują Learning Agreement, dalej nazywany „Porozumieniem          o programie zajęć”. „Porozumienie o programie zajęć” powinno być przygotowane w taki sposób, aby zminimalizować różnice pomiędzy efektami kształcenia możliwymi do uzyskania podczas studiów w uczelni partnerskiej,        a efektami kształcenia, które powinny być uzyskane w tym samym czasie w uczelni macierzystej. </w:t>
      </w:r>
    </w:p>
    <w:p w:rsidR="00DF53F2" w:rsidRDefault="008D7999" w:rsidP="001726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 Jeśli po przybyciu do uczelni partnerskiej student nie może, z przyczyn obiektywnych, zrealizować przedmiotów/zajęć zapisanych w „Porozumieniu        o programie zajęć” i/lub chciałby zrealizować dodatkowe przedmioty/zajęcia, zobowiązany jest powiadomić o tym uczelnię macierzystą i w porozumieniu z nią wprowadzić zmiany do „Porozumienia o programie zajęć”. Termin, w którym student może dokonać zmian w „Porozumieniu o programie zajęć”</w:t>
      </w:r>
      <w:r w:rsidR="00976AB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okres          1 miesiąca od daty przyjazdu do uczelni partnerskiej.</w:t>
      </w:r>
    </w:p>
    <w:p w:rsidR="00DF53F2" w:rsidRDefault="008D7999" w:rsidP="001726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„Porozumienie o programie zajęć” oraz zmiany dokonane w tym dokumencie powinny być zatwierdzone pisemnie przez dziekana wydziału lub upoważnioną przez niego osobę.</w:t>
      </w:r>
    </w:p>
    <w:p w:rsidR="000F618A" w:rsidRDefault="000F618A" w:rsidP="001726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F618A">
        <w:rPr>
          <w:rFonts w:ascii="Times New Roman" w:eastAsia="Times New Roman" w:hAnsi="Times New Roman" w:cs="Times New Roman"/>
          <w:sz w:val="24"/>
          <w:szCs w:val="24"/>
        </w:rPr>
        <w:t xml:space="preserve">. Studenci wyjeżdżający za granicę otrzymują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zaświadczenie </w:t>
      </w:r>
      <w:r w:rsidRPr="000F618A">
        <w:rPr>
          <w:rFonts w:ascii="Times New Roman" w:eastAsia="Times New Roman" w:hAnsi="Times New Roman" w:cs="Times New Roman"/>
          <w:sz w:val="24"/>
          <w:szCs w:val="24"/>
        </w:rPr>
        <w:t xml:space="preserve">o wyjeździe w celu przedłożenia w Narodowym Funduszu Zdrowia. Na tej podstawie studentowi wydawana jest tzw. </w:t>
      </w:r>
      <w:r w:rsidRPr="000F618A">
        <w:rPr>
          <w:rFonts w:ascii="Times New Roman" w:eastAsia="Times New Roman" w:hAnsi="Times New Roman" w:cs="Times New Roman"/>
          <w:i/>
          <w:sz w:val="24"/>
          <w:szCs w:val="24"/>
        </w:rPr>
        <w:t>Europejska Karta Ubezpieczenia Zdrowotnego</w:t>
      </w:r>
      <w:r w:rsidRPr="000F618A">
        <w:rPr>
          <w:rFonts w:ascii="Times New Roman" w:eastAsia="Times New Roman" w:hAnsi="Times New Roman" w:cs="Times New Roman"/>
          <w:sz w:val="24"/>
          <w:szCs w:val="24"/>
        </w:rPr>
        <w:t xml:space="preserve">, która jest dokumentem uprawniającym do korzystania ze świadczeń zdrowotnych podczas pobytu w innych państwach członkowskich Europejskiego Obszaru Gospodarczego (dokładne informacje na temat Europejskiej Karty Ubezpieczenia Zdrowotnego znaleźć można na stronie internetowej Narodowego Funduszu Zdrowia </w:t>
      </w:r>
      <w:hyperlink r:id="rId10">
        <w:r w:rsidRPr="000F618A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http://www.nfz.gov.pl</w:t>
        </w:r>
      </w:hyperlink>
      <w:r w:rsidRPr="000F618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F618A" w:rsidRPr="000F618A" w:rsidRDefault="000F618A" w:rsidP="001726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Studenci wyjeżdżający na studia w ramach programu Erasmus+ zobowiązani są, oprócz uzyskania Karty EKUZ, do wykupienia polisy ubezpieczeniowej obejmującej NNW</w:t>
      </w:r>
      <w:r w:rsidR="0058473D">
        <w:rPr>
          <w:rFonts w:ascii="Times New Roman" w:eastAsia="Times New Roman" w:hAnsi="Times New Roman" w:cs="Times New Roman"/>
          <w:sz w:val="24"/>
          <w:szCs w:val="24"/>
        </w:rPr>
        <w:t xml:space="preserve"> (zalecane jest także ubezpieczenie obejmujące koszty leczenia,</w:t>
      </w:r>
      <w:r w:rsidR="00D00B68" w:rsidRPr="00D00B68">
        <w:rPr>
          <w:rFonts w:ascii="Times New Roman" w:eastAsia="Times New Roman" w:hAnsi="Times New Roman" w:cs="Times New Roman"/>
          <w:snapToGrid w:val="0"/>
          <w:sz w:val="20"/>
          <w:szCs w:val="20"/>
          <w:lang w:val="fr-FR" w:eastAsia="en-GB"/>
        </w:rPr>
        <w:t xml:space="preserve"> </w:t>
      </w:r>
      <w:r w:rsidR="00D00B68" w:rsidRPr="00D00B68">
        <w:rPr>
          <w:rFonts w:ascii="Times New Roman" w:eastAsia="Times New Roman" w:hAnsi="Times New Roman" w:cs="Times New Roman"/>
          <w:sz w:val="24"/>
          <w:szCs w:val="24"/>
          <w:lang w:val="fr-FR"/>
        </w:rPr>
        <w:t>konieczność powrotu do kraju lub specjalnej interwencji medycznej</w:t>
      </w:r>
      <w:r w:rsidR="00D00B68">
        <w:rPr>
          <w:rFonts w:ascii="Times New Roman" w:eastAsia="Times New Roman" w:hAnsi="Times New Roman" w:cs="Times New Roman"/>
          <w:sz w:val="24"/>
          <w:szCs w:val="24"/>
        </w:rPr>
        <w:t xml:space="preserve">, a także </w:t>
      </w:r>
      <w:r w:rsidR="0058473D" w:rsidRPr="0058473D">
        <w:rPr>
          <w:rFonts w:ascii="Times New Roman" w:eastAsia="Times New Roman" w:hAnsi="Times New Roman" w:cs="Times New Roman"/>
          <w:sz w:val="24"/>
          <w:szCs w:val="24"/>
        </w:rPr>
        <w:t>ubezpieczenie od utraty lub kradzieży dokumentów, biletów podróżnych i bagażu</w:t>
      </w:r>
      <w:r w:rsidR="0058473D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618A" w:rsidRPr="000F618A" w:rsidRDefault="000F618A" w:rsidP="001726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F618A">
        <w:rPr>
          <w:rFonts w:ascii="Times New Roman" w:eastAsia="Times New Roman" w:hAnsi="Times New Roman" w:cs="Times New Roman"/>
          <w:sz w:val="24"/>
          <w:szCs w:val="24"/>
        </w:rPr>
        <w:t>. Studen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 w:rsidRPr="000F6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są </w:t>
      </w:r>
      <w:r w:rsidRPr="000F618A">
        <w:rPr>
          <w:rFonts w:ascii="Times New Roman" w:eastAsia="Times New Roman" w:hAnsi="Times New Roman" w:cs="Times New Roman"/>
          <w:sz w:val="24"/>
          <w:szCs w:val="24"/>
        </w:rPr>
        <w:t>również zobowiązan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F618A">
        <w:rPr>
          <w:rFonts w:ascii="Times New Roman" w:eastAsia="Times New Roman" w:hAnsi="Times New Roman" w:cs="Times New Roman"/>
          <w:sz w:val="24"/>
          <w:szCs w:val="24"/>
        </w:rPr>
        <w:t xml:space="preserve"> do wypełnienia </w:t>
      </w:r>
      <w:r w:rsidR="00976AB0">
        <w:rPr>
          <w:rFonts w:ascii="Times New Roman" w:eastAsia="Times New Roman" w:hAnsi="Times New Roman" w:cs="Times New Roman"/>
          <w:sz w:val="24"/>
          <w:szCs w:val="24"/>
        </w:rPr>
        <w:t xml:space="preserve">przed wyjazdem </w:t>
      </w:r>
      <w:r w:rsidR="00CB27D5">
        <w:rPr>
          <w:rFonts w:ascii="Times New Roman" w:eastAsia="Times New Roman" w:hAnsi="Times New Roman" w:cs="Times New Roman"/>
          <w:sz w:val="24"/>
          <w:szCs w:val="24"/>
        </w:rPr>
        <w:t xml:space="preserve">testu językowego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oraz </w:t>
      </w:r>
      <w:r w:rsidR="00CB27D5">
        <w:rPr>
          <w:rFonts w:ascii="Times New Roman" w:eastAsia="Times New Roman" w:hAnsi="Times New Roman" w:cs="Times New Roman"/>
          <w:sz w:val="24"/>
          <w:szCs w:val="24"/>
        </w:rPr>
        <w:t xml:space="preserve">zachęcani do </w:t>
      </w:r>
      <w:r>
        <w:rPr>
          <w:rFonts w:ascii="Times New Roman" w:eastAsia="Times New Roman" w:hAnsi="Times New Roman" w:cs="Times New Roman"/>
          <w:sz w:val="24"/>
          <w:szCs w:val="24"/>
        </w:rPr>
        <w:t>uczestnictwa w kursie językowym</w:t>
      </w:r>
      <w:r w:rsidRPr="000F618A">
        <w:rPr>
          <w:rFonts w:ascii="Times New Roman" w:eastAsia="Times New Roman" w:hAnsi="Times New Roman" w:cs="Times New Roman"/>
          <w:sz w:val="24"/>
          <w:szCs w:val="24"/>
        </w:rPr>
        <w:t xml:space="preserve"> na platformie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6AB0">
        <w:rPr>
          <w:rFonts w:ascii="Times New Roman" w:eastAsia="Times New Roman" w:hAnsi="Times New Roman" w:cs="Times New Roman"/>
          <w:sz w:val="24"/>
          <w:szCs w:val="24"/>
        </w:rPr>
        <w:t xml:space="preserve">Online Language </w:t>
      </w:r>
      <w:proofErr w:type="spellStart"/>
      <w:r w:rsidR="00976AB0">
        <w:rPr>
          <w:rFonts w:ascii="Times New Roman" w:eastAsia="Times New Roman" w:hAnsi="Times New Roman" w:cs="Times New Roman"/>
          <w:sz w:val="24"/>
          <w:szCs w:val="24"/>
        </w:rPr>
        <w:t>Support</w:t>
      </w:r>
      <w:proofErr w:type="spellEnd"/>
      <w:r w:rsidR="00976A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dedykowanej uczestnikom programu Erasmus+. Szczegółowe zasady korzystania z narzędzi wspierających realizację wyjazdów w ramach programu Erasmus+ zostaną przekazane </w:t>
      </w:r>
      <w:r w:rsidR="00CB27D5">
        <w:rPr>
          <w:rFonts w:ascii="Times New Roman" w:eastAsia="Times New Roman" w:hAnsi="Times New Roman" w:cs="Times New Roman"/>
          <w:sz w:val="24"/>
          <w:szCs w:val="24"/>
        </w:rPr>
        <w:t xml:space="preserve">zakwalifikowanym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uczestnikom wyjazdów. </w:t>
      </w:r>
    </w:p>
    <w:p w:rsidR="000F618A" w:rsidRPr="000F618A" w:rsidRDefault="000F618A" w:rsidP="001726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F618A">
        <w:rPr>
          <w:rFonts w:ascii="Times New Roman" w:eastAsia="Times New Roman" w:hAnsi="Times New Roman" w:cs="Times New Roman"/>
          <w:sz w:val="24"/>
          <w:szCs w:val="24"/>
        </w:rPr>
        <w:t xml:space="preserve">. Po uregulowaniu wszelkich formalności związanych z organizacją wyjazdu       i zaakceptowaniem przez dziekana „Porozumienia o programie zajęć” (Learning Agreement), studenci zgłaszają się do Biura Współpracy i Umiędzynarodowienia </w:t>
      </w:r>
      <w:r w:rsidRPr="000F618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 celu podpisania umowy. </w:t>
      </w:r>
      <w:r w:rsidR="0058473D">
        <w:rPr>
          <w:rFonts w:ascii="Times New Roman" w:eastAsia="Times New Roman" w:hAnsi="Times New Roman" w:cs="Times New Roman"/>
          <w:sz w:val="24"/>
          <w:szCs w:val="24"/>
        </w:rPr>
        <w:t>W systemie Akademus n</w:t>
      </w:r>
      <w:r w:rsidR="0058473D" w:rsidRPr="000F618A">
        <w:rPr>
          <w:rFonts w:ascii="Times New Roman" w:eastAsia="Times New Roman" w:hAnsi="Times New Roman" w:cs="Times New Roman"/>
          <w:sz w:val="24"/>
          <w:szCs w:val="24"/>
        </w:rPr>
        <w:t xml:space="preserve">ależy </w:t>
      </w:r>
      <w:r w:rsidRPr="000F618A">
        <w:rPr>
          <w:rFonts w:ascii="Times New Roman" w:eastAsia="Times New Roman" w:hAnsi="Times New Roman" w:cs="Times New Roman"/>
          <w:sz w:val="24"/>
          <w:szCs w:val="24"/>
        </w:rPr>
        <w:t xml:space="preserve">podać numer osobistego konta walutowego, na które zostanie wypłacone stypendium. </w:t>
      </w:r>
    </w:p>
    <w:p w:rsidR="000F618A" w:rsidRPr="000F618A" w:rsidRDefault="000F618A" w:rsidP="001726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F618A">
        <w:rPr>
          <w:rFonts w:ascii="Times New Roman" w:eastAsia="Times New Roman" w:hAnsi="Times New Roman" w:cs="Times New Roman"/>
          <w:sz w:val="24"/>
          <w:szCs w:val="24"/>
        </w:rPr>
        <w:t>. Student jest zobowiązany dostarczyć „Wykaz zaliczeń” (</w:t>
      </w:r>
      <w:r w:rsidRPr="000F618A">
        <w:rPr>
          <w:rFonts w:ascii="Times New Roman" w:eastAsia="Times New Roman" w:hAnsi="Times New Roman" w:cs="Times New Roman"/>
          <w:i/>
          <w:sz w:val="24"/>
          <w:szCs w:val="24"/>
        </w:rPr>
        <w:t xml:space="preserve">Learning </w:t>
      </w:r>
      <w:proofErr w:type="spellStart"/>
      <w:r w:rsidRPr="000F618A">
        <w:rPr>
          <w:rFonts w:ascii="Times New Roman" w:eastAsia="Times New Roman" w:hAnsi="Times New Roman" w:cs="Times New Roman"/>
          <w:i/>
          <w:sz w:val="24"/>
          <w:szCs w:val="24"/>
        </w:rPr>
        <w:t>agreement</w:t>
      </w:r>
      <w:proofErr w:type="spellEnd"/>
      <w:r w:rsidRPr="000F618A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0F618A">
        <w:rPr>
          <w:rFonts w:ascii="Times New Roman" w:eastAsia="Times New Roman" w:hAnsi="Times New Roman" w:cs="Times New Roman"/>
          <w:i/>
          <w:sz w:val="24"/>
          <w:szCs w:val="24"/>
        </w:rPr>
        <w:t>after</w:t>
      </w:r>
      <w:proofErr w:type="spellEnd"/>
      <w:r w:rsidRPr="000F618A">
        <w:rPr>
          <w:rFonts w:ascii="Times New Roman" w:eastAsia="Times New Roman" w:hAnsi="Times New Roman" w:cs="Times New Roman"/>
          <w:i/>
          <w:sz w:val="24"/>
          <w:szCs w:val="24"/>
        </w:rPr>
        <w:t xml:space="preserve"> the </w:t>
      </w:r>
      <w:proofErr w:type="spellStart"/>
      <w:r w:rsidRPr="000F618A">
        <w:rPr>
          <w:rFonts w:ascii="Times New Roman" w:eastAsia="Times New Roman" w:hAnsi="Times New Roman" w:cs="Times New Roman"/>
          <w:i/>
          <w:sz w:val="24"/>
          <w:szCs w:val="24"/>
        </w:rPr>
        <w:t>mobility</w:t>
      </w:r>
      <w:proofErr w:type="spellEnd"/>
      <w:r w:rsidRPr="000F618A">
        <w:rPr>
          <w:rFonts w:ascii="Times New Roman" w:eastAsia="Times New Roman" w:hAnsi="Times New Roman" w:cs="Times New Roman"/>
          <w:i/>
          <w:sz w:val="24"/>
          <w:szCs w:val="24"/>
        </w:rPr>
        <w:t xml:space="preserve"> part</w:t>
      </w:r>
      <w:r w:rsidRPr="000F618A">
        <w:rPr>
          <w:rFonts w:ascii="Times New Roman" w:eastAsia="Times New Roman" w:hAnsi="Times New Roman" w:cs="Times New Roman"/>
          <w:sz w:val="24"/>
          <w:szCs w:val="24"/>
        </w:rPr>
        <w:t xml:space="preserve">), wystawiony przez uczelnię partnerską, do Biura Współpracy i Umiędzynarodowienia ASP w Gdańsku, w terminie do 4 tygodni od powrotu z uczelni partnerskiej. Dodatkowo, student musi donieść dokument </w:t>
      </w:r>
      <w:proofErr w:type="spellStart"/>
      <w:r w:rsidRPr="000F618A">
        <w:rPr>
          <w:rFonts w:ascii="Times New Roman" w:eastAsia="Times New Roman" w:hAnsi="Times New Roman" w:cs="Times New Roman"/>
          <w:i/>
          <w:sz w:val="24"/>
          <w:szCs w:val="24"/>
        </w:rPr>
        <w:t>Confirmation</w:t>
      </w:r>
      <w:proofErr w:type="spellEnd"/>
      <w:r w:rsidRPr="000F618A">
        <w:rPr>
          <w:rFonts w:ascii="Times New Roman" w:eastAsia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0F618A">
        <w:rPr>
          <w:rFonts w:ascii="Times New Roman" w:eastAsia="Times New Roman" w:hAnsi="Times New Roman" w:cs="Times New Roman"/>
          <w:i/>
          <w:sz w:val="24"/>
          <w:szCs w:val="24"/>
        </w:rPr>
        <w:t>study</w:t>
      </w:r>
      <w:proofErr w:type="spellEnd"/>
      <w:r w:rsidRPr="000F618A">
        <w:rPr>
          <w:rFonts w:ascii="Times New Roman" w:eastAsia="Times New Roman" w:hAnsi="Times New Roman" w:cs="Times New Roman"/>
          <w:i/>
          <w:sz w:val="24"/>
          <w:szCs w:val="24"/>
        </w:rPr>
        <w:t xml:space="preserve"> period</w:t>
      </w:r>
      <w:r w:rsidRPr="000F618A">
        <w:rPr>
          <w:rFonts w:ascii="Times New Roman" w:eastAsia="Times New Roman" w:hAnsi="Times New Roman" w:cs="Times New Roman"/>
          <w:sz w:val="24"/>
          <w:szCs w:val="24"/>
        </w:rPr>
        <w:t>. Dokument ten potwierdza rzeczywistą długość pobytu studenta w uczelni partnerskiej.</w:t>
      </w:r>
    </w:p>
    <w:p w:rsidR="000F618A" w:rsidRPr="000F618A" w:rsidRDefault="000F618A" w:rsidP="001726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F618A">
        <w:rPr>
          <w:rFonts w:ascii="Times New Roman" w:eastAsia="Times New Roman" w:hAnsi="Times New Roman" w:cs="Times New Roman"/>
          <w:sz w:val="24"/>
          <w:szCs w:val="24"/>
        </w:rPr>
        <w:t>. Po zakończeniu wyjazdu student otrzyma także zaproszenie do wypełnienia on-line indywidualnego raportu uczestnika, którego uzupełnienie stanowi element niezbędny do rozliczenia udziału w programie. Dodatkowo, studenci są zobowiązani do wypełnienia ankiety opisowej dotyczącej uczelni i miasta.</w:t>
      </w:r>
    </w:p>
    <w:p w:rsidR="000F618A" w:rsidRPr="000F618A" w:rsidRDefault="000F618A" w:rsidP="001726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0F618A">
        <w:rPr>
          <w:rFonts w:ascii="Times New Roman" w:eastAsia="Times New Roman" w:hAnsi="Times New Roman" w:cs="Times New Roman"/>
          <w:sz w:val="24"/>
          <w:szCs w:val="24"/>
        </w:rPr>
        <w:t xml:space="preserve">. Dziekan uczelni macierzystej podejmuje decyzję o zaliczeniu studentowi okresu studiów, przedmiotów i punktów zaliczeniowych zrealizowanych             w uczelni partnerskiej w terminie 4 tygodni od daty dostarczenia przez studenta „Wykazu zaliczeń” z uczelni partnerskiej. Przeliczenie ocen uzyskanych              w uczelni partnerskiej na skalę ocen stosowaną w uczelni macierzystej dokonywane jest w oparciu o </w:t>
      </w:r>
      <w:r w:rsidR="00600507" w:rsidRPr="00600507">
        <w:rPr>
          <w:rFonts w:ascii="Times New Roman" w:eastAsia="Times New Roman" w:hAnsi="Times New Roman" w:cs="Times New Roman"/>
          <w:sz w:val="24"/>
          <w:szCs w:val="24"/>
        </w:rPr>
        <w:t>Regulamin Studiów Akademii Sztuk Pięknych w Gdańsku</w:t>
      </w:r>
      <w:r w:rsidR="00600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507" w:rsidRPr="00600507">
        <w:rPr>
          <w:rFonts w:ascii="Times New Roman" w:eastAsia="Times New Roman" w:hAnsi="Times New Roman" w:cs="Times New Roman"/>
          <w:sz w:val="24"/>
          <w:szCs w:val="24"/>
        </w:rPr>
        <w:t>uchwalony Uchwałą nr 21/2022 Senatu Akademii Sztuk Pięknych w Gdańsku</w:t>
      </w:r>
      <w:r w:rsidR="00600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507" w:rsidRPr="00600507">
        <w:rPr>
          <w:rFonts w:ascii="Times New Roman" w:eastAsia="Times New Roman" w:hAnsi="Times New Roman" w:cs="Times New Roman"/>
          <w:sz w:val="24"/>
          <w:szCs w:val="24"/>
        </w:rPr>
        <w:t>z dnia 25 maja 2022 r.</w:t>
      </w:r>
      <w:r w:rsidRPr="000F618A">
        <w:rPr>
          <w:rFonts w:ascii="Times New Roman" w:eastAsia="Times New Roman" w:hAnsi="Times New Roman" w:cs="Times New Roman"/>
          <w:sz w:val="24"/>
          <w:szCs w:val="24"/>
        </w:rPr>
        <w:t xml:space="preserve"> z póz. zm., stanowiący zał. nr 1 do Uchwały Senatu nr </w:t>
      </w:r>
      <w:r w:rsidR="00600507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0F618A">
        <w:rPr>
          <w:rFonts w:ascii="Times New Roman" w:eastAsia="Times New Roman" w:hAnsi="Times New Roman" w:cs="Times New Roman"/>
          <w:sz w:val="24"/>
          <w:szCs w:val="24"/>
        </w:rPr>
        <w:t>/</w:t>
      </w:r>
      <w:r w:rsidR="00600507" w:rsidRPr="000F618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00507">
        <w:rPr>
          <w:rFonts w:ascii="Times New Roman" w:eastAsia="Times New Roman" w:hAnsi="Times New Roman" w:cs="Times New Roman"/>
          <w:sz w:val="24"/>
          <w:szCs w:val="24"/>
        </w:rPr>
        <w:t>22</w:t>
      </w:r>
      <w:r w:rsidR="00600507" w:rsidRPr="000F6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618A">
        <w:rPr>
          <w:rFonts w:ascii="Times New Roman" w:eastAsia="Times New Roman" w:hAnsi="Times New Roman" w:cs="Times New Roman"/>
          <w:sz w:val="24"/>
          <w:szCs w:val="24"/>
        </w:rPr>
        <w:t xml:space="preserve">z dnia </w:t>
      </w:r>
      <w:r w:rsidR="00600507" w:rsidRPr="000F618A">
        <w:rPr>
          <w:rFonts w:ascii="Times New Roman" w:eastAsia="Times New Roman" w:hAnsi="Times New Roman" w:cs="Times New Roman"/>
          <w:sz w:val="24"/>
          <w:szCs w:val="24"/>
        </w:rPr>
        <w:t>2</w:t>
      </w:r>
      <w:r w:rsidR="00600507">
        <w:rPr>
          <w:rFonts w:ascii="Times New Roman" w:eastAsia="Times New Roman" w:hAnsi="Times New Roman" w:cs="Times New Roman"/>
          <w:sz w:val="24"/>
          <w:szCs w:val="24"/>
        </w:rPr>
        <w:t>5</w:t>
      </w:r>
      <w:r w:rsidR="00600507" w:rsidRPr="000F6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507">
        <w:rPr>
          <w:rFonts w:ascii="Times New Roman" w:eastAsia="Times New Roman" w:hAnsi="Times New Roman" w:cs="Times New Roman"/>
          <w:sz w:val="24"/>
          <w:szCs w:val="24"/>
        </w:rPr>
        <w:t>maja</w:t>
      </w:r>
      <w:r w:rsidR="00600507" w:rsidRPr="000F618A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600507">
        <w:rPr>
          <w:rFonts w:ascii="Times New Roman" w:eastAsia="Times New Roman" w:hAnsi="Times New Roman" w:cs="Times New Roman"/>
          <w:sz w:val="24"/>
          <w:szCs w:val="24"/>
        </w:rPr>
        <w:t>22</w:t>
      </w:r>
      <w:r w:rsidR="00600507" w:rsidRPr="000F6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618A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</w:p>
    <w:p w:rsidR="000F618A" w:rsidRDefault="000F618A" w:rsidP="001726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18A">
        <w:rPr>
          <w:rFonts w:ascii="Times New Roman" w:eastAsia="Times New Roman" w:hAnsi="Times New Roman" w:cs="Times New Roman"/>
          <w:sz w:val="24"/>
          <w:szCs w:val="24"/>
        </w:rPr>
        <w:t xml:space="preserve">W przypadku konieczności uzupełnienia niektórych zaliczeń, wskazanych przed wyjazdem, student uzupełnia je w terminie określonym przez Dziekana Wydziału. </w:t>
      </w:r>
    </w:p>
    <w:p w:rsidR="00DF53F2" w:rsidRDefault="008D7999" w:rsidP="001726B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  Informacje dodatkowe</w:t>
      </w:r>
    </w:p>
    <w:p w:rsidR="00DF53F2" w:rsidRDefault="005967C8" w:rsidP="001726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Student/-ka </w:t>
      </w:r>
      <w:r w:rsidR="008D7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studiów niestacjonarnych, biorący udział w programie Erasmus+, 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jest zwolniony/-a </w:t>
      </w:r>
      <w:r w:rsidR="008D7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trakcie wyjazdu na wymianę z obowiązku poniesienia opłaty (czesnego) za odbywanie studiów. </w:t>
      </w:r>
    </w:p>
    <w:p w:rsidR="005967C8" w:rsidRDefault="005967C8" w:rsidP="001726B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0507" w:rsidRDefault="00600507" w:rsidP="001726B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6B0" w:rsidRDefault="008D7999" w:rsidP="006005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Szczegółowych informacji na temat programu udziela Biuro Współpracy </w:t>
      </w:r>
    </w:p>
    <w:p w:rsidR="00DF53F2" w:rsidRDefault="008D7999" w:rsidP="0060050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Umiędzynarodowienia, tel. 58 301 21 40, e-mail: </w:t>
      </w:r>
      <w:hyperlink r:id="rId11">
        <w:r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erasmus@asp.gda.pl</w:t>
        </w:r>
      </w:hyperlink>
    </w:p>
    <w:p w:rsidR="00DF53F2" w:rsidRDefault="00DF53F2" w:rsidP="001726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3F2" w:rsidRDefault="008D7999" w:rsidP="0060050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1" w:name="_heading=h.gjdgxs" w:colFirst="0" w:colLast="0"/>
      <w:bookmarkEnd w:id="1"/>
    </w:p>
    <w:p w:rsidR="001726B0" w:rsidRPr="001726B0" w:rsidRDefault="001726B0" w:rsidP="001726B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6B0">
        <w:rPr>
          <w:rFonts w:ascii="Times New Roman" w:eastAsia="Times New Roman" w:hAnsi="Times New Roman" w:cs="Times New Roman"/>
          <w:color w:val="000000"/>
          <w:sz w:val="24"/>
          <w:szCs w:val="24"/>
        </w:rPr>
        <w:t>Załączniki:</w:t>
      </w:r>
    </w:p>
    <w:p w:rsidR="00DF53F2" w:rsidRDefault="001726B0" w:rsidP="001726B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6B0">
        <w:rPr>
          <w:rFonts w:ascii="Times New Roman" w:eastAsia="Times New Roman" w:hAnsi="Times New Roman" w:cs="Times New Roman"/>
          <w:color w:val="000000"/>
          <w:sz w:val="24"/>
          <w:szCs w:val="24"/>
        </w:rPr>
        <w:t>Załącznik nr 1 - Tabela nr 1 – ocena kompetencji językowych kandydatów ubiegających się o wyjazd w ramach programu Erasmus+.</w:t>
      </w:r>
    </w:p>
    <w:sectPr w:rsidR="00DF53F2">
      <w:headerReference w:type="default" r:id="rId12"/>
      <w:footerReference w:type="default" r:id="rId13"/>
      <w:pgSz w:w="11906" w:h="16838"/>
      <w:pgMar w:top="851" w:right="1985" w:bottom="2410" w:left="1985" w:header="709" w:footer="15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7D2" w:rsidRDefault="009467D2">
      <w:pPr>
        <w:spacing w:after="0" w:line="240" w:lineRule="auto"/>
      </w:pPr>
      <w:r>
        <w:separator/>
      </w:r>
    </w:p>
  </w:endnote>
  <w:endnote w:type="continuationSeparator" w:id="0">
    <w:p w:rsidR="009467D2" w:rsidRDefault="0094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6393242"/>
      <w:docPartObj>
        <w:docPartGallery w:val="Page Numbers (Bottom of Page)"/>
        <w:docPartUnique/>
      </w:docPartObj>
    </w:sdtPr>
    <w:sdtEndPr/>
    <w:sdtContent>
      <w:p w:rsidR="00ED049E" w:rsidRDefault="00ED049E">
        <w:pPr>
          <w:pStyle w:val="Stopka"/>
        </w:pPr>
        <w:r w:rsidRPr="00EC0AE6">
          <w:rPr>
            <w:rFonts w:ascii="Times New Roman" w:hAnsi="Times New Roman" w:cs="Times New Roman"/>
            <w:noProof/>
            <w:color w:val="000000"/>
            <w:lang w:eastAsia="pl-PL"/>
          </w:rPr>
          <w:drawing>
            <wp:anchor distT="0" distB="0" distL="114300" distR="114300" simplePos="0" relativeHeight="251658240" behindDoc="0" locked="0" layoutInCell="1" allowOverlap="1" wp14:anchorId="0D510123" wp14:editId="77A5624B">
              <wp:simplePos x="0" y="0"/>
              <wp:positionH relativeFrom="column">
                <wp:posOffset>2625090</wp:posOffset>
              </wp:positionH>
              <wp:positionV relativeFrom="paragraph">
                <wp:posOffset>-95885</wp:posOffset>
              </wp:positionV>
              <wp:extent cx="2638425" cy="430530"/>
              <wp:effectExtent l="0" t="0" r="9525" b="7620"/>
              <wp:wrapSquare wrapText="bothSides"/>
              <wp:docPr id="3" name="Obraz 3" descr="C:\Users\op\AppData\Local\Microsoft\Windows\Temporary Internet Files\Content.Word\PL Wsp+-+éfinansowane przez Uni¦Ö Europejsk¦ů_BLACK Outlin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C:\Users\op\AppData\Local\Microsoft\Windows\Temporary Internet Files\Content.Word\PL Wsp+-+éfinansowane przez Uni¦Ö Europejsk¦ů_BLACK Outline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38425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EC0AE6">
          <w:rPr>
            <w:rFonts w:ascii="Times New Roman" w:hAnsi="Times New Roman" w:cs="Times New Roman"/>
          </w:rPr>
          <w:fldChar w:fldCharType="begin"/>
        </w:r>
        <w:r w:rsidRPr="00EC0AE6">
          <w:rPr>
            <w:rFonts w:ascii="Times New Roman" w:hAnsi="Times New Roman" w:cs="Times New Roman"/>
          </w:rPr>
          <w:instrText>PAGE   \* MERGEFORMAT</w:instrText>
        </w:r>
        <w:r w:rsidRPr="00EC0AE6">
          <w:rPr>
            <w:rFonts w:ascii="Times New Roman" w:hAnsi="Times New Roman" w:cs="Times New Roman"/>
          </w:rPr>
          <w:fldChar w:fldCharType="separate"/>
        </w:r>
        <w:r w:rsidR="00534405">
          <w:rPr>
            <w:rFonts w:ascii="Times New Roman" w:hAnsi="Times New Roman" w:cs="Times New Roman"/>
            <w:noProof/>
          </w:rPr>
          <w:t>1</w:t>
        </w:r>
        <w:r w:rsidRPr="00EC0AE6">
          <w:rPr>
            <w:rFonts w:ascii="Times New Roman" w:hAnsi="Times New Roman" w:cs="Times New Roman"/>
          </w:rPr>
          <w:fldChar w:fldCharType="end"/>
        </w:r>
      </w:p>
    </w:sdtContent>
  </w:sdt>
  <w:p w:rsidR="00DF53F2" w:rsidRDefault="00DF53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36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7D2" w:rsidRDefault="009467D2">
      <w:pPr>
        <w:spacing w:after="0" w:line="240" w:lineRule="auto"/>
      </w:pPr>
      <w:r>
        <w:separator/>
      </w:r>
    </w:p>
  </w:footnote>
  <w:footnote w:type="continuationSeparator" w:id="0">
    <w:p w:rsidR="009467D2" w:rsidRDefault="009467D2">
      <w:pPr>
        <w:spacing w:after="0" w:line="240" w:lineRule="auto"/>
      </w:pPr>
      <w:r>
        <w:continuationSeparator/>
      </w:r>
    </w:p>
  </w:footnote>
  <w:footnote w:id="1">
    <w:p w:rsidR="00A35100" w:rsidRPr="00A35100" w:rsidRDefault="00A35100">
      <w:pPr>
        <w:pStyle w:val="Tekstprzypisudolnego"/>
        <w:rPr>
          <w:rFonts w:ascii="Times New Roman" w:hAnsi="Times New Roman" w:cs="Times New Roman"/>
        </w:rPr>
      </w:pPr>
      <w:r w:rsidRPr="00A35100">
        <w:rPr>
          <w:rStyle w:val="Odwoanieprzypisudolnego"/>
          <w:rFonts w:ascii="Times New Roman" w:hAnsi="Times New Roman" w:cs="Times New Roman"/>
        </w:rPr>
        <w:footnoteRef/>
      </w:r>
      <w:r w:rsidRPr="00A35100">
        <w:rPr>
          <w:rFonts w:ascii="Times New Roman" w:hAnsi="Times New Roman" w:cs="Times New Roman"/>
        </w:rPr>
        <w:t xml:space="preserve"> Erasmus+ Przewodnik po programie </w:t>
      </w:r>
      <w:r w:rsidR="005A1616" w:rsidRPr="00A35100">
        <w:rPr>
          <w:rFonts w:ascii="Times New Roman" w:hAnsi="Times New Roman" w:cs="Times New Roman"/>
        </w:rPr>
        <w:t>202</w:t>
      </w:r>
      <w:r w:rsidR="005A1616">
        <w:rPr>
          <w:rFonts w:ascii="Times New Roman" w:hAnsi="Times New Roman" w:cs="Times New Roman"/>
        </w:rPr>
        <w:t>2</w:t>
      </w:r>
      <w:r w:rsidRPr="00A35100">
        <w:rPr>
          <w:rFonts w:ascii="Times New Roman" w:hAnsi="Times New Roman" w:cs="Times New Roman"/>
        </w:rPr>
        <w:t>, s. 43</w:t>
      </w:r>
      <w:r w:rsidR="001726B0">
        <w:rPr>
          <w:rFonts w:ascii="Times New Roman" w:hAnsi="Times New Roman" w:cs="Times New Roman"/>
        </w:rPr>
        <w:t>.</w:t>
      </w:r>
    </w:p>
  </w:footnote>
  <w:footnote w:id="2">
    <w:p w:rsidR="00EC0AE6" w:rsidRPr="00EC0AE6" w:rsidRDefault="00EC0AE6">
      <w:pPr>
        <w:pStyle w:val="Tekstprzypisudolnego"/>
        <w:rPr>
          <w:rFonts w:ascii="Times New Roman" w:hAnsi="Times New Roman" w:cs="Times New Roman"/>
        </w:rPr>
      </w:pPr>
      <w:r w:rsidRPr="00EC0AE6">
        <w:rPr>
          <w:rStyle w:val="Odwoanieprzypisudolnego"/>
          <w:rFonts w:ascii="Times New Roman" w:hAnsi="Times New Roman" w:cs="Times New Roman"/>
        </w:rPr>
        <w:footnoteRef/>
      </w:r>
      <w:r w:rsidRPr="00EC0AE6">
        <w:rPr>
          <w:rFonts w:ascii="Times New Roman" w:hAnsi="Times New Roman" w:cs="Times New Roman"/>
        </w:rPr>
        <w:t xml:space="preserve"> Termin nie dotyczy studentów III roku studiów I stopnia</w:t>
      </w:r>
      <w:r>
        <w:rPr>
          <w:rFonts w:ascii="Times New Roman" w:hAnsi="Times New Roman" w:cs="Times New Roman"/>
        </w:rPr>
        <w:t>.</w:t>
      </w:r>
    </w:p>
  </w:footnote>
  <w:footnote w:id="3">
    <w:p w:rsidR="000F618A" w:rsidRDefault="000F618A" w:rsidP="000F618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B4516">
        <w:t>Wyspy Owcze, Szwajcaria, Zjednoczone Królestwo</w:t>
      </w:r>
      <w:r w:rsidR="001726B0">
        <w:t>.</w:t>
      </w:r>
    </w:p>
  </w:footnote>
  <w:footnote w:id="4">
    <w:p w:rsidR="000F618A" w:rsidRDefault="000F618A" w:rsidP="000F618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B4516">
        <w:t>Andora, Monako, Państwo Watykańskie, San Marino</w:t>
      </w:r>
      <w:r w:rsidR="001726B0">
        <w:t>.</w:t>
      </w:r>
    </w:p>
  </w:footnote>
  <w:footnote w:id="5">
    <w:p w:rsidR="0058473D" w:rsidRDefault="0058473D" w:rsidP="0058473D">
      <w:pPr>
        <w:pStyle w:val="Tekstprzypisudolnego"/>
      </w:pPr>
      <w:r w:rsidRPr="00DE5C6F">
        <w:rPr>
          <w:rStyle w:val="Odwoanieprzypisudolnego"/>
          <w:rFonts w:ascii="Times New Roman" w:hAnsi="Times New Roman" w:cs="Times New Roman"/>
        </w:rPr>
        <w:footnoteRef/>
      </w:r>
      <w:r w:rsidRPr="00DE5C6F">
        <w:rPr>
          <w:rFonts w:ascii="Times New Roman" w:hAnsi="Times New Roman" w:cs="Times New Roman"/>
        </w:rPr>
        <w:t xml:space="preserve"> Z zachowaniem zasady tzw. „5-dniowej elastyczności”</w:t>
      </w:r>
      <w:r>
        <w:rPr>
          <w:rFonts w:ascii="Times New Roman" w:hAnsi="Times New Roman" w:cs="Times New Roman"/>
        </w:rPr>
        <w:t xml:space="preserve"> – w przypadku pobytów krótszych niż okres wskazany w umowie:</w:t>
      </w:r>
      <w:r w:rsidR="006C1EF9">
        <w:rPr>
          <w:rFonts w:ascii="Times New Roman" w:hAnsi="Times New Roman" w:cs="Times New Roman"/>
        </w:rPr>
        <w:t xml:space="preserve"> </w:t>
      </w:r>
      <w:r w:rsidRPr="00DE5C6F">
        <w:rPr>
          <w:rFonts w:ascii="Times New Roman" w:hAnsi="Times New Roman" w:cs="Times New Roman"/>
        </w:rPr>
        <w:t>a) Jeśli różnica między potwierdzonym okresem pobytu a okresem</w:t>
      </w:r>
      <w:r w:rsidR="006C1EF9">
        <w:rPr>
          <w:rFonts w:ascii="Times New Roman" w:hAnsi="Times New Roman" w:cs="Times New Roman"/>
        </w:rPr>
        <w:t xml:space="preserve"> </w:t>
      </w:r>
      <w:r w:rsidRPr="00DE5C6F">
        <w:rPr>
          <w:rFonts w:ascii="Times New Roman" w:hAnsi="Times New Roman" w:cs="Times New Roman"/>
        </w:rPr>
        <w:t>wskazanym w umowie o udzielenie dotacji wynosi ponad 5 dni, kwota dotacji zostanie obliczona ponownie.</w:t>
      </w:r>
      <w:r w:rsidR="006C1EF9">
        <w:rPr>
          <w:rFonts w:ascii="Times New Roman" w:hAnsi="Times New Roman" w:cs="Times New Roman"/>
        </w:rPr>
        <w:t xml:space="preserve"> </w:t>
      </w:r>
      <w:r w:rsidRPr="00DE5C6F">
        <w:rPr>
          <w:rFonts w:ascii="Times New Roman" w:hAnsi="Times New Roman" w:cs="Times New Roman"/>
        </w:rPr>
        <w:t>b) Jeśli różnica ta wynosi maksymalnie 5 dni, kwota dotacji nie zostaje obliczona ponownie.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3F2" w:rsidRDefault="00102F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4500"/>
      </w:tabs>
      <w:rPr>
        <w:color w:val="000000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A383299" wp14:editId="28F9D28D">
          <wp:simplePos x="0" y="0"/>
          <wp:positionH relativeFrom="column">
            <wp:posOffset>-1282700</wp:posOffset>
          </wp:positionH>
          <wp:positionV relativeFrom="paragraph">
            <wp:posOffset>-409575</wp:posOffset>
          </wp:positionV>
          <wp:extent cx="7560310" cy="1800225"/>
          <wp:effectExtent l="0" t="0" r="2540" b="9525"/>
          <wp:wrapNone/>
          <wp:docPr id="9" name="Obraz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7999">
      <w:rPr>
        <w:color w:val="000000"/>
      </w:rPr>
      <w:tab/>
    </w:r>
  </w:p>
  <w:p w:rsidR="00DF53F2" w:rsidRDefault="00DF53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4500"/>
      </w:tabs>
      <w:rPr>
        <w:color w:val="000000"/>
      </w:rPr>
    </w:pPr>
  </w:p>
  <w:p w:rsidR="00DF53F2" w:rsidRDefault="00DF53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4500"/>
      </w:tabs>
      <w:rPr>
        <w:color w:val="000000"/>
      </w:rPr>
    </w:pPr>
  </w:p>
  <w:p w:rsidR="00DF53F2" w:rsidRDefault="00DF53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7D30"/>
    <w:multiLevelType w:val="multilevel"/>
    <w:tmpl w:val="4C6AE8B2"/>
    <w:lvl w:ilvl="0">
      <w:start w:val="1"/>
      <w:numFmt w:val="lowerLetter"/>
      <w:pStyle w:val="Nagwek1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AF9572C"/>
    <w:multiLevelType w:val="multilevel"/>
    <w:tmpl w:val="F55095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3B310D10"/>
    <w:multiLevelType w:val="hybridMultilevel"/>
    <w:tmpl w:val="D8BE6E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D3EA2"/>
    <w:multiLevelType w:val="multilevel"/>
    <w:tmpl w:val="3A9E0D22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14BDD"/>
    <w:multiLevelType w:val="hybridMultilevel"/>
    <w:tmpl w:val="37D2C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F2"/>
    <w:rsid w:val="00051F9A"/>
    <w:rsid w:val="00066584"/>
    <w:rsid w:val="000C6EF9"/>
    <w:rsid w:val="000F618A"/>
    <w:rsid w:val="00102F47"/>
    <w:rsid w:val="00121A48"/>
    <w:rsid w:val="001415A0"/>
    <w:rsid w:val="0014248B"/>
    <w:rsid w:val="00151531"/>
    <w:rsid w:val="001726B0"/>
    <w:rsid w:val="001978BB"/>
    <w:rsid w:val="001B2E58"/>
    <w:rsid w:val="00207445"/>
    <w:rsid w:val="00226681"/>
    <w:rsid w:val="002D01DE"/>
    <w:rsid w:val="002F5010"/>
    <w:rsid w:val="00350238"/>
    <w:rsid w:val="003B4516"/>
    <w:rsid w:val="003E3F71"/>
    <w:rsid w:val="003F2421"/>
    <w:rsid w:val="00400AA1"/>
    <w:rsid w:val="004D2626"/>
    <w:rsid w:val="005134CA"/>
    <w:rsid w:val="00534405"/>
    <w:rsid w:val="0058473D"/>
    <w:rsid w:val="00587817"/>
    <w:rsid w:val="005967C8"/>
    <w:rsid w:val="005A1616"/>
    <w:rsid w:val="005B018E"/>
    <w:rsid w:val="005C2C6D"/>
    <w:rsid w:val="005F247D"/>
    <w:rsid w:val="00600507"/>
    <w:rsid w:val="00610414"/>
    <w:rsid w:val="00625A08"/>
    <w:rsid w:val="006327FD"/>
    <w:rsid w:val="00685C05"/>
    <w:rsid w:val="006C1EF9"/>
    <w:rsid w:val="00783B08"/>
    <w:rsid w:val="00787278"/>
    <w:rsid w:val="00796226"/>
    <w:rsid w:val="007F3ECC"/>
    <w:rsid w:val="00820462"/>
    <w:rsid w:val="008558AD"/>
    <w:rsid w:val="008C4259"/>
    <w:rsid w:val="008D7999"/>
    <w:rsid w:val="00914578"/>
    <w:rsid w:val="009467D2"/>
    <w:rsid w:val="00954F7E"/>
    <w:rsid w:val="00976AB0"/>
    <w:rsid w:val="009F3FFE"/>
    <w:rsid w:val="00A35100"/>
    <w:rsid w:val="00A5688F"/>
    <w:rsid w:val="00A64387"/>
    <w:rsid w:val="00A66AF6"/>
    <w:rsid w:val="00AF7042"/>
    <w:rsid w:val="00B41B4A"/>
    <w:rsid w:val="00B677D3"/>
    <w:rsid w:val="00BA17CF"/>
    <w:rsid w:val="00BF6979"/>
    <w:rsid w:val="00C54B72"/>
    <w:rsid w:val="00CB27D5"/>
    <w:rsid w:val="00CB576E"/>
    <w:rsid w:val="00D00B68"/>
    <w:rsid w:val="00D72822"/>
    <w:rsid w:val="00DC650B"/>
    <w:rsid w:val="00DE5C6F"/>
    <w:rsid w:val="00DF53F2"/>
    <w:rsid w:val="00E42319"/>
    <w:rsid w:val="00EA0F69"/>
    <w:rsid w:val="00EC0AE6"/>
    <w:rsid w:val="00ED049E"/>
    <w:rsid w:val="00F41404"/>
    <w:rsid w:val="00F6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E22"/>
    <w:rPr>
      <w:lang w:eastAsia="en-US"/>
    </w:rPr>
  </w:style>
  <w:style w:type="paragraph" w:styleId="Nagwek1">
    <w:name w:val="heading 1"/>
    <w:basedOn w:val="Nagwek"/>
    <w:next w:val="Tekstpodstawowy"/>
    <w:link w:val="Nagwek1Znak"/>
    <w:qFormat/>
    <w:rsid w:val="00F85391"/>
    <w:pPr>
      <w:keepNext/>
      <w:widowControl w:val="0"/>
      <w:numPr>
        <w:numId w:val="1"/>
      </w:numPr>
      <w:tabs>
        <w:tab w:val="clear" w:pos="4536"/>
        <w:tab w:val="clear" w:pos="9072"/>
      </w:tabs>
      <w:suppressAutoHyphens/>
      <w:spacing w:before="240" w:after="283" w:line="240" w:lineRule="auto"/>
      <w:outlineLvl w:val="0"/>
    </w:pPr>
    <w:rPr>
      <w:rFonts w:ascii="Times New Roman" w:eastAsia="Lucida Sans Unicode" w:hAnsi="Times New Roman" w:cs="Tahoma"/>
      <w:b/>
      <w:bCs/>
      <w:color w:val="000000"/>
      <w:sz w:val="48"/>
      <w:szCs w:val="4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7A0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F2BE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0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D70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B15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158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15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B1588"/>
    <w:rPr>
      <w:sz w:val="22"/>
      <w:szCs w:val="22"/>
      <w:lang w:eastAsia="en-US"/>
    </w:rPr>
  </w:style>
  <w:style w:type="paragraph" w:customStyle="1" w:styleId="NormalParagraphStyle">
    <w:name w:val="NormalParagraphStyle"/>
    <w:basedOn w:val="Normalny"/>
    <w:uiPriority w:val="99"/>
    <w:rsid w:val="002B158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F85391"/>
    <w:rPr>
      <w:rFonts w:ascii="Times New Roman" w:eastAsia="Lucida Sans Unicode" w:hAnsi="Times New Roman" w:cs="Tahoma"/>
      <w:b/>
      <w:bCs/>
      <w:color w:val="000000"/>
      <w:sz w:val="48"/>
      <w:szCs w:val="48"/>
      <w:lang w:val="en-US" w:eastAsia="en-US" w:bidi="en-US"/>
    </w:rPr>
  </w:style>
  <w:style w:type="character" w:styleId="Hipercze">
    <w:name w:val="Hyperlink"/>
    <w:semiHidden/>
    <w:rsid w:val="00F85391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rsid w:val="00F85391"/>
    <w:pPr>
      <w:widowControl w:val="0"/>
      <w:suppressAutoHyphens/>
      <w:spacing w:after="283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TekstpodstawowyZnak">
    <w:name w:val="Tekst podstawowy Znak"/>
    <w:link w:val="Tekstpodstawowy"/>
    <w:semiHidden/>
    <w:rsid w:val="00F85391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text">
    <w:name w:val="text"/>
    <w:basedOn w:val="Normalny"/>
    <w:rsid w:val="00127A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27AB0"/>
    <w:rPr>
      <w:b/>
      <w:bCs/>
    </w:rPr>
  </w:style>
  <w:style w:type="character" w:styleId="Uwydatnienie">
    <w:name w:val="Emphasis"/>
    <w:uiPriority w:val="20"/>
    <w:qFormat/>
    <w:rsid w:val="00127AB0"/>
    <w:rPr>
      <w:i/>
      <w:iCs/>
    </w:rPr>
  </w:style>
  <w:style w:type="paragraph" w:styleId="NormalnyWeb">
    <w:name w:val="Normal (Web)"/>
    <w:basedOn w:val="Normalny"/>
    <w:uiPriority w:val="99"/>
    <w:semiHidden/>
    <w:rsid w:val="00127A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"/>
    <w:rsid w:val="00BF2BE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03772A"/>
  </w:style>
  <w:style w:type="character" w:customStyle="1" w:styleId="DataZnak">
    <w:name w:val="Data Znak"/>
    <w:link w:val="Data"/>
    <w:uiPriority w:val="99"/>
    <w:semiHidden/>
    <w:rsid w:val="0003772A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940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9A72D7"/>
    <w:rPr>
      <w:lang w:eastAsia="en-US"/>
    </w:rPr>
  </w:style>
  <w:style w:type="paragraph" w:styleId="Akapitzlist">
    <w:name w:val="List Paragraph"/>
    <w:basedOn w:val="Normalny"/>
    <w:uiPriority w:val="34"/>
    <w:qFormat/>
    <w:rsid w:val="00EF798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395A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sid w:val="007C7A0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5A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5A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5AC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5A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5ACA"/>
    <w:rPr>
      <w:b/>
      <w:bCs/>
      <w:lang w:eastAsia="en-US"/>
    </w:rPr>
  </w:style>
  <w:style w:type="paragraph" w:styleId="Poprawka">
    <w:name w:val="Revision"/>
    <w:hidden/>
    <w:uiPriority w:val="99"/>
    <w:semiHidden/>
    <w:rsid w:val="001B5ACA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4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49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5492"/>
    <w:rPr>
      <w:vertAlign w:val="superscript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E22"/>
    <w:rPr>
      <w:lang w:eastAsia="en-US"/>
    </w:rPr>
  </w:style>
  <w:style w:type="paragraph" w:styleId="Nagwek1">
    <w:name w:val="heading 1"/>
    <w:basedOn w:val="Nagwek"/>
    <w:next w:val="Tekstpodstawowy"/>
    <w:link w:val="Nagwek1Znak"/>
    <w:qFormat/>
    <w:rsid w:val="00F85391"/>
    <w:pPr>
      <w:keepNext/>
      <w:widowControl w:val="0"/>
      <w:numPr>
        <w:numId w:val="1"/>
      </w:numPr>
      <w:tabs>
        <w:tab w:val="clear" w:pos="4536"/>
        <w:tab w:val="clear" w:pos="9072"/>
      </w:tabs>
      <w:suppressAutoHyphens/>
      <w:spacing w:before="240" w:after="283" w:line="240" w:lineRule="auto"/>
      <w:outlineLvl w:val="0"/>
    </w:pPr>
    <w:rPr>
      <w:rFonts w:ascii="Times New Roman" w:eastAsia="Lucida Sans Unicode" w:hAnsi="Times New Roman" w:cs="Tahoma"/>
      <w:b/>
      <w:bCs/>
      <w:color w:val="000000"/>
      <w:sz w:val="48"/>
      <w:szCs w:val="4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7A0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F2BE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0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D70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B15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158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15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B1588"/>
    <w:rPr>
      <w:sz w:val="22"/>
      <w:szCs w:val="22"/>
      <w:lang w:eastAsia="en-US"/>
    </w:rPr>
  </w:style>
  <w:style w:type="paragraph" w:customStyle="1" w:styleId="NormalParagraphStyle">
    <w:name w:val="NormalParagraphStyle"/>
    <w:basedOn w:val="Normalny"/>
    <w:uiPriority w:val="99"/>
    <w:rsid w:val="002B158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F85391"/>
    <w:rPr>
      <w:rFonts w:ascii="Times New Roman" w:eastAsia="Lucida Sans Unicode" w:hAnsi="Times New Roman" w:cs="Tahoma"/>
      <w:b/>
      <w:bCs/>
      <w:color w:val="000000"/>
      <w:sz w:val="48"/>
      <w:szCs w:val="48"/>
      <w:lang w:val="en-US" w:eastAsia="en-US" w:bidi="en-US"/>
    </w:rPr>
  </w:style>
  <w:style w:type="character" w:styleId="Hipercze">
    <w:name w:val="Hyperlink"/>
    <w:semiHidden/>
    <w:rsid w:val="00F85391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rsid w:val="00F85391"/>
    <w:pPr>
      <w:widowControl w:val="0"/>
      <w:suppressAutoHyphens/>
      <w:spacing w:after="283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TekstpodstawowyZnak">
    <w:name w:val="Tekst podstawowy Znak"/>
    <w:link w:val="Tekstpodstawowy"/>
    <w:semiHidden/>
    <w:rsid w:val="00F85391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text">
    <w:name w:val="text"/>
    <w:basedOn w:val="Normalny"/>
    <w:rsid w:val="00127A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27AB0"/>
    <w:rPr>
      <w:b/>
      <w:bCs/>
    </w:rPr>
  </w:style>
  <w:style w:type="character" w:styleId="Uwydatnienie">
    <w:name w:val="Emphasis"/>
    <w:uiPriority w:val="20"/>
    <w:qFormat/>
    <w:rsid w:val="00127AB0"/>
    <w:rPr>
      <w:i/>
      <w:iCs/>
    </w:rPr>
  </w:style>
  <w:style w:type="paragraph" w:styleId="NormalnyWeb">
    <w:name w:val="Normal (Web)"/>
    <w:basedOn w:val="Normalny"/>
    <w:uiPriority w:val="99"/>
    <w:semiHidden/>
    <w:rsid w:val="00127A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"/>
    <w:rsid w:val="00BF2BE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03772A"/>
  </w:style>
  <w:style w:type="character" w:customStyle="1" w:styleId="DataZnak">
    <w:name w:val="Data Znak"/>
    <w:link w:val="Data"/>
    <w:uiPriority w:val="99"/>
    <w:semiHidden/>
    <w:rsid w:val="0003772A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940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9A72D7"/>
    <w:rPr>
      <w:lang w:eastAsia="en-US"/>
    </w:rPr>
  </w:style>
  <w:style w:type="paragraph" w:styleId="Akapitzlist">
    <w:name w:val="List Paragraph"/>
    <w:basedOn w:val="Normalny"/>
    <w:uiPriority w:val="34"/>
    <w:qFormat/>
    <w:rsid w:val="00EF798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395A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sid w:val="007C7A0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5A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5A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5AC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5A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5ACA"/>
    <w:rPr>
      <w:b/>
      <w:bCs/>
      <w:lang w:eastAsia="en-US"/>
    </w:rPr>
  </w:style>
  <w:style w:type="paragraph" w:styleId="Poprawka">
    <w:name w:val="Revision"/>
    <w:hidden/>
    <w:uiPriority w:val="99"/>
    <w:semiHidden/>
    <w:rsid w:val="001B5ACA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4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49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5492"/>
    <w:rPr>
      <w:vertAlign w:val="superscript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6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rasmus@asp.gda.pl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www.nfz.gov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pHodOWtV3YSYOjtrIOQgPpDuwQ==">AMUW2mVmQgX8LwU25aW4Jj4NRjD8GkoJAVG/k3OvzeGJIDeQjf2fpcCrrl9eC7VzVaKtcceczLvxiFrs/9Is1WHJsKOQk3bPTou1XW6O2hOGuVVmmRZcx2k4QDmtIekh/753ajlsssCF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3C905FE-5E42-4F5D-A95B-4DCDA97EE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2287</Words>
  <Characters>13722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Kaminska</dc:creator>
  <cp:lastModifiedBy>Karolina Lisiecka</cp:lastModifiedBy>
  <cp:revision>5</cp:revision>
  <cp:lastPrinted>2023-09-20T10:10:00Z</cp:lastPrinted>
  <dcterms:created xsi:type="dcterms:W3CDTF">2023-09-20T10:10:00Z</dcterms:created>
  <dcterms:modified xsi:type="dcterms:W3CDTF">2023-09-22T11:45:00Z</dcterms:modified>
</cp:coreProperties>
</file>