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C8" w:rsidRPr="00E46D00" w:rsidRDefault="006E5E66" w:rsidP="0051574B">
      <w:pPr>
        <w:pStyle w:val="Default"/>
        <w:spacing w:line="320" w:lineRule="exact"/>
        <w:jc w:val="center"/>
      </w:pPr>
      <w:r w:rsidRPr="00E46D00">
        <w:rPr>
          <w:rFonts w:ascii="Times New Roman" w:hAnsi="Times New Roman" w:cs="Times New Roman"/>
          <w:b/>
          <w:bCs/>
        </w:rPr>
        <w:t xml:space="preserve">Zasady postępowania rekrutacyjnego </w:t>
      </w:r>
      <w:r w:rsidR="004C5E87">
        <w:rPr>
          <w:rFonts w:ascii="Times New Roman" w:hAnsi="Times New Roman" w:cs="Times New Roman"/>
          <w:b/>
          <w:bCs/>
        </w:rPr>
        <w:t xml:space="preserve">w trybie on-line </w:t>
      </w:r>
      <w:r w:rsidRPr="00E46D00">
        <w:rPr>
          <w:rFonts w:ascii="Times New Roman" w:hAnsi="Times New Roman" w:cs="Times New Roman"/>
          <w:b/>
          <w:bCs/>
        </w:rPr>
        <w:t xml:space="preserve">na stacjonarne studia I </w:t>
      </w:r>
      <w:proofErr w:type="spellStart"/>
      <w:r w:rsidRPr="00E46D00">
        <w:rPr>
          <w:rFonts w:ascii="Times New Roman" w:hAnsi="Times New Roman" w:cs="Times New Roman"/>
          <w:b/>
          <w:bCs/>
        </w:rPr>
        <w:t>i</w:t>
      </w:r>
      <w:proofErr w:type="spellEnd"/>
      <w:r w:rsidRPr="00E46D00">
        <w:rPr>
          <w:rFonts w:ascii="Times New Roman" w:hAnsi="Times New Roman" w:cs="Times New Roman"/>
          <w:b/>
          <w:bCs/>
        </w:rPr>
        <w:t xml:space="preserve"> II stopnia</w:t>
      </w:r>
    </w:p>
    <w:p w:rsidR="00A479C8" w:rsidRDefault="008C151B" w:rsidP="00137560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kierunku</w:t>
      </w:r>
      <w:r>
        <w:rPr>
          <w:rFonts w:ascii="Times New Roman" w:hAnsi="Times New Roman" w:cs="Times New Roman"/>
          <w:b/>
          <w:bCs/>
          <w:color w:val="auto"/>
        </w:rPr>
        <w:t xml:space="preserve"> Architektura</w:t>
      </w:r>
      <w:r w:rsidR="005B2E43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B730F">
        <w:rPr>
          <w:rFonts w:ascii="Times New Roman" w:hAnsi="Times New Roman" w:cs="Times New Roman"/>
          <w:b/>
          <w:bCs/>
          <w:color w:val="auto"/>
        </w:rPr>
        <w:t>Przestrzeni Kulturowych</w:t>
      </w:r>
      <w:r w:rsidR="005B2E43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170618">
        <w:rPr>
          <w:rFonts w:ascii="Times New Roman" w:hAnsi="Times New Roman" w:cs="Times New Roman"/>
          <w:b/>
          <w:bCs/>
        </w:rPr>
        <w:t xml:space="preserve">w roku akademickim </w:t>
      </w:r>
      <w:r w:rsidR="00E568A9">
        <w:rPr>
          <w:rFonts w:ascii="Times New Roman" w:hAnsi="Times New Roman" w:cs="Times New Roman"/>
          <w:b/>
          <w:bCs/>
        </w:rPr>
        <w:t>202</w:t>
      </w:r>
      <w:r w:rsidR="00A5584F">
        <w:rPr>
          <w:rFonts w:ascii="Times New Roman" w:hAnsi="Times New Roman" w:cs="Times New Roman"/>
          <w:b/>
          <w:bCs/>
        </w:rPr>
        <w:t>4</w:t>
      </w:r>
      <w:r w:rsidR="00E568A9">
        <w:rPr>
          <w:rFonts w:ascii="Times New Roman" w:hAnsi="Times New Roman" w:cs="Times New Roman"/>
          <w:b/>
          <w:bCs/>
        </w:rPr>
        <w:t>/202</w:t>
      </w:r>
      <w:r w:rsidR="00A5584F">
        <w:rPr>
          <w:rFonts w:ascii="Times New Roman" w:hAnsi="Times New Roman" w:cs="Times New Roman"/>
          <w:b/>
          <w:bCs/>
        </w:rPr>
        <w:t>5</w:t>
      </w:r>
    </w:p>
    <w:p w:rsidR="004C5E87" w:rsidRPr="00E46D00" w:rsidRDefault="004C5E87" w:rsidP="00137560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bCs/>
        </w:rPr>
      </w:pPr>
    </w:p>
    <w:p w:rsidR="00A479C8" w:rsidRPr="00E46D00" w:rsidRDefault="006E5E66">
      <w:pPr>
        <w:pStyle w:val="Default"/>
        <w:spacing w:line="320" w:lineRule="exact"/>
        <w:ind w:left="720"/>
        <w:jc w:val="center"/>
      </w:pPr>
      <w:r w:rsidRPr="00E46D00">
        <w:rPr>
          <w:rFonts w:ascii="Times New Roman" w:hAnsi="Times New Roman" w:cs="Times New Roman"/>
          <w:b/>
        </w:rPr>
        <w:t>§ 1</w:t>
      </w:r>
    </w:p>
    <w:p w:rsidR="00A479C8" w:rsidRPr="00E46D00" w:rsidRDefault="006E5E66">
      <w:pPr>
        <w:pStyle w:val="Default"/>
        <w:spacing w:line="320" w:lineRule="exact"/>
        <w:ind w:left="720"/>
        <w:jc w:val="center"/>
      </w:pPr>
      <w:r w:rsidRPr="00E46D00">
        <w:rPr>
          <w:rFonts w:ascii="Times New Roman" w:hAnsi="Times New Roman" w:cs="Times New Roman"/>
          <w:b/>
          <w:u w:val="single"/>
        </w:rPr>
        <w:t>Studia stacjonarne I stopnia</w:t>
      </w:r>
    </w:p>
    <w:p w:rsidR="00A479C8" w:rsidRPr="00E46D00" w:rsidRDefault="00A5584F" w:rsidP="008C151B">
      <w:pPr>
        <w:pStyle w:val="Default"/>
        <w:spacing w:line="320" w:lineRule="exact"/>
      </w:pPr>
      <w:r>
        <w:rPr>
          <w:rFonts w:ascii="Times New Roman" w:hAnsi="Times New Roman" w:cs="Times New Roman"/>
          <w:b/>
          <w:bCs/>
        </w:rPr>
        <w:t xml:space="preserve">1. </w:t>
      </w:r>
      <w:r w:rsidR="006E5E66" w:rsidRPr="00E46D00">
        <w:rPr>
          <w:rFonts w:ascii="Times New Roman" w:hAnsi="Times New Roman" w:cs="Times New Roman"/>
          <w:b/>
          <w:bCs/>
        </w:rPr>
        <w:t xml:space="preserve">Kierunek: </w:t>
      </w:r>
      <w:r w:rsidR="00496792">
        <w:rPr>
          <w:rFonts w:ascii="Times New Roman" w:hAnsi="Times New Roman" w:cs="Times New Roman"/>
          <w:b/>
          <w:bCs/>
          <w:color w:val="auto"/>
        </w:rPr>
        <w:t xml:space="preserve">Architektura </w:t>
      </w:r>
      <w:r w:rsidR="009B730F">
        <w:rPr>
          <w:rFonts w:ascii="Times New Roman" w:hAnsi="Times New Roman" w:cs="Times New Roman"/>
          <w:b/>
          <w:bCs/>
          <w:color w:val="auto"/>
        </w:rPr>
        <w:t>Przestrzeni Kulturowych</w:t>
      </w:r>
    </w:p>
    <w:p w:rsidR="0054421F" w:rsidRPr="00E46D00" w:rsidRDefault="006E5E66" w:rsidP="008C151B">
      <w:pPr>
        <w:pStyle w:val="Default"/>
        <w:spacing w:line="320" w:lineRule="exact"/>
        <w:jc w:val="both"/>
      </w:pPr>
      <w:r w:rsidRPr="00E46D00">
        <w:rPr>
          <w:rFonts w:ascii="Times New Roman" w:hAnsi="Times New Roman" w:cs="Times New Roman"/>
        </w:rPr>
        <w:t>Postępowanie rekrutacyjne dla kandydatów na studia st</w:t>
      </w:r>
      <w:r w:rsidR="008C151B">
        <w:rPr>
          <w:rFonts w:ascii="Times New Roman" w:hAnsi="Times New Roman" w:cs="Times New Roman"/>
        </w:rPr>
        <w:t xml:space="preserve">acjonarne I stopnia na kierunku </w:t>
      </w:r>
      <w:r w:rsidR="009B730F">
        <w:rPr>
          <w:rFonts w:ascii="Times New Roman" w:hAnsi="Times New Roman" w:cs="Times New Roman"/>
          <w:bCs/>
          <w:color w:val="auto"/>
        </w:rPr>
        <w:t>Architektura Przestrzeni Kulturowych</w:t>
      </w:r>
      <w:r w:rsidR="00926A48">
        <w:rPr>
          <w:rFonts w:ascii="Times New Roman" w:hAnsi="Times New Roman" w:cs="Times New Roman"/>
          <w:bCs/>
          <w:color w:val="auto"/>
        </w:rPr>
        <w:t xml:space="preserve"> </w:t>
      </w:r>
      <w:r w:rsidRPr="00E46D00">
        <w:rPr>
          <w:rFonts w:ascii="Times New Roman" w:hAnsi="Times New Roman" w:cs="Times New Roman"/>
        </w:rPr>
        <w:t>obejmuje</w:t>
      </w:r>
      <w:r w:rsidR="00926A48">
        <w:rPr>
          <w:rFonts w:ascii="Times New Roman" w:hAnsi="Times New Roman" w:cs="Times New Roman"/>
        </w:rPr>
        <w:t xml:space="preserve"> </w:t>
      </w:r>
      <w:r w:rsidR="0054421F">
        <w:rPr>
          <w:rFonts w:ascii="Times New Roman" w:hAnsi="Times New Roman" w:cs="Times New Roman"/>
        </w:rPr>
        <w:t>dwa etapy</w:t>
      </w:r>
      <w:r w:rsidR="0054421F" w:rsidRPr="00E46D00">
        <w:rPr>
          <w:rFonts w:ascii="Times New Roman" w:hAnsi="Times New Roman" w:cs="Times New Roman"/>
        </w:rPr>
        <w:t xml:space="preserve">: </w:t>
      </w:r>
    </w:p>
    <w:p w:rsidR="0054421F" w:rsidRPr="00E46D00" w:rsidRDefault="0054421F" w:rsidP="0054421F">
      <w:pPr>
        <w:pStyle w:val="Default"/>
        <w:spacing w:line="320" w:lineRule="exact"/>
        <w:jc w:val="both"/>
        <w:rPr>
          <w:rFonts w:ascii="Times New Roman" w:hAnsi="Times New Roman" w:cs="Times New Roman"/>
          <w:b/>
          <w:u w:val="single"/>
        </w:rPr>
      </w:pPr>
    </w:p>
    <w:p w:rsidR="0054421F" w:rsidRDefault="0054421F" w:rsidP="008C151B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E46D00">
        <w:rPr>
          <w:rFonts w:ascii="Times New Roman" w:hAnsi="Times New Roman"/>
          <w:b/>
          <w:sz w:val="24"/>
          <w:szCs w:val="24"/>
        </w:rPr>
        <w:t xml:space="preserve">I etap </w:t>
      </w:r>
    </w:p>
    <w:p w:rsidR="00A5584F" w:rsidRPr="00A5584F" w:rsidRDefault="00A5584F" w:rsidP="008C151B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Przesłanie</w:t>
      </w:r>
      <w:r w:rsidRPr="00A5584F">
        <w:rPr>
          <w:rFonts w:ascii="Times New Roman" w:hAnsi="Times New Roman"/>
          <w:sz w:val="24"/>
          <w:szCs w:val="24"/>
        </w:rPr>
        <w:t xml:space="preserve"> portfolio </w:t>
      </w:r>
      <w:r>
        <w:rPr>
          <w:rFonts w:ascii="Times New Roman" w:hAnsi="Times New Roman"/>
          <w:sz w:val="24"/>
          <w:szCs w:val="24"/>
        </w:rPr>
        <w:t>w wersji cyfrowej i formalna ocena nadesłanego materiału.</w:t>
      </w:r>
    </w:p>
    <w:p w:rsidR="0054421F" w:rsidRPr="00E46D00" w:rsidRDefault="0054421F" w:rsidP="008C151B">
      <w:pPr>
        <w:spacing w:after="0" w:line="320" w:lineRule="exact"/>
        <w:jc w:val="both"/>
      </w:pPr>
      <w:r w:rsidRPr="00E46D00">
        <w:rPr>
          <w:rFonts w:ascii="Times New Roman" w:hAnsi="Times New Roman"/>
          <w:sz w:val="24"/>
          <w:szCs w:val="24"/>
        </w:rPr>
        <w:t xml:space="preserve">Warunkiem przystąpienia do II etapu egzaminu konkursowego jest </w:t>
      </w:r>
      <w:r w:rsidR="00A5584F">
        <w:rPr>
          <w:rFonts w:ascii="Times New Roman" w:hAnsi="Times New Roman"/>
          <w:sz w:val="24"/>
          <w:szCs w:val="24"/>
        </w:rPr>
        <w:t>spełnienie wszystkich wymagań formalnych dotyczących zawartości i jakości prz</w:t>
      </w:r>
      <w:r w:rsidR="00430719">
        <w:rPr>
          <w:rFonts w:ascii="Times New Roman" w:hAnsi="Times New Roman"/>
          <w:sz w:val="24"/>
          <w:szCs w:val="24"/>
        </w:rPr>
        <w:t>esłanego</w:t>
      </w:r>
      <w:r w:rsidR="00A5584F">
        <w:rPr>
          <w:rFonts w:ascii="Times New Roman" w:hAnsi="Times New Roman"/>
          <w:sz w:val="24"/>
          <w:szCs w:val="24"/>
        </w:rPr>
        <w:t xml:space="preserve"> portfolio.</w:t>
      </w:r>
      <w:r w:rsidRPr="00E46D00">
        <w:rPr>
          <w:rFonts w:ascii="Times New Roman" w:hAnsi="Times New Roman"/>
          <w:sz w:val="24"/>
          <w:szCs w:val="24"/>
        </w:rPr>
        <w:t xml:space="preserve"> </w:t>
      </w:r>
    </w:p>
    <w:p w:rsidR="0054421F" w:rsidRPr="00E46D00" w:rsidRDefault="0054421F" w:rsidP="008C151B">
      <w:pPr>
        <w:spacing w:after="0" w:line="320" w:lineRule="exact"/>
        <w:jc w:val="both"/>
      </w:pPr>
      <w:r w:rsidRPr="00E46D00">
        <w:rPr>
          <w:rFonts w:ascii="Times New Roman" w:hAnsi="Times New Roman"/>
          <w:b/>
          <w:sz w:val="24"/>
          <w:szCs w:val="24"/>
        </w:rPr>
        <w:t xml:space="preserve">II etap </w:t>
      </w:r>
    </w:p>
    <w:p w:rsidR="0054421F" w:rsidRPr="00E46D00" w:rsidRDefault="0054421F" w:rsidP="008C151B">
      <w:pPr>
        <w:spacing w:after="0" w:line="320" w:lineRule="exact"/>
        <w:jc w:val="both"/>
      </w:pPr>
      <w:r>
        <w:rPr>
          <w:rFonts w:ascii="Times New Roman" w:hAnsi="Times New Roman"/>
          <w:sz w:val="24"/>
          <w:szCs w:val="24"/>
        </w:rPr>
        <w:t>Rozmowa kwalifikacyjna,</w:t>
      </w:r>
      <w:r w:rsidRPr="00E46D00">
        <w:rPr>
          <w:rFonts w:ascii="Times New Roman" w:hAnsi="Times New Roman"/>
          <w:sz w:val="24"/>
          <w:szCs w:val="24"/>
        </w:rPr>
        <w:t xml:space="preserve"> której </w:t>
      </w:r>
      <w:r>
        <w:rPr>
          <w:rFonts w:ascii="Times New Roman" w:hAnsi="Times New Roman"/>
          <w:sz w:val="24"/>
          <w:szCs w:val="24"/>
        </w:rPr>
        <w:t>celem jest sprawdzenie predyspozycji</w:t>
      </w:r>
      <w:r w:rsidRPr="00E46D00">
        <w:rPr>
          <w:rFonts w:ascii="Times New Roman" w:hAnsi="Times New Roman"/>
          <w:sz w:val="24"/>
          <w:szCs w:val="24"/>
        </w:rPr>
        <w:t xml:space="preserve"> kandydatów</w:t>
      </w:r>
      <w:r w:rsidR="00926A48">
        <w:rPr>
          <w:rFonts w:ascii="Times New Roman" w:hAnsi="Times New Roman"/>
          <w:sz w:val="24"/>
          <w:szCs w:val="24"/>
        </w:rPr>
        <w:t xml:space="preserve"> </w:t>
      </w:r>
      <w:r w:rsidR="00A5584F">
        <w:rPr>
          <w:rFonts w:ascii="Times New Roman" w:hAnsi="Times New Roman"/>
          <w:sz w:val="24"/>
          <w:szCs w:val="24"/>
        </w:rPr>
        <w:t xml:space="preserve">do podjęcia studiów na kierunku </w:t>
      </w:r>
      <w:r w:rsidRPr="00E46D00">
        <w:rPr>
          <w:rFonts w:ascii="Times New Roman" w:hAnsi="Times New Roman"/>
          <w:sz w:val="24"/>
          <w:szCs w:val="24"/>
        </w:rPr>
        <w:t>poprzez:</w:t>
      </w:r>
    </w:p>
    <w:p w:rsidR="0054421F" w:rsidRPr="00A5584F" w:rsidRDefault="0054421F" w:rsidP="00926A48">
      <w:pPr>
        <w:pStyle w:val="Akapitzlist"/>
        <w:numPr>
          <w:ilvl w:val="0"/>
          <w:numId w:val="10"/>
        </w:numPr>
        <w:spacing w:after="0" w:line="320" w:lineRule="exact"/>
        <w:jc w:val="both"/>
      </w:pPr>
      <w:r w:rsidRPr="00926A48">
        <w:rPr>
          <w:rFonts w:ascii="Times New Roman" w:hAnsi="Times New Roman"/>
          <w:sz w:val="24"/>
          <w:szCs w:val="24"/>
        </w:rPr>
        <w:t xml:space="preserve">analizę </w:t>
      </w:r>
      <w:r w:rsidR="00A5584F">
        <w:rPr>
          <w:rFonts w:ascii="Times New Roman" w:hAnsi="Times New Roman"/>
          <w:sz w:val="24"/>
          <w:szCs w:val="24"/>
        </w:rPr>
        <w:t>przesłanych w portfolio autorskich prac</w:t>
      </w:r>
      <w:r w:rsidRPr="00926A48">
        <w:rPr>
          <w:rFonts w:ascii="Times New Roman" w:hAnsi="Times New Roman"/>
          <w:sz w:val="24"/>
          <w:szCs w:val="24"/>
        </w:rPr>
        <w:t xml:space="preserve"> kandydata kontekście problematyki wybranego kierunku. </w:t>
      </w:r>
    </w:p>
    <w:p w:rsidR="00A5584F" w:rsidRDefault="00A5584F" w:rsidP="00A5584F">
      <w:pPr>
        <w:pStyle w:val="Akapitzlist"/>
        <w:spacing w:after="0" w:line="320" w:lineRule="exact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maksymalnie do uzyskania  - 30 pkt.</w:t>
      </w:r>
    </w:p>
    <w:p w:rsidR="00A5584F" w:rsidRPr="00E46D00" w:rsidRDefault="00A5584F" w:rsidP="00A5584F">
      <w:pPr>
        <w:pStyle w:val="Akapitzlist"/>
        <w:spacing w:after="0" w:line="320" w:lineRule="exact"/>
        <w:ind w:left="1068"/>
        <w:jc w:val="both"/>
      </w:pPr>
      <w:r>
        <w:rPr>
          <w:rFonts w:ascii="Times New Roman" w:hAnsi="Times New Roman"/>
          <w:sz w:val="24"/>
          <w:szCs w:val="24"/>
        </w:rPr>
        <w:t>b) wymagane minimum – 10 pkt.</w:t>
      </w:r>
    </w:p>
    <w:p w:rsidR="0054421F" w:rsidRPr="00496792" w:rsidRDefault="0054421F" w:rsidP="004C5E87">
      <w:pPr>
        <w:pStyle w:val="Akapitzlist"/>
        <w:numPr>
          <w:ilvl w:val="0"/>
          <w:numId w:val="10"/>
        </w:numPr>
        <w:spacing w:after="0" w:line="320" w:lineRule="exact"/>
        <w:jc w:val="both"/>
      </w:pPr>
      <w:r w:rsidRPr="00926A48">
        <w:rPr>
          <w:rFonts w:ascii="Times New Roman" w:hAnsi="Times New Roman"/>
          <w:sz w:val="24"/>
          <w:szCs w:val="24"/>
        </w:rPr>
        <w:t>analizę odpowiedzi kandydatów na zadane im pytania dotyczące podstawowego,   teoretycznego zakresu problematyki wybranego kierunku</w:t>
      </w:r>
    </w:p>
    <w:p w:rsidR="0054421F" w:rsidRPr="00496792" w:rsidRDefault="0054421F" w:rsidP="0054421F">
      <w:pPr>
        <w:pStyle w:val="Akapitzlist"/>
        <w:numPr>
          <w:ilvl w:val="0"/>
          <w:numId w:val="9"/>
        </w:numPr>
        <w:spacing w:after="0" w:line="320" w:lineRule="exact"/>
        <w:jc w:val="both"/>
      </w:pPr>
      <w:r>
        <w:rPr>
          <w:rFonts w:ascii="Times New Roman" w:hAnsi="Times New Roman"/>
          <w:sz w:val="24"/>
          <w:szCs w:val="24"/>
        </w:rPr>
        <w:t>m</w:t>
      </w:r>
      <w:r w:rsidRPr="00496792">
        <w:rPr>
          <w:rFonts w:ascii="Times New Roman" w:hAnsi="Times New Roman"/>
          <w:sz w:val="24"/>
          <w:szCs w:val="24"/>
        </w:rPr>
        <w:t xml:space="preserve">aksymalnie do uzyskania w </w:t>
      </w:r>
      <w:r>
        <w:rPr>
          <w:rFonts w:ascii="Times New Roman" w:hAnsi="Times New Roman"/>
          <w:sz w:val="24"/>
          <w:szCs w:val="24"/>
        </w:rPr>
        <w:t>I</w:t>
      </w:r>
      <w:r w:rsidRPr="00496792">
        <w:rPr>
          <w:rFonts w:ascii="Times New Roman" w:hAnsi="Times New Roman"/>
          <w:sz w:val="24"/>
          <w:szCs w:val="24"/>
        </w:rPr>
        <w:t xml:space="preserve">I etapie - </w:t>
      </w:r>
      <w:r>
        <w:rPr>
          <w:rFonts w:ascii="Times New Roman" w:hAnsi="Times New Roman"/>
          <w:b/>
          <w:sz w:val="24"/>
          <w:szCs w:val="24"/>
        </w:rPr>
        <w:t>3</w:t>
      </w:r>
      <w:r w:rsidRPr="00496792">
        <w:rPr>
          <w:rFonts w:ascii="Times New Roman" w:hAnsi="Times New Roman"/>
          <w:b/>
          <w:sz w:val="24"/>
          <w:szCs w:val="24"/>
        </w:rPr>
        <w:t>0 pkt.</w:t>
      </w:r>
    </w:p>
    <w:p w:rsidR="0054421F" w:rsidRPr="00E46D00" w:rsidRDefault="0054421F" w:rsidP="0054421F">
      <w:pPr>
        <w:pStyle w:val="Akapitzlist"/>
        <w:numPr>
          <w:ilvl w:val="0"/>
          <w:numId w:val="9"/>
        </w:numPr>
        <w:spacing w:after="0" w:line="320" w:lineRule="exact"/>
        <w:jc w:val="both"/>
      </w:pPr>
      <w:r w:rsidRPr="00496792">
        <w:rPr>
          <w:rFonts w:ascii="Times New Roman" w:hAnsi="Times New Roman"/>
          <w:sz w:val="24"/>
          <w:szCs w:val="24"/>
        </w:rPr>
        <w:t xml:space="preserve">wymagane minimum </w:t>
      </w:r>
      <w:r>
        <w:rPr>
          <w:rFonts w:ascii="Times New Roman" w:hAnsi="Times New Roman"/>
          <w:sz w:val="24"/>
          <w:szCs w:val="24"/>
        </w:rPr>
        <w:t>w</w:t>
      </w:r>
      <w:r w:rsidRPr="00496792">
        <w:rPr>
          <w:rFonts w:ascii="Times New Roman" w:hAnsi="Times New Roman"/>
          <w:sz w:val="24"/>
          <w:szCs w:val="24"/>
        </w:rPr>
        <w:t xml:space="preserve"> II </w:t>
      </w:r>
      <w:r w:rsidRPr="00E46D00">
        <w:rPr>
          <w:rFonts w:ascii="Times New Roman" w:hAnsi="Times New Roman"/>
          <w:sz w:val="24"/>
          <w:szCs w:val="24"/>
        </w:rPr>
        <w:t>etapie</w:t>
      </w:r>
      <w:r>
        <w:rPr>
          <w:rFonts w:ascii="Times New Roman" w:hAnsi="Times New Roman"/>
          <w:sz w:val="24"/>
          <w:szCs w:val="24"/>
        </w:rPr>
        <w:t xml:space="preserve"> - </w:t>
      </w:r>
      <w:r w:rsidR="00A5584F">
        <w:rPr>
          <w:rFonts w:ascii="Times New Roman" w:hAnsi="Times New Roman"/>
          <w:b/>
          <w:sz w:val="24"/>
          <w:szCs w:val="24"/>
        </w:rPr>
        <w:t>10</w:t>
      </w:r>
      <w:r w:rsidRPr="00496792">
        <w:rPr>
          <w:rFonts w:ascii="Times New Roman" w:hAnsi="Times New Roman"/>
          <w:b/>
          <w:sz w:val="24"/>
          <w:szCs w:val="24"/>
        </w:rPr>
        <w:t xml:space="preserve"> pkt.</w:t>
      </w:r>
    </w:p>
    <w:p w:rsidR="0054421F" w:rsidRPr="00E46D00" w:rsidRDefault="0054421F" w:rsidP="0054421F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54421F" w:rsidRPr="00DB0DBF" w:rsidRDefault="0054421F" w:rsidP="008C151B">
      <w:pPr>
        <w:spacing w:after="0" w:line="320" w:lineRule="exact"/>
        <w:jc w:val="both"/>
      </w:pPr>
      <w:r w:rsidRPr="00E46D00">
        <w:rPr>
          <w:rFonts w:ascii="Times New Roman" w:hAnsi="Times New Roman"/>
          <w:sz w:val="24"/>
          <w:szCs w:val="24"/>
        </w:rPr>
        <w:t xml:space="preserve">Do zaliczenia II etapu i zdania egzaminu wstępnego wymagane jest uzyskanie minimalnej </w:t>
      </w:r>
      <w:r w:rsidR="00A5584F">
        <w:rPr>
          <w:rFonts w:ascii="Times New Roman" w:hAnsi="Times New Roman"/>
          <w:sz w:val="24"/>
          <w:szCs w:val="24"/>
        </w:rPr>
        <w:t>liczby</w:t>
      </w:r>
      <w:r w:rsidRPr="00E46D00">
        <w:rPr>
          <w:rFonts w:ascii="Times New Roman" w:hAnsi="Times New Roman"/>
          <w:sz w:val="24"/>
          <w:szCs w:val="24"/>
        </w:rPr>
        <w:t xml:space="preserve"> punktów dla </w:t>
      </w:r>
      <w:r w:rsidR="00A5584F">
        <w:rPr>
          <w:rFonts w:ascii="Times New Roman" w:hAnsi="Times New Roman"/>
          <w:sz w:val="24"/>
          <w:szCs w:val="24"/>
        </w:rPr>
        <w:t xml:space="preserve">każdego elementu </w:t>
      </w:r>
      <w:r w:rsidRPr="00E46D00">
        <w:rPr>
          <w:rFonts w:ascii="Times New Roman" w:hAnsi="Times New Roman"/>
          <w:sz w:val="24"/>
          <w:szCs w:val="24"/>
        </w:rPr>
        <w:t>te</w:t>
      </w:r>
      <w:r w:rsidR="00430719">
        <w:rPr>
          <w:rFonts w:ascii="Times New Roman" w:hAnsi="Times New Roman"/>
          <w:sz w:val="24"/>
          <w:szCs w:val="24"/>
        </w:rPr>
        <w:t xml:space="preserve">go etapu </w:t>
      </w:r>
      <w:r w:rsidRPr="00E46D00">
        <w:rPr>
          <w:rFonts w:ascii="Times New Roman" w:hAnsi="Times New Roman"/>
          <w:sz w:val="24"/>
          <w:szCs w:val="24"/>
        </w:rPr>
        <w:t xml:space="preserve">egzaminu. </w:t>
      </w:r>
    </w:p>
    <w:p w:rsidR="0054421F" w:rsidRPr="00E46D00" w:rsidRDefault="0054421F" w:rsidP="0054421F">
      <w:pPr>
        <w:pStyle w:val="Akapitzlist"/>
        <w:spacing w:after="0" w:line="320" w:lineRule="exact"/>
        <w:ind w:left="1080"/>
        <w:jc w:val="both"/>
        <w:rPr>
          <w:rFonts w:ascii="Times New Roman" w:hAnsi="Times New Roman"/>
          <w:sz w:val="24"/>
          <w:szCs w:val="24"/>
        </w:rPr>
      </w:pPr>
    </w:p>
    <w:p w:rsidR="0054421F" w:rsidRPr="00E46D00" w:rsidRDefault="0054421F" w:rsidP="008C151B">
      <w:pPr>
        <w:spacing w:after="0" w:line="320" w:lineRule="exact"/>
        <w:jc w:val="both"/>
      </w:pPr>
      <w:r w:rsidRPr="008C151B">
        <w:rPr>
          <w:rFonts w:ascii="Times New Roman" w:hAnsi="Times New Roman"/>
          <w:sz w:val="24"/>
          <w:szCs w:val="24"/>
        </w:rPr>
        <w:t xml:space="preserve">Maksymalna </w:t>
      </w:r>
      <w:r w:rsidR="008C151B" w:rsidRPr="008C151B">
        <w:rPr>
          <w:rFonts w:ascii="Times New Roman" w:hAnsi="Times New Roman"/>
          <w:sz w:val="24"/>
          <w:szCs w:val="24"/>
        </w:rPr>
        <w:t>liczba</w:t>
      </w:r>
      <w:r w:rsidRPr="008C151B">
        <w:rPr>
          <w:rFonts w:ascii="Times New Roman" w:hAnsi="Times New Roman"/>
          <w:sz w:val="24"/>
          <w:szCs w:val="24"/>
        </w:rPr>
        <w:t xml:space="preserve"> punktów do uzyskania w trakcie postępowania rekrutacyjnego</w:t>
      </w:r>
      <w:r w:rsidRPr="008C151B">
        <w:rPr>
          <w:rFonts w:ascii="Times New Roman" w:hAnsi="Times New Roman"/>
          <w:sz w:val="24"/>
          <w:szCs w:val="24"/>
        </w:rPr>
        <w:br/>
        <w:t xml:space="preserve">- </w:t>
      </w:r>
      <w:r w:rsidR="00A5584F" w:rsidRPr="008C151B">
        <w:rPr>
          <w:rFonts w:ascii="Times New Roman" w:hAnsi="Times New Roman"/>
          <w:b/>
          <w:sz w:val="24"/>
          <w:szCs w:val="24"/>
        </w:rPr>
        <w:t>60</w:t>
      </w:r>
      <w:r w:rsidRPr="008C151B">
        <w:rPr>
          <w:rFonts w:ascii="Times New Roman" w:hAnsi="Times New Roman"/>
          <w:b/>
          <w:sz w:val="24"/>
          <w:szCs w:val="24"/>
        </w:rPr>
        <w:t xml:space="preserve"> pkt.</w:t>
      </w:r>
    </w:p>
    <w:p w:rsidR="0054421F" w:rsidRDefault="0054421F" w:rsidP="0054421F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</w:p>
    <w:p w:rsidR="0054421F" w:rsidRPr="008C151B" w:rsidRDefault="00373FA2" w:rsidP="008C151B">
      <w:pPr>
        <w:jc w:val="both"/>
        <w:rPr>
          <w:rFonts w:ascii="Times New Roman" w:hAnsi="Times New Roman"/>
          <w:sz w:val="24"/>
          <w:szCs w:val="24"/>
        </w:rPr>
      </w:pPr>
      <w:r w:rsidRPr="00F528E4">
        <w:rPr>
          <w:rFonts w:ascii="Times New Roman" w:hAnsi="Times New Roman"/>
          <w:sz w:val="24"/>
          <w:szCs w:val="24"/>
        </w:rPr>
        <w:t>Kandydaci przyjmowani są na studia I stopnia na kierunku Architektur</w:t>
      </w:r>
      <w:r>
        <w:rPr>
          <w:rFonts w:ascii="Times New Roman" w:hAnsi="Times New Roman"/>
          <w:sz w:val="24"/>
          <w:szCs w:val="24"/>
        </w:rPr>
        <w:t>a</w:t>
      </w:r>
      <w:r w:rsidRPr="00F528E4">
        <w:rPr>
          <w:rFonts w:ascii="Times New Roman" w:hAnsi="Times New Roman"/>
          <w:sz w:val="24"/>
          <w:szCs w:val="24"/>
        </w:rPr>
        <w:t xml:space="preserve"> Przestrzeni Kulturowych w ramach limitu miejsc na podstawie liczby zdobytych punktów podczas postępowania rekrutacyjnego ora</w:t>
      </w:r>
      <w:r w:rsidR="008C151B">
        <w:rPr>
          <w:rFonts w:ascii="Times New Roman" w:hAnsi="Times New Roman"/>
          <w:sz w:val="24"/>
          <w:szCs w:val="24"/>
        </w:rPr>
        <w:t>z zdanego egzaminu maturalnego.</w:t>
      </w:r>
    </w:p>
    <w:p w:rsidR="00A479C8" w:rsidRPr="00E46D00" w:rsidRDefault="006E5E66" w:rsidP="0054421F">
      <w:pPr>
        <w:pStyle w:val="Default"/>
        <w:spacing w:line="320" w:lineRule="exact"/>
        <w:ind w:left="720"/>
        <w:jc w:val="center"/>
      </w:pPr>
      <w:r w:rsidRPr="00E46D00">
        <w:rPr>
          <w:rFonts w:ascii="Times New Roman" w:hAnsi="Times New Roman" w:cs="Times New Roman"/>
          <w:b/>
        </w:rPr>
        <w:t>§ 2</w:t>
      </w:r>
    </w:p>
    <w:p w:rsidR="00A479C8" w:rsidRDefault="006E5E66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  <w:b/>
          <w:u w:val="single"/>
        </w:rPr>
      </w:pPr>
      <w:r w:rsidRPr="00E46D00">
        <w:rPr>
          <w:rFonts w:ascii="Times New Roman" w:hAnsi="Times New Roman" w:cs="Times New Roman"/>
          <w:b/>
          <w:u w:val="single"/>
        </w:rPr>
        <w:t>Studia stacjonarne II stopnia</w:t>
      </w:r>
    </w:p>
    <w:p w:rsidR="00430719" w:rsidRPr="00E46D00" w:rsidRDefault="00430719" w:rsidP="008C151B">
      <w:pPr>
        <w:pStyle w:val="Default"/>
        <w:spacing w:line="320" w:lineRule="exact"/>
        <w:jc w:val="both"/>
      </w:pPr>
      <w:r>
        <w:rPr>
          <w:rFonts w:ascii="Times New Roman" w:hAnsi="Times New Roman" w:cs="Times New Roman"/>
        </w:rPr>
        <w:t xml:space="preserve">1. </w:t>
      </w:r>
      <w:r w:rsidRPr="00E46D00">
        <w:rPr>
          <w:rFonts w:ascii="Times New Roman" w:hAnsi="Times New Roman" w:cs="Times New Roman"/>
        </w:rPr>
        <w:t>Postępowanie rekrutacyjne dla kandydatów na studia stacjonarne I</w:t>
      </w:r>
      <w:r>
        <w:rPr>
          <w:rFonts w:ascii="Times New Roman" w:hAnsi="Times New Roman" w:cs="Times New Roman"/>
        </w:rPr>
        <w:t>I</w:t>
      </w:r>
      <w:r w:rsidRPr="00E46D00">
        <w:rPr>
          <w:rFonts w:ascii="Times New Roman" w:hAnsi="Times New Roman" w:cs="Times New Roman"/>
        </w:rPr>
        <w:t xml:space="preserve"> stopnia na kierunek </w:t>
      </w:r>
      <w:r>
        <w:rPr>
          <w:rFonts w:ascii="Times New Roman" w:hAnsi="Times New Roman" w:cs="Times New Roman"/>
          <w:bCs/>
          <w:color w:val="auto"/>
        </w:rPr>
        <w:t xml:space="preserve">Architektura Przestrzeni Kulturowych </w:t>
      </w:r>
      <w:r w:rsidRPr="00E46D00">
        <w:rPr>
          <w:rFonts w:ascii="Times New Roman" w:hAnsi="Times New Roman" w:cs="Times New Roman"/>
        </w:rPr>
        <w:t>obejmuje</w:t>
      </w:r>
      <w:r>
        <w:rPr>
          <w:rFonts w:ascii="Times New Roman" w:hAnsi="Times New Roman" w:cs="Times New Roman"/>
        </w:rPr>
        <w:t xml:space="preserve"> dwa etapy</w:t>
      </w:r>
      <w:r w:rsidRPr="00E46D00">
        <w:rPr>
          <w:rFonts w:ascii="Times New Roman" w:hAnsi="Times New Roman" w:cs="Times New Roman"/>
        </w:rPr>
        <w:t xml:space="preserve">: </w:t>
      </w:r>
    </w:p>
    <w:p w:rsidR="00430719" w:rsidRPr="00E46D00" w:rsidRDefault="00430719" w:rsidP="00430719">
      <w:pPr>
        <w:pStyle w:val="Default"/>
        <w:spacing w:line="320" w:lineRule="exact"/>
        <w:jc w:val="both"/>
        <w:rPr>
          <w:rFonts w:ascii="Times New Roman" w:hAnsi="Times New Roman" w:cs="Times New Roman"/>
          <w:b/>
          <w:u w:val="single"/>
        </w:rPr>
      </w:pPr>
    </w:p>
    <w:p w:rsidR="00430719" w:rsidRDefault="00430719" w:rsidP="008C151B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E46D00">
        <w:rPr>
          <w:rFonts w:ascii="Times New Roman" w:hAnsi="Times New Roman"/>
          <w:b/>
          <w:sz w:val="24"/>
          <w:szCs w:val="24"/>
        </w:rPr>
        <w:t xml:space="preserve">I etap </w:t>
      </w:r>
    </w:p>
    <w:p w:rsidR="00430719" w:rsidRPr="00A5584F" w:rsidRDefault="00430719" w:rsidP="008C151B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Przesłanie</w:t>
      </w:r>
      <w:r w:rsidRPr="00A5584F">
        <w:rPr>
          <w:rFonts w:ascii="Times New Roman" w:hAnsi="Times New Roman"/>
          <w:sz w:val="24"/>
          <w:szCs w:val="24"/>
        </w:rPr>
        <w:t xml:space="preserve"> portfolio </w:t>
      </w:r>
      <w:r>
        <w:rPr>
          <w:rFonts w:ascii="Times New Roman" w:hAnsi="Times New Roman"/>
          <w:sz w:val="24"/>
          <w:szCs w:val="24"/>
        </w:rPr>
        <w:t>w wersji cyfrowej oraz listu motywacyjnego i formalna ocena nadesłanego materiału.</w:t>
      </w:r>
    </w:p>
    <w:p w:rsidR="00430719" w:rsidRPr="00E46D00" w:rsidRDefault="00430719" w:rsidP="008C151B">
      <w:pPr>
        <w:spacing w:after="0" w:line="320" w:lineRule="exact"/>
        <w:jc w:val="both"/>
      </w:pPr>
      <w:r w:rsidRPr="00E46D00">
        <w:rPr>
          <w:rFonts w:ascii="Times New Roman" w:hAnsi="Times New Roman"/>
          <w:sz w:val="24"/>
          <w:szCs w:val="24"/>
        </w:rPr>
        <w:lastRenderedPageBreak/>
        <w:t xml:space="preserve">Warunkiem przystąpienia do II etapu egzaminu konkursowego jest </w:t>
      </w:r>
      <w:r>
        <w:rPr>
          <w:rFonts w:ascii="Times New Roman" w:hAnsi="Times New Roman"/>
          <w:sz w:val="24"/>
          <w:szCs w:val="24"/>
        </w:rPr>
        <w:t>spełnienie wszystkich wymagań formalnych dotyczących zawartości i jakości przesłanego portfolio i listu motywacyjnego.</w:t>
      </w:r>
    </w:p>
    <w:p w:rsidR="00430719" w:rsidRPr="00E46D00" w:rsidRDefault="00430719" w:rsidP="008C151B">
      <w:pPr>
        <w:spacing w:after="0" w:line="320" w:lineRule="exact"/>
        <w:jc w:val="both"/>
      </w:pPr>
      <w:r w:rsidRPr="00E46D00">
        <w:rPr>
          <w:rFonts w:ascii="Times New Roman" w:hAnsi="Times New Roman"/>
          <w:b/>
          <w:sz w:val="24"/>
          <w:szCs w:val="24"/>
        </w:rPr>
        <w:t xml:space="preserve">II etap </w:t>
      </w:r>
    </w:p>
    <w:p w:rsidR="00430719" w:rsidRPr="00E46D00" w:rsidRDefault="00430719" w:rsidP="008C151B">
      <w:pPr>
        <w:spacing w:after="0" w:line="320" w:lineRule="exact"/>
        <w:jc w:val="both"/>
      </w:pPr>
      <w:r>
        <w:rPr>
          <w:rFonts w:ascii="Times New Roman" w:hAnsi="Times New Roman"/>
          <w:sz w:val="24"/>
          <w:szCs w:val="24"/>
        </w:rPr>
        <w:t>Rozmowa kwalifikacyjna,</w:t>
      </w:r>
      <w:r w:rsidRPr="00E46D00">
        <w:rPr>
          <w:rFonts w:ascii="Times New Roman" w:hAnsi="Times New Roman"/>
          <w:sz w:val="24"/>
          <w:szCs w:val="24"/>
        </w:rPr>
        <w:t xml:space="preserve"> której </w:t>
      </w:r>
      <w:r>
        <w:rPr>
          <w:rFonts w:ascii="Times New Roman" w:hAnsi="Times New Roman"/>
          <w:sz w:val="24"/>
          <w:szCs w:val="24"/>
        </w:rPr>
        <w:t>celem jest sprawdzenie predyspozycji</w:t>
      </w:r>
      <w:r w:rsidRPr="00E46D00">
        <w:rPr>
          <w:rFonts w:ascii="Times New Roman" w:hAnsi="Times New Roman"/>
          <w:sz w:val="24"/>
          <w:szCs w:val="24"/>
        </w:rPr>
        <w:t xml:space="preserve"> kandydatów</w:t>
      </w:r>
      <w:r>
        <w:rPr>
          <w:rFonts w:ascii="Times New Roman" w:hAnsi="Times New Roman"/>
          <w:sz w:val="24"/>
          <w:szCs w:val="24"/>
        </w:rPr>
        <w:t xml:space="preserve"> do podjęcia studiów magisterskich na wybranym kierunku </w:t>
      </w:r>
      <w:r w:rsidRPr="00E46D00">
        <w:rPr>
          <w:rFonts w:ascii="Times New Roman" w:hAnsi="Times New Roman"/>
          <w:sz w:val="24"/>
          <w:szCs w:val="24"/>
        </w:rPr>
        <w:t>poprzez:</w:t>
      </w:r>
    </w:p>
    <w:p w:rsidR="00430719" w:rsidRPr="00A5584F" w:rsidRDefault="00430719" w:rsidP="00430719">
      <w:pPr>
        <w:pStyle w:val="Akapitzlist"/>
        <w:numPr>
          <w:ilvl w:val="0"/>
          <w:numId w:val="10"/>
        </w:numPr>
        <w:spacing w:after="0" w:line="320" w:lineRule="exact"/>
        <w:jc w:val="both"/>
      </w:pPr>
      <w:r w:rsidRPr="00926A48">
        <w:rPr>
          <w:rFonts w:ascii="Times New Roman" w:hAnsi="Times New Roman"/>
          <w:sz w:val="24"/>
          <w:szCs w:val="24"/>
        </w:rPr>
        <w:t xml:space="preserve">analizę </w:t>
      </w:r>
      <w:r>
        <w:rPr>
          <w:rFonts w:ascii="Times New Roman" w:hAnsi="Times New Roman"/>
          <w:sz w:val="24"/>
          <w:szCs w:val="24"/>
        </w:rPr>
        <w:t>przesłanych w portfolio autorskich prac</w:t>
      </w:r>
      <w:r w:rsidRPr="00926A48">
        <w:rPr>
          <w:rFonts w:ascii="Times New Roman" w:hAnsi="Times New Roman"/>
          <w:sz w:val="24"/>
          <w:szCs w:val="24"/>
        </w:rPr>
        <w:t xml:space="preserve"> kandydata kontekście problematyki wybranego kierunku</w:t>
      </w:r>
      <w:r>
        <w:rPr>
          <w:rFonts w:ascii="Times New Roman" w:hAnsi="Times New Roman"/>
          <w:sz w:val="24"/>
          <w:szCs w:val="24"/>
        </w:rPr>
        <w:t xml:space="preserve"> oraz listu motywacyjnego</w:t>
      </w:r>
      <w:r w:rsidRPr="00926A48">
        <w:rPr>
          <w:rFonts w:ascii="Times New Roman" w:hAnsi="Times New Roman"/>
          <w:sz w:val="24"/>
          <w:szCs w:val="24"/>
        </w:rPr>
        <w:t xml:space="preserve">. </w:t>
      </w:r>
    </w:p>
    <w:p w:rsidR="00430719" w:rsidRDefault="00430719" w:rsidP="00430719">
      <w:pPr>
        <w:pStyle w:val="Akapitzlist"/>
        <w:spacing w:after="0" w:line="320" w:lineRule="exact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maksymalnie do uzyskania  </w:t>
      </w:r>
      <w:r w:rsidRPr="00430719">
        <w:rPr>
          <w:rFonts w:ascii="Times New Roman" w:hAnsi="Times New Roman"/>
          <w:b/>
          <w:sz w:val="24"/>
          <w:szCs w:val="24"/>
        </w:rPr>
        <w:t>- 40 pkt.</w:t>
      </w:r>
    </w:p>
    <w:p w:rsidR="00430719" w:rsidRPr="00E46D00" w:rsidRDefault="00430719" w:rsidP="00430719">
      <w:pPr>
        <w:pStyle w:val="Akapitzlist"/>
        <w:spacing w:after="0" w:line="320" w:lineRule="exact"/>
        <w:ind w:left="1068"/>
        <w:jc w:val="both"/>
      </w:pPr>
      <w:r>
        <w:rPr>
          <w:rFonts w:ascii="Times New Roman" w:hAnsi="Times New Roman"/>
          <w:sz w:val="24"/>
          <w:szCs w:val="24"/>
        </w:rPr>
        <w:t xml:space="preserve">b) wymagane minimum – </w:t>
      </w:r>
      <w:r w:rsidRPr="00430719">
        <w:rPr>
          <w:rFonts w:ascii="Times New Roman" w:hAnsi="Times New Roman"/>
          <w:b/>
          <w:sz w:val="24"/>
          <w:szCs w:val="24"/>
        </w:rPr>
        <w:t>15 pkt.</w:t>
      </w:r>
    </w:p>
    <w:p w:rsidR="00430719" w:rsidRPr="00496792" w:rsidRDefault="00430719" w:rsidP="004C5E87">
      <w:pPr>
        <w:pStyle w:val="Akapitzlist"/>
        <w:numPr>
          <w:ilvl w:val="0"/>
          <w:numId w:val="10"/>
        </w:numPr>
        <w:spacing w:after="0" w:line="320" w:lineRule="exact"/>
        <w:jc w:val="both"/>
      </w:pPr>
      <w:r w:rsidRPr="00926A48">
        <w:rPr>
          <w:rFonts w:ascii="Times New Roman" w:hAnsi="Times New Roman"/>
          <w:sz w:val="24"/>
          <w:szCs w:val="24"/>
        </w:rPr>
        <w:t>analizę odpowiedzi kandydatów na zadane im pytania dotyczące podstawowego,   teoretycznego zakresu problematyki wybranego kierunku</w:t>
      </w:r>
    </w:p>
    <w:p w:rsidR="00430719" w:rsidRPr="00496792" w:rsidRDefault="00430719" w:rsidP="00430719">
      <w:pPr>
        <w:spacing w:after="0" w:line="320" w:lineRule="exact"/>
        <w:ind w:left="1080"/>
        <w:jc w:val="both"/>
      </w:pPr>
      <w:r>
        <w:rPr>
          <w:rFonts w:ascii="Times New Roman" w:hAnsi="Times New Roman"/>
          <w:sz w:val="24"/>
          <w:szCs w:val="24"/>
        </w:rPr>
        <w:t xml:space="preserve">a) </w:t>
      </w:r>
      <w:r w:rsidRPr="00430719">
        <w:rPr>
          <w:rFonts w:ascii="Times New Roman" w:hAnsi="Times New Roman"/>
          <w:sz w:val="24"/>
          <w:szCs w:val="24"/>
        </w:rPr>
        <w:t xml:space="preserve">maksymalnie do uzyskania w II etapie - </w:t>
      </w:r>
      <w:r w:rsidRPr="00430719">
        <w:rPr>
          <w:rFonts w:ascii="Times New Roman" w:hAnsi="Times New Roman"/>
          <w:b/>
          <w:sz w:val="24"/>
          <w:szCs w:val="24"/>
        </w:rPr>
        <w:t>30 pkt.</w:t>
      </w:r>
    </w:p>
    <w:p w:rsidR="00430719" w:rsidRPr="00E46D00" w:rsidRDefault="00430719" w:rsidP="00430719">
      <w:pPr>
        <w:spacing w:after="0" w:line="320" w:lineRule="exact"/>
        <w:ind w:left="1080"/>
        <w:jc w:val="both"/>
      </w:pPr>
      <w:r>
        <w:rPr>
          <w:rFonts w:ascii="Times New Roman" w:hAnsi="Times New Roman"/>
          <w:sz w:val="24"/>
          <w:szCs w:val="24"/>
        </w:rPr>
        <w:t xml:space="preserve">b) </w:t>
      </w:r>
      <w:r w:rsidRPr="00430719">
        <w:rPr>
          <w:rFonts w:ascii="Times New Roman" w:hAnsi="Times New Roman"/>
          <w:sz w:val="24"/>
          <w:szCs w:val="24"/>
        </w:rPr>
        <w:t xml:space="preserve">wymagane minimum w II etapie - </w:t>
      </w:r>
      <w:r w:rsidRPr="00430719">
        <w:rPr>
          <w:rFonts w:ascii="Times New Roman" w:hAnsi="Times New Roman"/>
          <w:b/>
          <w:sz w:val="24"/>
          <w:szCs w:val="24"/>
        </w:rPr>
        <w:t>10 pkt.</w:t>
      </w:r>
    </w:p>
    <w:p w:rsidR="00430719" w:rsidRPr="00E46D00" w:rsidRDefault="00430719" w:rsidP="00430719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430719" w:rsidRPr="00DB0DBF" w:rsidRDefault="00430719" w:rsidP="008C151B">
      <w:pPr>
        <w:spacing w:after="0" w:line="320" w:lineRule="exact"/>
        <w:jc w:val="both"/>
      </w:pPr>
      <w:r w:rsidRPr="00E46D00">
        <w:rPr>
          <w:rFonts w:ascii="Times New Roman" w:hAnsi="Times New Roman"/>
          <w:sz w:val="24"/>
          <w:szCs w:val="24"/>
        </w:rPr>
        <w:t xml:space="preserve">Do zaliczenia II etapu i zdania egzaminu wstępnego wymagane jest uzyskanie minimalnej </w:t>
      </w:r>
      <w:r>
        <w:rPr>
          <w:rFonts w:ascii="Times New Roman" w:hAnsi="Times New Roman"/>
          <w:sz w:val="24"/>
          <w:szCs w:val="24"/>
        </w:rPr>
        <w:t>liczby</w:t>
      </w:r>
      <w:r w:rsidRPr="00E46D00">
        <w:rPr>
          <w:rFonts w:ascii="Times New Roman" w:hAnsi="Times New Roman"/>
          <w:sz w:val="24"/>
          <w:szCs w:val="24"/>
        </w:rPr>
        <w:t xml:space="preserve"> punktów dla </w:t>
      </w:r>
      <w:r>
        <w:rPr>
          <w:rFonts w:ascii="Times New Roman" w:hAnsi="Times New Roman"/>
          <w:sz w:val="24"/>
          <w:szCs w:val="24"/>
        </w:rPr>
        <w:t xml:space="preserve">każdego elementu </w:t>
      </w:r>
      <w:r w:rsidRPr="00E46D00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go etapu </w:t>
      </w:r>
      <w:r w:rsidRPr="00E46D00">
        <w:rPr>
          <w:rFonts w:ascii="Times New Roman" w:hAnsi="Times New Roman"/>
          <w:sz w:val="24"/>
          <w:szCs w:val="24"/>
        </w:rPr>
        <w:t xml:space="preserve">egzaminu na wybranym kierunku. </w:t>
      </w:r>
    </w:p>
    <w:p w:rsidR="00430719" w:rsidRPr="00E46D00" w:rsidRDefault="00430719" w:rsidP="008C151B">
      <w:pPr>
        <w:spacing w:after="0" w:line="320" w:lineRule="exact"/>
        <w:jc w:val="both"/>
      </w:pPr>
      <w:r w:rsidRPr="008C151B">
        <w:rPr>
          <w:rFonts w:ascii="Times New Roman" w:hAnsi="Times New Roman"/>
          <w:sz w:val="24"/>
          <w:szCs w:val="24"/>
        </w:rPr>
        <w:t xml:space="preserve">Maksymalna </w:t>
      </w:r>
      <w:r w:rsidR="008C151B">
        <w:rPr>
          <w:rFonts w:ascii="Times New Roman" w:hAnsi="Times New Roman"/>
          <w:sz w:val="24"/>
          <w:szCs w:val="24"/>
        </w:rPr>
        <w:t>liczba</w:t>
      </w:r>
      <w:r w:rsidRPr="008C151B">
        <w:rPr>
          <w:rFonts w:ascii="Times New Roman" w:hAnsi="Times New Roman"/>
          <w:sz w:val="24"/>
          <w:szCs w:val="24"/>
        </w:rPr>
        <w:t xml:space="preserve"> punktów do uzyskania w trakcie postępowania rekrutacyjnego</w:t>
      </w:r>
      <w:r w:rsidRPr="008C151B">
        <w:rPr>
          <w:rFonts w:ascii="Times New Roman" w:hAnsi="Times New Roman"/>
          <w:sz w:val="24"/>
          <w:szCs w:val="24"/>
        </w:rPr>
        <w:br/>
        <w:t xml:space="preserve">- </w:t>
      </w:r>
      <w:r w:rsidRPr="008C151B">
        <w:rPr>
          <w:rFonts w:ascii="Times New Roman" w:hAnsi="Times New Roman"/>
          <w:b/>
          <w:sz w:val="24"/>
          <w:szCs w:val="24"/>
        </w:rPr>
        <w:t>70 pkt.</w:t>
      </w:r>
    </w:p>
    <w:p w:rsidR="00430719" w:rsidRDefault="00430719" w:rsidP="00430719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</w:p>
    <w:p w:rsidR="00430719" w:rsidRPr="00F528E4" w:rsidRDefault="00430719" w:rsidP="00430719">
      <w:pPr>
        <w:jc w:val="both"/>
        <w:rPr>
          <w:rFonts w:ascii="Times New Roman" w:hAnsi="Times New Roman"/>
          <w:sz w:val="24"/>
          <w:szCs w:val="24"/>
        </w:rPr>
      </w:pPr>
      <w:r w:rsidRPr="00F528E4">
        <w:rPr>
          <w:rFonts w:ascii="Times New Roman" w:hAnsi="Times New Roman"/>
          <w:sz w:val="24"/>
          <w:szCs w:val="24"/>
        </w:rPr>
        <w:t>Kandydaci przyjmowani są na studia I</w:t>
      </w:r>
      <w:r>
        <w:rPr>
          <w:rFonts w:ascii="Times New Roman" w:hAnsi="Times New Roman"/>
          <w:sz w:val="24"/>
          <w:szCs w:val="24"/>
        </w:rPr>
        <w:t>I</w:t>
      </w:r>
      <w:r w:rsidRPr="00F528E4">
        <w:rPr>
          <w:rFonts w:ascii="Times New Roman" w:hAnsi="Times New Roman"/>
          <w:sz w:val="24"/>
          <w:szCs w:val="24"/>
        </w:rPr>
        <w:t xml:space="preserve"> stopnia na kierunku Architektur</w:t>
      </w:r>
      <w:r>
        <w:rPr>
          <w:rFonts w:ascii="Times New Roman" w:hAnsi="Times New Roman"/>
          <w:sz w:val="24"/>
          <w:szCs w:val="24"/>
        </w:rPr>
        <w:t>a</w:t>
      </w:r>
      <w:r w:rsidRPr="00F528E4">
        <w:rPr>
          <w:rFonts w:ascii="Times New Roman" w:hAnsi="Times New Roman"/>
          <w:sz w:val="24"/>
          <w:szCs w:val="24"/>
        </w:rPr>
        <w:t xml:space="preserve"> Przestrzeni Kulturowych w ramach limitu miejsc na podstawie liczby zdobytych punktów podczas postępowania rekrutacyjnego oraz</w:t>
      </w:r>
      <w:r>
        <w:rPr>
          <w:rFonts w:ascii="Times New Roman" w:hAnsi="Times New Roman"/>
          <w:sz w:val="24"/>
          <w:szCs w:val="24"/>
        </w:rPr>
        <w:t xml:space="preserve"> co najmniej</w:t>
      </w:r>
      <w:r w:rsidRPr="00F528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dyplomu studiów I stopnia.</w:t>
      </w:r>
    </w:p>
    <w:p w:rsidR="00373FA2" w:rsidRDefault="00373FA2" w:rsidP="0054421F">
      <w:pPr>
        <w:spacing w:after="0" w:line="320" w:lineRule="exact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</w:p>
    <w:sectPr w:rsidR="00373FA2" w:rsidSect="00A479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709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00" w:rsidRDefault="00B40200" w:rsidP="00A479C8">
      <w:pPr>
        <w:spacing w:after="0" w:line="240" w:lineRule="auto"/>
      </w:pPr>
      <w:r>
        <w:separator/>
      </w:r>
    </w:p>
  </w:endnote>
  <w:endnote w:type="continuationSeparator" w:id="0">
    <w:p w:rsidR="00B40200" w:rsidRDefault="00B40200" w:rsidP="00A4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4B" w:rsidRDefault="005C0D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4B" w:rsidRDefault="005C0D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4B" w:rsidRDefault="005C0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00" w:rsidRDefault="00B40200" w:rsidP="00A479C8">
      <w:pPr>
        <w:spacing w:after="0" w:line="240" w:lineRule="auto"/>
      </w:pPr>
      <w:r>
        <w:separator/>
      </w:r>
    </w:p>
  </w:footnote>
  <w:footnote w:type="continuationSeparator" w:id="0">
    <w:p w:rsidR="00B40200" w:rsidRDefault="00B40200" w:rsidP="00A47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4B" w:rsidRDefault="005C0D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9C8" w:rsidRDefault="00112B61">
    <w:pPr>
      <w:spacing w:after="0"/>
      <w:jc w:val="right"/>
      <w:rPr>
        <w:rFonts w:ascii="Times New Roman" w:hAnsi="Times New Roman"/>
        <w:i/>
        <w:sz w:val="20"/>
        <w:szCs w:val="18"/>
      </w:rPr>
    </w:pPr>
    <w:r>
      <w:rPr>
        <w:rFonts w:ascii="Times New Roman" w:hAnsi="Times New Roman"/>
        <w:i/>
        <w:sz w:val="20"/>
        <w:szCs w:val="18"/>
      </w:rPr>
      <w:t xml:space="preserve">Załącznik nr </w:t>
    </w:r>
    <w:r w:rsidR="009B730F">
      <w:rPr>
        <w:rFonts w:ascii="Times New Roman" w:hAnsi="Times New Roman"/>
        <w:i/>
        <w:sz w:val="20"/>
        <w:szCs w:val="18"/>
      </w:rPr>
      <w:t>6</w:t>
    </w:r>
    <w:r w:rsidR="006E5E66">
      <w:rPr>
        <w:rFonts w:ascii="Times New Roman" w:hAnsi="Times New Roman"/>
        <w:i/>
        <w:sz w:val="20"/>
        <w:szCs w:val="18"/>
      </w:rPr>
      <w:t xml:space="preserve"> do Uchwa</w:t>
    </w:r>
    <w:r>
      <w:rPr>
        <w:rFonts w:ascii="Times New Roman" w:hAnsi="Times New Roman"/>
        <w:i/>
        <w:sz w:val="20"/>
        <w:szCs w:val="18"/>
      </w:rPr>
      <w:t xml:space="preserve">ły </w:t>
    </w:r>
    <w:r w:rsidR="005C0D4B">
      <w:rPr>
        <w:rFonts w:ascii="Times New Roman" w:hAnsi="Times New Roman"/>
        <w:i/>
        <w:sz w:val="20"/>
        <w:szCs w:val="18"/>
      </w:rPr>
      <w:t>Senatu nr 16</w:t>
    </w:r>
    <w:r w:rsidR="00137560">
      <w:rPr>
        <w:rFonts w:ascii="Times New Roman" w:hAnsi="Times New Roman"/>
        <w:i/>
        <w:sz w:val="20"/>
        <w:szCs w:val="18"/>
      </w:rPr>
      <w:t>/202</w:t>
    </w:r>
    <w:r w:rsidR="004C5E87">
      <w:rPr>
        <w:rFonts w:ascii="Times New Roman" w:hAnsi="Times New Roman"/>
        <w:i/>
        <w:sz w:val="20"/>
        <w:szCs w:val="18"/>
      </w:rPr>
      <w:t>3</w:t>
    </w:r>
    <w:r w:rsidR="00137560">
      <w:rPr>
        <w:rFonts w:ascii="Times New Roman" w:hAnsi="Times New Roman"/>
        <w:i/>
        <w:sz w:val="20"/>
        <w:szCs w:val="18"/>
      </w:rPr>
      <w:t xml:space="preserve"> </w:t>
    </w:r>
    <w:r>
      <w:rPr>
        <w:rFonts w:ascii="Times New Roman" w:hAnsi="Times New Roman"/>
        <w:i/>
        <w:sz w:val="20"/>
        <w:szCs w:val="18"/>
      </w:rPr>
      <w:t xml:space="preserve">z dnia </w:t>
    </w:r>
    <w:r w:rsidR="005C0D4B">
      <w:rPr>
        <w:rFonts w:ascii="Times New Roman" w:hAnsi="Times New Roman"/>
        <w:i/>
        <w:sz w:val="20"/>
        <w:szCs w:val="18"/>
      </w:rPr>
      <w:t>30.05.</w:t>
    </w:r>
    <w:bookmarkStart w:id="0" w:name="_GoBack"/>
    <w:bookmarkEnd w:id="0"/>
    <w:r w:rsidR="00E568A9">
      <w:rPr>
        <w:rFonts w:ascii="Times New Roman" w:hAnsi="Times New Roman"/>
        <w:i/>
        <w:sz w:val="20"/>
        <w:szCs w:val="18"/>
      </w:rPr>
      <w:t>202</w:t>
    </w:r>
    <w:r w:rsidR="004C5E87">
      <w:rPr>
        <w:rFonts w:ascii="Times New Roman" w:hAnsi="Times New Roman"/>
        <w:i/>
        <w:sz w:val="20"/>
        <w:szCs w:val="18"/>
      </w:rPr>
      <w:t>3</w:t>
    </w:r>
    <w:r w:rsidR="00170618">
      <w:rPr>
        <w:rFonts w:ascii="Times New Roman" w:hAnsi="Times New Roman"/>
        <w:i/>
        <w:sz w:val="20"/>
        <w:szCs w:val="18"/>
      </w:rPr>
      <w:t xml:space="preserve"> </w:t>
    </w:r>
    <w:r w:rsidR="006E5E66">
      <w:rPr>
        <w:rFonts w:ascii="Times New Roman" w:hAnsi="Times New Roman"/>
        <w:i/>
        <w:sz w:val="20"/>
        <w:szCs w:val="18"/>
      </w:rPr>
      <w:t xml:space="preserve">r. </w:t>
    </w:r>
  </w:p>
  <w:p w:rsidR="00A479C8" w:rsidRDefault="00A479C8">
    <w:pPr>
      <w:pStyle w:val="Nagwek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4B" w:rsidRDefault="005C0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343E"/>
    <w:multiLevelType w:val="hybridMultilevel"/>
    <w:tmpl w:val="FD94D2D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FE4B40"/>
    <w:multiLevelType w:val="multilevel"/>
    <w:tmpl w:val="4BE866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1AA2142"/>
    <w:multiLevelType w:val="hybridMultilevel"/>
    <w:tmpl w:val="291A36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7BE547B"/>
    <w:multiLevelType w:val="multilevel"/>
    <w:tmpl w:val="742ACEA6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C9198A"/>
    <w:multiLevelType w:val="multilevel"/>
    <w:tmpl w:val="558A27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5069C"/>
    <w:multiLevelType w:val="hybridMultilevel"/>
    <w:tmpl w:val="9F04C35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328373A"/>
    <w:multiLevelType w:val="hybridMultilevel"/>
    <w:tmpl w:val="0D500E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99C578D"/>
    <w:multiLevelType w:val="hybridMultilevel"/>
    <w:tmpl w:val="16B453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1826A5"/>
    <w:multiLevelType w:val="hybridMultilevel"/>
    <w:tmpl w:val="0484A73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1EF4649"/>
    <w:multiLevelType w:val="hybridMultilevel"/>
    <w:tmpl w:val="4A7E4BA8"/>
    <w:lvl w:ilvl="0" w:tplc="F1445C6C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8"/>
    <w:rsid w:val="000D615B"/>
    <w:rsid w:val="000D7B10"/>
    <w:rsid w:val="00112B61"/>
    <w:rsid w:val="00137560"/>
    <w:rsid w:val="00164F15"/>
    <w:rsid w:val="00170618"/>
    <w:rsid w:val="001A13E3"/>
    <w:rsid w:val="001B741A"/>
    <w:rsid w:val="001C5BD1"/>
    <w:rsid w:val="0031587E"/>
    <w:rsid w:val="003426A0"/>
    <w:rsid w:val="0037274B"/>
    <w:rsid w:val="00373FA2"/>
    <w:rsid w:val="00387CFC"/>
    <w:rsid w:val="00430719"/>
    <w:rsid w:val="00475736"/>
    <w:rsid w:val="00483437"/>
    <w:rsid w:val="00496792"/>
    <w:rsid w:val="004B0B64"/>
    <w:rsid w:val="004C5E87"/>
    <w:rsid w:val="00507CF2"/>
    <w:rsid w:val="0051574B"/>
    <w:rsid w:val="0054421F"/>
    <w:rsid w:val="00564168"/>
    <w:rsid w:val="005B2E43"/>
    <w:rsid w:val="005C0D4B"/>
    <w:rsid w:val="00640B54"/>
    <w:rsid w:val="00656D9E"/>
    <w:rsid w:val="006978B3"/>
    <w:rsid w:val="006D2CBE"/>
    <w:rsid w:val="006E5E66"/>
    <w:rsid w:val="00734E91"/>
    <w:rsid w:val="007D001E"/>
    <w:rsid w:val="008450AD"/>
    <w:rsid w:val="008C151B"/>
    <w:rsid w:val="008E5FC5"/>
    <w:rsid w:val="00926A48"/>
    <w:rsid w:val="00965197"/>
    <w:rsid w:val="009B730F"/>
    <w:rsid w:val="00A479C8"/>
    <w:rsid w:val="00A5584F"/>
    <w:rsid w:val="00A5700E"/>
    <w:rsid w:val="00A73D5E"/>
    <w:rsid w:val="00B36D5B"/>
    <w:rsid w:val="00B40200"/>
    <w:rsid w:val="00B84ADC"/>
    <w:rsid w:val="00BB75DA"/>
    <w:rsid w:val="00BD1C14"/>
    <w:rsid w:val="00C52C94"/>
    <w:rsid w:val="00D54CA7"/>
    <w:rsid w:val="00D71E8B"/>
    <w:rsid w:val="00E012A5"/>
    <w:rsid w:val="00E46D00"/>
    <w:rsid w:val="00E47679"/>
    <w:rsid w:val="00E568A9"/>
    <w:rsid w:val="00F00063"/>
    <w:rsid w:val="00F34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89DC"/>
  <w15:docId w15:val="{4BA5EF1C-B3A6-4D36-B831-EFB8632E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719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aZnak">
    <w:name w:val="Data Znak"/>
    <w:basedOn w:val="Domylnaczcionkaakapitu"/>
    <w:link w:val="Data"/>
    <w:uiPriority w:val="99"/>
    <w:semiHidden/>
    <w:qFormat/>
    <w:rsid w:val="00C455F1"/>
  </w:style>
  <w:style w:type="character" w:customStyle="1" w:styleId="NagwekZnak">
    <w:name w:val="Nagłówek Znak"/>
    <w:link w:val="Nagwek"/>
    <w:uiPriority w:val="99"/>
    <w:qFormat/>
    <w:rsid w:val="00C9648C"/>
    <w:rPr>
      <w:sz w:val="22"/>
      <w:szCs w:val="22"/>
      <w:lang w:eastAsia="en-US"/>
    </w:rPr>
  </w:style>
  <w:style w:type="character" w:customStyle="1" w:styleId="StopkaZnak">
    <w:name w:val="Stopka Znak"/>
    <w:link w:val="Stopka1"/>
    <w:uiPriority w:val="99"/>
    <w:qFormat/>
    <w:rsid w:val="00C9648C"/>
    <w:rPr>
      <w:sz w:val="22"/>
      <w:szCs w:val="22"/>
      <w:lang w:eastAsia="en-US"/>
    </w:rPr>
  </w:style>
  <w:style w:type="character" w:customStyle="1" w:styleId="ListLabel1">
    <w:name w:val="ListLabel 1"/>
    <w:qFormat/>
    <w:rsid w:val="00A479C8"/>
    <w:rPr>
      <w:rFonts w:cs="Courier New"/>
    </w:rPr>
  </w:style>
  <w:style w:type="character" w:customStyle="1" w:styleId="ListLabel2">
    <w:name w:val="ListLabel 2"/>
    <w:qFormat/>
    <w:rsid w:val="00A479C8"/>
    <w:rPr>
      <w:rFonts w:cs="Courier New"/>
    </w:rPr>
  </w:style>
  <w:style w:type="character" w:customStyle="1" w:styleId="ListLabel3">
    <w:name w:val="ListLabel 3"/>
    <w:qFormat/>
    <w:rsid w:val="00A479C8"/>
    <w:rPr>
      <w:rFonts w:cs="Courier New"/>
    </w:rPr>
  </w:style>
  <w:style w:type="character" w:customStyle="1" w:styleId="ListLabel4">
    <w:name w:val="ListLabel 4"/>
    <w:qFormat/>
    <w:rsid w:val="00A479C8"/>
    <w:rPr>
      <w:rFonts w:cs="Courier New"/>
    </w:rPr>
  </w:style>
  <w:style w:type="character" w:customStyle="1" w:styleId="ListLabel5">
    <w:name w:val="ListLabel 5"/>
    <w:qFormat/>
    <w:rsid w:val="00A479C8"/>
    <w:rPr>
      <w:rFonts w:cs="Courier New"/>
    </w:rPr>
  </w:style>
  <w:style w:type="character" w:customStyle="1" w:styleId="ListLabel6">
    <w:name w:val="ListLabel 6"/>
    <w:qFormat/>
    <w:rsid w:val="00A479C8"/>
    <w:rPr>
      <w:rFonts w:cs="Courier New"/>
    </w:rPr>
  </w:style>
  <w:style w:type="character" w:customStyle="1" w:styleId="ListLabel7">
    <w:name w:val="ListLabel 7"/>
    <w:qFormat/>
    <w:rsid w:val="00A479C8"/>
    <w:rPr>
      <w:rFonts w:cs="Courier New"/>
    </w:rPr>
  </w:style>
  <w:style w:type="character" w:customStyle="1" w:styleId="ListLabel8">
    <w:name w:val="ListLabel 8"/>
    <w:qFormat/>
    <w:rsid w:val="00A479C8"/>
    <w:rPr>
      <w:rFonts w:cs="Courier New"/>
    </w:rPr>
  </w:style>
  <w:style w:type="character" w:customStyle="1" w:styleId="ListLabel9">
    <w:name w:val="ListLabel 9"/>
    <w:qFormat/>
    <w:rsid w:val="00A479C8"/>
    <w:rPr>
      <w:rFonts w:cs="Courier New"/>
    </w:rPr>
  </w:style>
  <w:style w:type="character" w:customStyle="1" w:styleId="ListLabel10">
    <w:name w:val="ListLabel 10"/>
    <w:qFormat/>
    <w:rsid w:val="00A479C8"/>
    <w:rPr>
      <w:rFonts w:cs="Courier New"/>
    </w:rPr>
  </w:style>
  <w:style w:type="character" w:customStyle="1" w:styleId="ListLabel11">
    <w:name w:val="ListLabel 11"/>
    <w:qFormat/>
    <w:rsid w:val="00A479C8"/>
    <w:rPr>
      <w:rFonts w:cs="Courier New"/>
    </w:rPr>
  </w:style>
  <w:style w:type="character" w:customStyle="1" w:styleId="ListLabel12">
    <w:name w:val="ListLabel 12"/>
    <w:qFormat/>
    <w:rsid w:val="00A479C8"/>
    <w:rPr>
      <w:rFonts w:cs="Courier New"/>
    </w:rPr>
  </w:style>
  <w:style w:type="character" w:customStyle="1" w:styleId="ListLabel13">
    <w:name w:val="ListLabel 13"/>
    <w:qFormat/>
    <w:rsid w:val="00A479C8"/>
    <w:rPr>
      <w:rFonts w:cs="Courier New"/>
    </w:rPr>
  </w:style>
  <w:style w:type="character" w:customStyle="1" w:styleId="ListLabel14">
    <w:name w:val="ListLabel 14"/>
    <w:qFormat/>
    <w:rsid w:val="00A479C8"/>
    <w:rPr>
      <w:rFonts w:cs="Courier New"/>
    </w:rPr>
  </w:style>
  <w:style w:type="character" w:customStyle="1" w:styleId="ListLabel15">
    <w:name w:val="ListLabel 15"/>
    <w:qFormat/>
    <w:rsid w:val="00A479C8"/>
    <w:rPr>
      <w:rFonts w:cs="Courier New"/>
    </w:rPr>
  </w:style>
  <w:style w:type="character" w:customStyle="1" w:styleId="ListLabel16">
    <w:name w:val="ListLabel 16"/>
    <w:qFormat/>
    <w:rsid w:val="00A479C8"/>
    <w:rPr>
      <w:rFonts w:cs="Courier New"/>
    </w:rPr>
  </w:style>
  <w:style w:type="character" w:customStyle="1" w:styleId="ListLabel17">
    <w:name w:val="ListLabel 17"/>
    <w:qFormat/>
    <w:rsid w:val="00A479C8"/>
    <w:rPr>
      <w:rFonts w:cs="Courier New"/>
    </w:rPr>
  </w:style>
  <w:style w:type="character" w:customStyle="1" w:styleId="ListLabel18">
    <w:name w:val="ListLabel 18"/>
    <w:qFormat/>
    <w:rsid w:val="00A479C8"/>
    <w:rPr>
      <w:rFonts w:cs="Courier New"/>
    </w:rPr>
  </w:style>
  <w:style w:type="character" w:customStyle="1" w:styleId="ListLabel19">
    <w:name w:val="ListLabel 19"/>
    <w:qFormat/>
    <w:rsid w:val="00A479C8"/>
    <w:rPr>
      <w:rFonts w:cs="Courier New"/>
    </w:rPr>
  </w:style>
  <w:style w:type="character" w:customStyle="1" w:styleId="ListLabel20">
    <w:name w:val="ListLabel 20"/>
    <w:qFormat/>
    <w:rsid w:val="00A479C8"/>
    <w:rPr>
      <w:rFonts w:cs="Courier New"/>
    </w:rPr>
  </w:style>
  <w:style w:type="character" w:customStyle="1" w:styleId="ListLabel21">
    <w:name w:val="ListLabel 21"/>
    <w:qFormat/>
    <w:rsid w:val="00A479C8"/>
    <w:rPr>
      <w:rFonts w:cs="Courier New"/>
    </w:rPr>
  </w:style>
  <w:style w:type="character" w:customStyle="1" w:styleId="ListLabel22">
    <w:name w:val="ListLabel 22"/>
    <w:qFormat/>
    <w:rsid w:val="00A479C8"/>
    <w:rPr>
      <w:rFonts w:cs="Courier New"/>
    </w:rPr>
  </w:style>
  <w:style w:type="character" w:customStyle="1" w:styleId="ListLabel23">
    <w:name w:val="ListLabel 23"/>
    <w:qFormat/>
    <w:rsid w:val="00A479C8"/>
    <w:rPr>
      <w:rFonts w:cs="Courier New"/>
    </w:rPr>
  </w:style>
  <w:style w:type="character" w:customStyle="1" w:styleId="ListLabel24">
    <w:name w:val="ListLabel 24"/>
    <w:qFormat/>
    <w:rsid w:val="00A479C8"/>
    <w:rPr>
      <w:rFonts w:cs="Courier New"/>
    </w:rPr>
  </w:style>
  <w:style w:type="character" w:customStyle="1" w:styleId="ListLabel25">
    <w:name w:val="ListLabel 25"/>
    <w:qFormat/>
    <w:rsid w:val="00A479C8"/>
    <w:rPr>
      <w:rFonts w:ascii="Times New Roman" w:hAnsi="Times New Roman"/>
      <w:b/>
    </w:rPr>
  </w:style>
  <w:style w:type="character" w:customStyle="1" w:styleId="ListLabel26">
    <w:name w:val="ListLabel 26"/>
    <w:qFormat/>
    <w:rsid w:val="00A479C8"/>
    <w:rPr>
      <w:rFonts w:ascii="Times New Roman" w:hAnsi="Times New Roman"/>
      <w:b/>
    </w:rPr>
  </w:style>
  <w:style w:type="character" w:customStyle="1" w:styleId="ListLabel27">
    <w:name w:val="ListLabel 27"/>
    <w:qFormat/>
    <w:rsid w:val="00A479C8"/>
    <w:rPr>
      <w:rFonts w:cs="Courier New"/>
    </w:rPr>
  </w:style>
  <w:style w:type="character" w:customStyle="1" w:styleId="ListLabel28">
    <w:name w:val="ListLabel 28"/>
    <w:qFormat/>
    <w:rsid w:val="00A479C8"/>
    <w:rPr>
      <w:rFonts w:cs="Courier New"/>
    </w:rPr>
  </w:style>
  <w:style w:type="character" w:customStyle="1" w:styleId="ListLabel29">
    <w:name w:val="ListLabel 29"/>
    <w:qFormat/>
    <w:rsid w:val="00A479C8"/>
    <w:rPr>
      <w:rFonts w:cs="Courier New"/>
    </w:rPr>
  </w:style>
  <w:style w:type="character" w:customStyle="1" w:styleId="ListLabel30">
    <w:name w:val="ListLabel 30"/>
    <w:qFormat/>
    <w:rsid w:val="00A479C8"/>
    <w:rPr>
      <w:rFonts w:cs="Courier New"/>
    </w:rPr>
  </w:style>
  <w:style w:type="character" w:customStyle="1" w:styleId="ListLabel31">
    <w:name w:val="ListLabel 31"/>
    <w:qFormat/>
    <w:rsid w:val="00A479C8"/>
    <w:rPr>
      <w:rFonts w:cs="Courier New"/>
    </w:rPr>
  </w:style>
  <w:style w:type="character" w:customStyle="1" w:styleId="ListLabel32">
    <w:name w:val="ListLabel 32"/>
    <w:qFormat/>
    <w:rsid w:val="00A479C8"/>
    <w:rPr>
      <w:rFonts w:cs="Courier New"/>
    </w:rPr>
  </w:style>
  <w:style w:type="character" w:customStyle="1" w:styleId="ListLabel33">
    <w:name w:val="ListLabel 33"/>
    <w:qFormat/>
    <w:rsid w:val="00A479C8"/>
    <w:rPr>
      <w:rFonts w:eastAsia="Calibri" w:cs="Times New Roman"/>
    </w:rPr>
  </w:style>
  <w:style w:type="character" w:customStyle="1" w:styleId="ListLabel34">
    <w:name w:val="ListLabel 34"/>
    <w:qFormat/>
    <w:rsid w:val="00A479C8"/>
    <w:rPr>
      <w:rFonts w:ascii="Times New Roman" w:eastAsia="Calibri" w:hAnsi="Times New Roman" w:cs="Times New Roman"/>
      <w:sz w:val="24"/>
    </w:rPr>
  </w:style>
  <w:style w:type="character" w:customStyle="1" w:styleId="ListLabel35">
    <w:name w:val="ListLabel 35"/>
    <w:qFormat/>
    <w:rsid w:val="00A479C8"/>
    <w:rPr>
      <w:rFonts w:ascii="Times New Roman" w:hAnsi="Times New Roman"/>
      <w:b/>
    </w:rPr>
  </w:style>
  <w:style w:type="character" w:customStyle="1" w:styleId="ListLabel36">
    <w:name w:val="ListLabel 36"/>
    <w:qFormat/>
    <w:rsid w:val="00A479C8"/>
    <w:rPr>
      <w:rFonts w:ascii="Times New Roman" w:hAnsi="Times New Roman"/>
      <w:b/>
    </w:rPr>
  </w:style>
  <w:style w:type="character" w:customStyle="1" w:styleId="ListLabel37">
    <w:name w:val="ListLabel 37"/>
    <w:qFormat/>
    <w:rsid w:val="00A479C8"/>
    <w:rPr>
      <w:rFonts w:ascii="Times New Roman" w:eastAsia="Calibri" w:hAnsi="Times New Roman" w:cs="Times New Roman"/>
      <w:sz w:val="24"/>
    </w:rPr>
  </w:style>
  <w:style w:type="character" w:customStyle="1" w:styleId="ListLabel38">
    <w:name w:val="ListLabel 38"/>
    <w:qFormat/>
    <w:rsid w:val="00A479C8"/>
    <w:rPr>
      <w:b/>
    </w:rPr>
  </w:style>
  <w:style w:type="character" w:customStyle="1" w:styleId="ListLabel39">
    <w:name w:val="ListLabel 39"/>
    <w:qFormat/>
    <w:rsid w:val="00A479C8"/>
    <w:rPr>
      <w:b/>
    </w:rPr>
  </w:style>
  <w:style w:type="character" w:customStyle="1" w:styleId="ListLabel40">
    <w:name w:val="ListLabel 40"/>
    <w:qFormat/>
    <w:rsid w:val="00A479C8"/>
    <w:rPr>
      <w:rFonts w:eastAsia="Calibri" w:cs="Times New Roman"/>
      <w:sz w:val="24"/>
    </w:rPr>
  </w:style>
  <w:style w:type="paragraph" w:styleId="Nagwek">
    <w:name w:val="header"/>
    <w:basedOn w:val="Normalny"/>
    <w:next w:val="Tekstpodstawowy"/>
    <w:link w:val="NagwekZnak"/>
    <w:qFormat/>
    <w:rsid w:val="00A479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479C8"/>
    <w:pPr>
      <w:spacing w:after="140" w:line="288" w:lineRule="auto"/>
    </w:pPr>
  </w:style>
  <w:style w:type="paragraph" w:styleId="Lista">
    <w:name w:val="List"/>
    <w:basedOn w:val="Tekstpodstawowy"/>
    <w:rsid w:val="00A479C8"/>
    <w:rPr>
      <w:rFonts w:cs="Mangal"/>
    </w:rPr>
  </w:style>
  <w:style w:type="paragraph" w:customStyle="1" w:styleId="Legenda1">
    <w:name w:val="Legenda1"/>
    <w:basedOn w:val="Normalny"/>
    <w:qFormat/>
    <w:rsid w:val="00A479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479C8"/>
    <w:pPr>
      <w:suppressLineNumbers/>
    </w:pPr>
    <w:rPr>
      <w:rFonts w:cs="Mangal"/>
    </w:rPr>
  </w:style>
  <w:style w:type="paragraph" w:customStyle="1" w:styleId="Default">
    <w:name w:val="Default"/>
    <w:qFormat/>
    <w:rsid w:val="00C455F1"/>
    <w:rPr>
      <w:rFonts w:ascii="Verdana" w:eastAsia="Times New Roman" w:hAnsi="Verdana" w:cs="Verdana"/>
      <w:color w:val="000000"/>
      <w:sz w:val="24"/>
      <w:szCs w:val="24"/>
    </w:rPr>
  </w:style>
  <w:style w:type="paragraph" w:styleId="Data">
    <w:name w:val="Date"/>
    <w:basedOn w:val="Normalny"/>
    <w:link w:val="DataZnak"/>
    <w:uiPriority w:val="99"/>
    <w:semiHidden/>
    <w:unhideWhenUsed/>
    <w:qFormat/>
    <w:rsid w:val="00C455F1"/>
  </w:style>
  <w:style w:type="paragraph" w:styleId="Akapitzlist">
    <w:name w:val="List Paragraph"/>
    <w:basedOn w:val="Normalny"/>
    <w:uiPriority w:val="34"/>
    <w:qFormat/>
    <w:rsid w:val="00AE3F55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rsid w:val="00C9648C"/>
    <w:pPr>
      <w:tabs>
        <w:tab w:val="center" w:pos="4252"/>
        <w:tab w:val="right" w:pos="8504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C9648C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1"/>
    <w:uiPriority w:val="99"/>
    <w:unhideWhenUsed/>
    <w:rsid w:val="0011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112B61"/>
    <w:rPr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Asp</cp:lastModifiedBy>
  <cp:revision>2</cp:revision>
  <cp:lastPrinted>2017-05-16T10:50:00Z</cp:lastPrinted>
  <dcterms:created xsi:type="dcterms:W3CDTF">2023-09-11T09:06:00Z</dcterms:created>
  <dcterms:modified xsi:type="dcterms:W3CDTF">2023-09-11T09:06:00Z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