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03D10" w14:textId="7CF484D1" w:rsidR="0022290D" w:rsidRPr="00E260AC" w:rsidRDefault="0022290D" w:rsidP="00625DEA">
      <w:pPr>
        <w:autoSpaceDE w:val="0"/>
        <w:autoSpaceDN w:val="0"/>
        <w:adjustRightInd w:val="0"/>
        <w:spacing w:line="320" w:lineRule="exact"/>
        <w:ind w:left="709"/>
        <w:jc w:val="center"/>
        <w:rPr>
          <w:b/>
          <w:bCs/>
        </w:rPr>
      </w:pPr>
      <w:bookmarkStart w:id="0" w:name="_GoBack"/>
      <w:bookmarkEnd w:id="0"/>
      <w:r w:rsidRPr="00E260AC">
        <w:rPr>
          <w:b/>
          <w:bCs/>
        </w:rPr>
        <w:t xml:space="preserve">Zasady postępowania rekrutacyjnego </w:t>
      </w:r>
      <w:r w:rsidR="001D697D" w:rsidRPr="00E260AC">
        <w:rPr>
          <w:b/>
          <w:bCs/>
        </w:rPr>
        <w:t xml:space="preserve">na </w:t>
      </w:r>
      <w:r w:rsidRPr="00E260AC">
        <w:rPr>
          <w:b/>
          <w:bCs/>
        </w:rPr>
        <w:t xml:space="preserve"> stacjonarne </w:t>
      </w:r>
      <w:r w:rsidR="001D697D" w:rsidRPr="00E260AC">
        <w:rPr>
          <w:b/>
          <w:bCs/>
        </w:rPr>
        <w:t xml:space="preserve">studia </w:t>
      </w:r>
      <w:r w:rsidR="00916037">
        <w:rPr>
          <w:b/>
          <w:bCs/>
        </w:rPr>
        <w:t>jednolite magisterskie</w:t>
      </w:r>
      <w:r w:rsidR="001D697D" w:rsidRPr="00E260AC">
        <w:rPr>
          <w:b/>
          <w:bCs/>
        </w:rPr>
        <w:t xml:space="preserve"> na kierunku </w:t>
      </w:r>
      <w:r w:rsidRPr="00E260AC">
        <w:rPr>
          <w:b/>
          <w:bCs/>
        </w:rPr>
        <w:t>Grafika</w:t>
      </w:r>
      <w:r w:rsidR="001D697D" w:rsidRPr="00E260AC">
        <w:rPr>
          <w:b/>
          <w:bCs/>
        </w:rPr>
        <w:t xml:space="preserve"> </w:t>
      </w:r>
      <w:r w:rsidRPr="00E260AC">
        <w:rPr>
          <w:b/>
          <w:bCs/>
        </w:rPr>
        <w:t xml:space="preserve">w roku akademickim </w:t>
      </w:r>
      <w:r w:rsidR="00A27B17">
        <w:rPr>
          <w:b/>
          <w:bCs/>
        </w:rPr>
        <w:t>202</w:t>
      </w:r>
      <w:r w:rsidR="00B32430">
        <w:rPr>
          <w:b/>
          <w:bCs/>
        </w:rPr>
        <w:t>4</w:t>
      </w:r>
      <w:r w:rsidR="00A27B17">
        <w:rPr>
          <w:b/>
          <w:bCs/>
        </w:rPr>
        <w:t>/202</w:t>
      </w:r>
      <w:r w:rsidR="002E1703">
        <w:rPr>
          <w:b/>
          <w:bCs/>
        </w:rPr>
        <w:t xml:space="preserve">5 (tryb </w:t>
      </w:r>
      <w:r w:rsidR="00916037">
        <w:rPr>
          <w:b/>
          <w:bCs/>
        </w:rPr>
        <w:t xml:space="preserve">stacjonarny – z wyłączeniem przeglądu teczki </w:t>
      </w:r>
      <w:r w:rsidR="002E1703">
        <w:rPr>
          <w:b/>
          <w:bCs/>
        </w:rPr>
        <w:t>)</w:t>
      </w:r>
    </w:p>
    <w:p w14:paraId="1BFA176F" w14:textId="77777777" w:rsidR="0022290D" w:rsidRPr="00E260AC" w:rsidRDefault="0022290D" w:rsidP="0022290D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19A18CD9" w14:textId="2E03FFD5" w:rsidR="00D27481" w:rsidRDefault="0022290D" w:rsidP="00916037">
      <w:pPr>
        <w:pStyle w:val="Default"/>
        <w:spacing w:line="320" w:lineRule="exact"/>
        <w:jc w:val="center"/>
        <w:rPr>
          <w:rFonts w:ascii="Times New Roman" w:hAnsi="Times New Roman" w:cs="Times New Roman"/>
          <w:b/>
        </w:rPr>
      </w:pPr>
      <w:r w:rsidRPr="00E260AC">
        <w:rPr>
          <w:rFonts w:ascii="Times New Roman" w:hAnsi="Times New Roman" w:cs="Times New Roman"/>
          <w:b/>
        </w:rPr>
        <w:t>§ 1</w:t>
      </w:r>
    </w:p>
    <w:p w14:paraId="0F7F4AC9" w14:textId="77777777" w:rsidR="00916037" w:rsidRPr="00916037" w:rsidRDefault="00916037" w:rsidP="00916037">
      <w:pPr>
        <w:pStyle w:val="Default"/>
        <w:spacing w:line="320" w:lineRule="exact"/>
        <w:jc w:val="center"/>
        <w:rPr>
          <w:rFonts w:ascii="Times New Roman" w:hAnsi="Times New Roman" w:cs="Times New Roman"/>
          <w:b/>
        </w:rPr>
      </w:pPr>
      <w:r w:rsidRPr="00916037">
        <w:rPr>
          <w:rFonts w:ascii="Times New Roman" w:hAnsi="Times New Roman" w:cs="Times New Roman"/>
          <w:b/>
        </w:rPr>
        <w:t>Jednolite magisterskie studia stacjonarne</w:t>
      </w:r>
    </w:p>
    <w:p w14:paraId="71092B89" w14:textId="7E322AC9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 xml:space="preserve">1. Kierunek: </w:t>
      </w:r>
      <w:r w:rsidRPr="00E3670C">
        <w:rPr>
          <w:rFonts w:ascii="Times New Roman" w:hAnsi="Times New Roman" w:cs="Times New Roman"/>
          <w:b/>
        </w:rPr>
        <w:t>Grafika</w:t>
      </w:r>
    </w:p>
    <w:p w14:paraId="050765E9" w14:textId="53B0659C" w:rsidR="00916037" w:rsidRPr="00916037" w:rsidRDefault="00916037" w:rsidP="00916037">
      <w:pPr>
        <w:pStyle w:val="Default"/>
        <w:spacing w:line="320" w:lineRule="exact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>Postępowanie rekrutacyjne dla kandydatów na jednolite magisterskie studia stacjonarne</w:t>
      </w:r>
      <w:r>
        <w:rPr>
          <w:rFonts w:ascii="Times New Roman" w:hAnsi="Times New Roman" w:cs="Times New Roman"/>
        </w:rPr>
        <w:t xml:space="preserve">  </w:t>
      </w:r>
      <w:r w:rsidRPr="00916037">
        <w:rPr>
          <w:rFonts w:ascii="Times New Roman" w:hAnsi="Times New Roman" w:cs="Times New Roman"/>
        </w:rPr>
        <w:t>na kierunku Grafika obejmuje trzy etapy.</w:t>
      </w:r>
      <w:r w:rsidR="0067141C">
        <w:rPr>
          <w:rFonts w:ascii="Times New Roman" w:hAnsi="Times New Roman" w:cs="Times New Roman"/>
        </w:rPr>
        <w:t xml:space="preserve"> Warunkiem przystąpienia do I </w:t>
      </w:r>
      <w:r w:rsidRPr="00916037">
        <w:rPr>
          <w:rFonts w:ascii="Times New Roman" w:hAnsi="Times New Roman" w:cs="Times New Roman"/>
        </w:rPr>
        <w:t>etapu egzaminów jest nadesłanie w określonym terminie na podane konto kompletnej</w:t>
      </w:r>
      <w:r w:rsidR="0067141C">
        <w:rPr>
          <w:rFonts w:ascii="Times New Roman" w:hAnsi="Times New Roman" w:cs="Times New Roman"/>
        </w:rPr>
        <w:t xml:space="preserve"> </w:t>
      </w:r>
      <w:r w:rsidRPr="00916037">
        <w:rPr>
          <w:rFonts w:ascii="Times New Roman" w:hAnsi="Times New Roman" w:cs="Times New Roman"/>
        </w:rPr>
        <w:t>Teczki wraz z wymaganymi oświadczeniami.</w:t>
      </w:r>
    </w:p>
    <w:p w14:paraId="28821EB9" w14:textId="77777777" w:rsid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p w14:paraId="07DD46F5" w14:textId="3F9F284F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 w:rsidRPr="00916037">
        <w:rPr>
          <w:rFonts w:ascii="Times New Roman" w:hAnsi="Times New Roman" w:cs="Times New Roman"/>
          <w:b/>
        </w:rPr>
        <w:t>I etap: Przegląd Teczki</w:t>
      </w:r>
      <w:r>
        <w:rPr>
          <w:rFonts w:ascii="Times New Roman" w:hAnsi="Times New Roman" w:cs="Times New Roman"/>
          <w:b/>
        </w:rPr>
        <w:t xml:space="preserve"> (etap odbywa się bez udziału kandydata)</w:t>
      </w:r>
    </w:p>
    <w:p w14:paraId="4C274EFE" w14:textId="1BD2EF8B" w:rsidR="00916037" w:rsidRDefault="00916037" w:rsidP="00E3670C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 xml:space="preserve">Teczka powinna zawierać </w:t>
      </w:r>
      <w:r w:rsidR="00E3670C">
        <w:rPr>
          <w:rFonts w:ascii="Times New Roman" w:hAnsi="Times New Roman" w:cs="Times New Roman"/>
        </w:rPr>
        <w:t>reprodukcje</w:t>
      </w:r>
      <w:r w:rsidRPr="00916037">
        <w:rPr>
          <w:rFonts w:ascii="Times New Roman" w:hAnsi="Times New Roman" w:cs="Times New Roman"/>
        </w:rPr>
        <w:t xml:space="preserve"> wykonanych</w:t>
      </w:r>
      <w:r w:rsidR="00E3670C">
        <w:rPr>
          <w:rFonts w:ascii="Times New Roman" w:hAnsi="Times New Roman" w:cs="Times New Roman"/>
        </w:rPr>
        <w:t xml:space="preserve"> </w:t>
      </w:r>
      <w:r w:rsidRPr="00916037">
        <w:rPr>
          <w:rFonts w:ascii="Times New Roman" w:hAnsi="Times New Roman" w:cs="Times New Roman"/>
        </w:rPr>
        <w:t>własnoręcznie przez kandydata prac z zakresu szeroko rozumianych działań</w:t>
      </w:r>
      <w:r>
        <w:rPr>
          <w:rFonts w:ascii="Times New Roman" w:hAnsi="Times New Roman" w:cs="Times New Roman"/>
        </w:rPr>
        <w:t xml:space="preserve"> </w:t>
      </w:r>
      <w:r w:rsidRPr="00916037">
        <w:rPr>
          <w:rFonts w:ascii="Times New Roman" w:hAnsi="Times New Roman" w:cs="Times New Roman"/>
        </w:rPr>
        <w:t>plastycznych: malarstwa, rysunku, grafiki, fotografii, animacji itp.</w:t>
      </w:r>
      <w:r>
        <w:rPr>
          <w:rFonts w:ascii="Times New Roman" w:hAnsi="Times New Roman" w:cs="Times New Roman"/>
        </w:rPr>
        <w:t xml:space="preserve"> </w:t>
      </w:r>
      <w:r w:rsidR="00E3670C">
        <w:rPr>
          <w:rFonts w:ascii="Times New Roman" w:hAnsi="Times New Roman" w:cs="Times New Roman"/>
        </w:rPr>
        <w:t>Szczegółowy skład Teczki zostanie opublikowany na stronie kierunku.</w:t>
      </w:r>
    </w:p>
    <w:p w14:paraId="063C5788" w14:textId="77777777" w:rsidR="00E3670C" w:rsidRPr="00916037" w:rsidRDefault="00E3670C" w:rsidP="00E3670C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1B0E45F6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 xml:space="preserve">a) maksymalnie do uzyskania w I etapie – </w:t>
      </w:r>
      <w:r w:rsidRPr="00916037">
        <w:rPr>
          <w:rFonts w:ascii="Times New Roman" w:hAnsi="Times New Roman" w:cs="Times New Roman"/>
          <w:b/>
        </w:rPr>
        <w:t>20 pkt.</w:t>
      </w:r>
    </w:p>
    <w:p w14:paraId="4ED93B28" w14:textId="383B048E" w:rsidR="00916037" w:rsidRPr="00E3670C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 w:rsidRPr="00916037">
        <w:rPr>
          <w:rFonts w:ascii="Times New Roman" w:hAnsi="Times New Roman" w:cs="Times New Roman"/>
        </w:rPr>
        <w:t xml:space="preserve">b) wymagane minimum dopuszczające do II etapu – </w:t>
      </w:r>
      <w:r w:rsidRPr="00916037">
        <w:rPr>
          <w:rFonts w:ascii="Times New Roman" w:hAnsi="Times New Roman" w:cs="Times New Roman"/>
          <w:b/>
        </w:rPr>
        <w:t>5 pkt.</w:t>
      </w:r>
    </w:p>
    <w:p w14:paraId="1971901E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>Warunkiem przystąpienia do II etapu egzaminu konkursowego jest uzyskanie przez</w:t>
      </w:r>
    </w:p>
    <w:p w14:paraId="34B293FC" w14:textId="7EBF5E72" w:rsid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>kandydata wymaganego minimum punktowego dla I etapu.</w:t>
      </w:r>
    </w:p>
    <w:p w14:paraId="0E97315B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41E3F028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  <w:b/>
        </w:rPr>
        <w:t>II etap:</w:t>
      </w:r>
      <w:r w:rsidRPr="00916037">
        <w:rPr>
          <w:rFonts w:ascii="Times New Roman" w:hAnsi="Times New Roman" w:cs="Times New Roman"/>
        </w:rPr>
        <w:t xml:space="preserve"> </w:t>
      </w:r>
      <w:r w:rsidRPr="00916037">
        <w:rPr>
          <w:rFonts w:ascii="Times New Roman" w:hAnsi="Times New Roman" w:cs="Times New Roman"/>
          <w:b/>
        </w:rPr>
        <w:t>Wielozadaniowy egzamin praktyczny</w:t>
      </w:r>
    </w:p>
    <w:p w14:paraId="6080FE8E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>Wielozadaniowy egzamin praktyczny ma charakter konkursowy i przeprowadzany z</w:t>
      </w:r>
    </w:p>
    <w:p w14:paraId="4FB26720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>zastosowaniem systemu punktowego. Ocenie podlega każda część praktycznego</w:t>
      </w:r>
    </w:p>
    <w:p w14:paraId="0A2B12CA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>egzaminu wstępnego. Nieprzystąpienie lub nieuzyskanie punktów z którejkolwiek</w:t>
      </w:r>
    </w:p>
    <w:p w14:paraId="317C92E5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>części wielozadaniowego egzaminu wyklucza kandydata z dalszego postępowania</w:t>
      </w:r>
    </w:p>
    <w:p w14:paraId="131C27EC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>kwalifikacyjnego.</w:t>
      </w:r>
    </w:p>
    <w:p w14:paraId="3A343C36" w14:textId="1728AD3A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E3670C">
        <w:rPr>
          <w:rFonts w:ascii="Times New Roman" w:hAnsi="Times New Roman" w:cs="Times New Roman"/>
        </w:rPr>
        <w:t xml:space="preserve"> egzamin z rysunku</w:t>
      </w:r>
      <w:r w:rsidRPr="00916037">
        <w:rPr>
          <w:rFonts w:ascii="Times New Roman" w:hAnsi="Times New Roman" w:cs="Times New Roman"/>
        </w:rPr>
        <w:t>– 1 - 30 pkt.</w:t>
      </w:r>
    </w:p>
    <w:p w14:paraId="00F6B54B" w14:textId="364812EA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916037">
        <w:rPr>
          <w:rFonts w:ascii="Times New Roman" w:hAnsi="Times New Roman" w:cs="Times New Roman"/>
        </w:rPr>
        <w:t>egzamin z malarstwa – 1 - 30 pkt.</w:t>
      </w:r>
    </w:p>
    <w:p w14:paraId="1395B146" w14:textId="076B9901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916037">
        <w:rPr>
          <w:rFonts w:ascii="Times New Roman" w:hAnsi="Times New Roman" w:cs="Times New Roman"/>
        </w:rPr>
        <w:t>zadanie projektowe 1 – 1 - 30 pkt.</w:t>
      </w:r>
    </w:p>
    <w:p w14:paraId="70BE98A7" w14:textId="23A73B39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916037">
        <w:rPr>
          <w:rFonts w:ascii="Times New Roman" w:hAnsi="Times New Roman" w:cs="Times New Roman"/>
        </w:rPr>
        <w:t xml:space="preserve"> zadanie projektowe 2 – 1 - 30 pkt.</w:t>
      </w:r>
    </w:p>
    <w:p w14:paraId="5AF33C49" w14:textId="164D0E5B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E3670C">
        <w:rPr>
          <w:rFonts w:ascii="Times New Roman" w:hAnsi="Times New Roman" w:cs="Times New Roman"/>
        </w:rPr>
        <w:t>z</w:t>
      </w:r>
      <w:r w:rsidRPr="00916037">
        <w:rPr>
          <w:rFonts w:ascii="Times New Roman" w:hAnsi="Times New Roman" w:cs="Times New Roman"/>
        </w:rPr>
        <w:t>adanie z zakresu grafiki mediów – 1 - 30 pkt.</w:t>
      </w:r>
    </w:p>
    <w:p w14:paraId="405C9742" w14:textId="3034BC79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16037">
        <w:rPr>
          <w:rFonts w:ascii="Times New Roman" w:hAnsi="Times New Roman" w:cs="Times New Roman"/>
        </w:rPr>
        <w:t xml:space="preserve">) maksymalnie do uzyskania w II etapie - </w:t>
      </w:r>
      <w:r w:rsidRPr="00916037">
        <w:rPr>
          <w:rFonts w:ascii="Times New Roman" w:hAnsi="Times New Roman" w:cs="Times New Roman"/>
          <w:b/>
        </w:rPr>
        <w:t>150 pkt.</w:t>
      </w:r>
    </w:p>
    <w:p w14:paraId="3B23978B" w14:textId="147E688C" w:rsid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</w:t>
      </w:r>
      <w:r w:rsidRPr="00916037">
        <w:rPr>
          <w:rFonts w:ascii="Times New Roman" w:hAnsi="Times New Roman" w:cs="Times New Roman"/>
        </w:rPr>
        <w:t xml:space="preserve">) wymagane minimum dopuszczające do III etapu – </w:t>
      </w:r>
      <w:r w:rsidRPr="00916037">
        <w:rPr>
          <w:rFonts w:ascii="Times New Roman" w:hAnsi="Times New Roman" w:cs="Times New Roman"/>
          <w:b/>
        </w:rPr>
        <w:t>80 pkt.</w:t>
      </w:r>
    </w:p>
    <w:p w14:paraId="507D8B9D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5F797DCB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>Warunkiem przystąpienia do III etapu egzaminu konkursowego jest uzyskanie przez</w:t>
      </w:r>
    </w:p>
    <w:p w14:paraId="52DBCDD4" w14:textId="0F136899" w:rsid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>kandydata wymaganego minimum punktowego dla II etapu.</w:t>
      </w:r>
    </w:p>
    <w:p w14:paraId="76A064B5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55742C3C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 w:rsidRPr="00916037">
        <w:rPr>
          <w:rFonts w:ascii="Times New Roman" w:hAnsi="Times New Roman" w:cs="Times New Roman"/>
          <w:b/>
        </w:rPr>
        <w:t>III etap: Rozmowa kwalifikacyjna</w:t>
      </w:r>
    </w:p>
    <w:p w14:paraId="64D1DB0D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>Rozmowa kwalifikacyjna przeprowadzana jest z kandydatem w oparciu o prace zawarte</w:t>
      </w:r>
    </w:p>
    <w:p w14:paraId="61CD7915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>w Teczce oraz analizę zrealizowanych przez kandydata w czasie konkursowego</w:t>
      </w:r>
    </w:p>
    <w:p w14:paraId="22AB0208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>egzaminu praktycznego prac w kontekście problematyki wybranego kierunku.</w:t>
      </w:r>
    </w:p>
    <w:p w14:paraId="1579B9DC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lastRenderedPageBreak/>
        <w:t>Do zaliczenia III etapu i do ogólnej punktacji zdanego egzaminu wstępnego wymagane</w:t>
      </w:r>
    </w:p>
    <w:p w14:paraId="79DBF54D" w14:textId="7EAEFD82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 xml:space="preserve">jest uzyskanie minimalnej </w:t>
      </w:r>
      <w:r w:rsidR="00E3670C">
        <w:rPr>
          <w:rFonts w:ascii="Times New Roman" w:hAnsi="Times New Roman" w:cs="Times New Roman"/>
        </w:rPr>
        <w:t>liczby</w:t>
      </w:r>
      <w:r w:rsidRPr="00916037">
        <w:rPr>
          <w:rFonts w:ascii="Times New Roman" w:hAnsi="Times New Roman" w:cs="Times New Roman"/>
        </w:rPr>
        <w:t xml:space="preserve"> punktów dla tej części egzaminu.</w:t>
      </w:r>
    </w:p>
    <w:p w14:paraId="065E76A6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916037">
        <w:rPr>
          <w:rFonts w:ascii="Times New Roman" w:hAnsi="Times New Roman" w:cs="Times New Roman"/>
        </w:rPr>
        <w:t xml:space="preserve">a) Maksymalna liczba punktów do uzyskania w III etapie - </w:t>
      </w:r>
      <w:r w:rsidRPr="00916037">
        <w:rPr>
          <w:rFonts w:ascii="Times New Roman" w:hAnsi="Times New Roman" w:cs="Times New Roman"/>
          <w:b/>
        </w:rPr>
        <w:t>80 pkt.</w:t>
      </w:r>
    </w:p>
    <w:p w14:paraId="70FA7287" w14:textId="18941EFF" w:rsid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 w:rsidRPr="00916037">
        <w:rPr>
          <w:rFonts w:ascii="Times New Roman" w:hAnsi="Times New Roman" w:cs="Times New Roman"/>
        </w:rPr>
        <w:t xml:space="preserve">b) Wymagane minimum punktów do uzyskania w III etapie - </w:t>
      </w:r>
      <w:r w:rsidRPr="00916037">
        <w:rPr>
          <w:rFonts w:ascii="Times New Roman" w:hAnsi="Times New Roman" w:cs="Times New Roman"/>
          <w:b/>
        </w:rPr>
        <w:t>30 pkt.</w:t>
      </w:r>
    </w:p>
    <w:p w14:paraId="0575D524" w14:textId="77777777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53089609" w14:textId="49869514" w:rsidR="00916037" w:rsidRP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 w:rsidRPr="00916037">
        <w:rPr>
          <w:rFonts w:ascii="Times New Roman" w:hAnsi="Times New Roman" w:cs="Times New Roman"/>
          <w:b/>
        </w:rPr>
        <w:t xml:space="preserve">Maksymalna </w:t>
      </w:r>
      <w:r w:rsidR="00E3670C">
        <w:rPr>
          <w:rFonts w:ascii="Times New Roman" w:hAnsi="Times New Roman" w:cs="Times New Roman"/>
          <w:b/>
        </w:rPr>
        <w:t>liczba</w:t>
      </w:r>
      <w:r w:rsidRPr="00916037">
        <w:rPr>
          <w:rFonts w:ascii="Times New Roman" w:hAnsi="Times New Roman" w:cs="Times New Roman"/>
          <w:b/>
        </w:rPr>
        <w:t xml:space="preserve"> punktów do uzyskania w trakcie postępowania rekrutacyjnego</w:t>
      </w:r>
    </w:p>
    <w:p w14:paraId="78FB063D" w14:textId="026D0819" w:rsidR="00916037" w:rsidRDefault="00916037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 w:rsidRPr="00916037">
        <w:rPr>
          <w:rFonts w:ascii="Times New Roman" w:hAnsi="Times New Roman" w:cs="Times New Roman"/>
          <w:b/>
        </w:rPr>
        <w:t>– 250 pkt.</w:t>
      </w:r>
    </w:p>
    <w:p w14:paraId="2BDC62BA" w14:textId="40C44387" w:rsidR="005918C1" w:rsidRDefault="005918C1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p w14:paraId="445F673D" w14:textId="1B0856CB" w:rsidR="005918C1" w:rsidRDefault="005918C1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p w14:paraId="29F6761A" w14:textId="6F1D7A71" w:rsidR="005918C1" w:rsidRDefault="005918C1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p w14:paraId="58EF2754" w14:textId="69C4991B" w:rsidR="005918C1" w:rsidRDefault="005918C1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p w14:paraId="3632879C" w14:textId="4B894D9A" w:rsidR="005918C1" w:rsidRDefault="005918C1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p w14:paraId="11A2DCDE" w14:textId="071A728E" w:rsidR="005918C1" w:rsidRPr="00E260AC" w:rsidRDefault="005918C1" w:rsidP="005918C1">
      <w:pPr>
        <w:autoSpaceDE w:val="0"/>
        <w:autoSpaceDN w:val="0"/>
        <w:adjustRightInd w:val="0"/>
        <w:spacing w:line="320" w:lineRule="exact"/>
        <w:ind w:left="709"/>
        <w:jc w:val="center"/>
        <w:rPr>
          <w:b/>
          <w:bCs/>
        </w:rPr>
      </w:pPr>
      <w:r w:rsidRPr="00E260AC">
        <w:rPr>
          <w:b/>
          <w:bCs/>
        </w:rPr>
        <w:t xml:space="preserve">Zasady postępowania rekrutacyjnego na  stacjonarne studia </w:t>
      </w:r>
      <w:r>
        <w:rPr>
          <w:b/>
          <w:bCs/>
        </w:rPr>
        <w:t>jednolite magisterskie</w:t>
      </w:r>
      <w:r w:rsidRPr="00E260AC">
        <w:rPr>
          <w:b/>
          <w:bCs/>
        </w:rPr>
        <w:t xml:space="preserve"> na kierunku Grafika w roku akademickim </w:t>
      </w:r>
      <w:r>
        <w:rPr>
          <w:b/>
          <w:bCs/>
        </w:rPr>
        <w:t>2024/2025 (tryb on-line )</w:t>
      </w:r>
    </w:p>
    <w:p w14:paraId="6D72F64B" w14:textId="6E5F83EB" w:rsidR="005918C1" w:rsidRDefault="005918C1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p w14:paraId="6154C521" w14:textId="0C1B7F73" w:rsidR="005918C1" w:rsidRDefault="005918C1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p w14:paraId="15F506F1" w14:textId="74180CCF" w:rsidR="005918C1" w:rsidRDefault="005918C1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p w14:paraId="5FC91066" w14:textId="77777777" w:rsidR="005918C1" w:rsidRDefault="005918C1" w:rsidP="005918C1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Jednolite magisterskie studia stacjonarne</w:t>
      </w:r>
    </w:p>
    <w:p w14:paraId="3F8713CA" w14:textId="77777777" w:rsidR="005918C1" w:rsidRDefault="005918C1" w:rsidP="005918C1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u w:val="single"/>
        </w:rPr>
      </w:pPr>
    </w:p>
    <w:p w14:paraId="3C0EF417" w14:textId="77777777" w:rsidR="005918C1" w:rsidRDefault="005918C1" w:rsidP="005918C1">
      <w:pPr>
        <w:pStyle w:val="Default"/>
        <w:numPr>
          <w:ilvl w:val="0"/>
          <w:numId w:val="17"/>
        </w:numPr>
        <w:tabs>
          <w:tab w:val="clear" w:pos="0"/>
        </w:tabs>
        <w:suppressAutoHyphens/>
        <w:autoSpaceDE/>
        <w:autoSpaceDN/>
        <w:adjustRightInd/>
        <w:spacing w:line="320" w:lineRule="exact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Kierunek: Grafika</w:t>
      </w:r>
    </w:p>
    <w:p w14:paraId="24B6E9AD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Postępowanie rekrutacyjne dla kandydatów na jednolite magisterskie studia stacjonarne   na kierunku Grafika w trybie online obejmuje trzy etapy. Warunkiem przystąpienia do I etapu egzaminów jest nadesłanie w określonym terminie na podane konto kompletnej Teczki wraz z wymaganymi oświadczeniami.</w:t>
      </w:r>
    </w:p>
    <w:p w14:paraId="182F6B17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6E2C11A4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 etap: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Przegląd T</w:t>
      </w:r>
      <w:r w:rsidRPr="00D76C32">
        <w:rPr>
          <w:rFonts w:ascii="Times New Roman" w:hAnsi="Times New Roman" w:cs="Times New Roman"/>
          <w:b/>
        </w:rPr>
        <w:t>eczki</w:t>
      </w:r>
    </w:p>
    <w:p w14:paraId="2BADBAF0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Teczka powinna zawierać dokładnie 20 fotograficznych reprodukcji prac, wykonanych własnoręcznie przez kandydata prac z zakresu szeroko rozumianych działań plastycznych: malarstwa, rysunku, grafiki, fotografii, animacji itp. </w:t>
      </w:r>
    </w:p>
    <w:p w14:paraId="42E9547E" w14:textId="31FBF09A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Teczce musi znaleźć się przynajmniej 5 prac malarskich (martwa natura, postać, itp.) w rozmiarze maksymalnym 100x70 cm oraz przynajmniej 5 rysunków (postać, fragmenty postaci, martwa natura, </w:t>
      </w:r>
      <w:proofErr w:type="spellStart"/>
      <w:r>
        <w:rPr>
          <w:rFonts w:ascii="Times New Roman" w:hAnsi="Times New Roman" w:cs="Times New Roman"/>
        </w:rPr>
        <w:t>itp</w:t>
      </w:r>
      <w:proofErr w:type="spellEnd"/>
      <w:r>
        <w:rPr>
          <w:rFonts w:ascii="Times New Roman" w:hAnsi="Times New Roman" w:cs="Times New Roman"/>
        </w:rPr>
        <w:t>) w</w:t>
      </w:r>
      <w:r w:rsidR="002F65A3">
        <w:rPr>
          <w:rFonts w:ascii="Times New Roman" w:hAnsi="Times New Roman" w:cs="Times New Roman"/>
        </w:rPr>
        <w:t xml:space="preserve"> jednolitym rozmiarze 100x70 cm</w:t>
      </w:r>
      <w:r>
        <w:rPr>
          <w:rFonts w:ascii="Times New Roman" w:hAnsi="Times New Roman" w:cs="Times New Roman"/>
        </w:rPr>
        <w:t>.</w:t>
      </w:r>
    </w:p>
    <w:p w14:paraId="0C5B2E4F" w14:textId="2F4D299A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prace (10 prac) wchodzące w skład Teczki mogą być pracami z zakresu szeroko rozumianych działań plastycznych: grafiki, fotografii, kadry z animacji, wideo, kompozycje, kolaże, itp.)</w:t>
      </w:r>
      <w:r w:rsidR="006E6ADF">
        <w:rPr>
          <w:rFonts w:ascii="Times New Roman" w:hAnsi="Times New Roman" w:cs="Times New Roman"/>
        </w:rPr>
        <w:t>:</w:t>
      </w:r>
    </w:p>
    <w:p w14:paraId="210C3995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6D09DB66" w14:textId="77777777" w:rsidR="005918C1" w:rsidRDefault="005918C1" w:rsidP="005918C1">
      <w:pPr>
        <w:pStyle w:val="Default"/>
        <w:numPr>
          <w:ilvl w:val="0"/>
          <w:numId w:val="19"/>
        </w:numPr>
        <w:tabs>
          <w:tab w:val="clear" w:pos="0"/>
          <w:tab w:val="num" w:pos="1843"/>
        </w:tabs>
        <w:suppressAutoHyphens/>
        <w:autoSpaceDE/>
        <w:autoSpaceDN/>
        <w:adjustRightInd/>
        <w:spacing w:line="320" w:lineRule="exac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maksymalnie do uzyskania w I etapie – </w:t>
      </w:r>
      <w:r>
        <w:rPr>
          <w:rFonts w:ascii="Times New Roman" w:hAnsi="Times New Roman" w:cs="Times New Roman"/>
          <w:b/>
        </w:rPr>
        <w:t>20 pkt.</w:t>
      </w:r>
      <w:r>
        <w:rPr>
          <w:rFonts w:ascii="Times New Roman" w:hAnsi="Times New Roman" w:cs="Times New Roman"/>
        </w:rPr>
        <w:t xml:space="preserve"> </w:t>
      </w:r>
    </w:p>
    <w:p w14:paraId="2E32C2D4" w14:textId="77777777" w:rsidR="005918C1" w:rsidRDefault="005918C1" w:rsidP="005918C1">
      <w:pPr>
        <w:pStyle w:val="Default"/>
        <w:numPr>
          <w:ilvl w:val="0"/>
          <w:numId w:val="19"/>
        </w:numPr>
        <w:tabs>
          <w:tab w:val="clear" w:pos="0"/>
          <w:tab w:val="num" w:pos="1843"/>
        </w:tabs>
        <w:suppressAutoHyphens/>
        <w:autoSpaceDE/>
        <w:autoSpaceDN/>
        <w:adjustRightInd/>
        <w:spacing w:line="320" w:lineRule="exact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wymagane minimum dopuszczające do II etapu – </w:t>
      </w:r>
      <w:r>
        <w:rPr>
          <w:rFonts w:ascii="Times New Roman" w:hAnsi="Times New Roman" w:cs="Times New Roman"/>
          <w:b/>
        </w:rPr>
        <w:t xml:space="preserve">5 pkt. </w:t>
      </w:r>
    </w:p>
    <w:p w14:paraId="6C6912B5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15FFA5D7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  <w:b/>
          <w:sz w:val="8"/>
          <w:u w:val="single"/>
        </w:rPr>
      </w:pPr>
      <w:r>
        <w:rPr>
          <w:rFonts w:ascii="Times New Roman" w:hAnsi="Times New Roman" w:cs="Times New Roman"/>
        </w:rPr>
        <w:t>Warunkiem przystąpienia do II etapu egzaminu konkursowego jest uzyskanie przez kandydata wymaganego minimum punktowego dla I etapu.</w:t>
      </w:r>
    </w:p>
    <w:p w14:paraId="0B89D4CB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  <w:b/>
          <w:sz w:val="8"/>
          <w:u w:val="single"/>
        </w:rPr>
      </w:pPr>
    </w:p>
    <w:p w14:paraId="41B51F40" w14:textId="77777777" w:rsidR="005918C1" w:rsidRDefault="005918C1" w:rsidP="005918C1">
      <w:pPr>
        <w:pStyle w:val="Default"/>
        <w:spacing w:line="320" w:lineRule="exact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 etap: Wielozadaniowy egzamin praktyczny</w:t>
      </w:r>
    </w:p>
    <w:p w14:paraId="5C7CBA3B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Wielozadaniowy egzamin praktyczny ma charakter konkursowy i przeprowadzany z zastosowaniem systemu punktowego. Ocenie podlega każda część praktycznego egzaminu wstępnego. Nieprzystąpienie lub nieuzyskanie punktów z którejkolwiek części wielozadaniowego egzaminu wyklucza kandydata z dalszego postępowania kwalifikacyjnego. </w:t>
      </w:r>
    </w:p>
    <w:p w14:paraId="38015D6C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2769D8F8" w14:textId="77777777" w:rsidR="005918C1" w:rsidRDefault="005918C1" w:rsidP="005918C1">
      <w:pPr>
        <w:pStyle w:val="Default"/>
        <w:numPr>
          <w:ilvl w:val="0"/>
          <w:numId w:val="18"/>
        </w:numPr>
        <w:tabs>
          <w:tab w:val="clear" w:pos="0"/>
          <w:tab w:val="num" w:pos="284"/>
        </w:tabs>
        <w:suppressAutoHyphens/>
        <w:autoSpaceDE/>
        <w:autoSpaceDN/>
        <w:adjustRightInd/>
        <w:spacing w:line="32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egzamin z rysunku – </w:t>
      </w:r>
      <w:r>
        <w:rPr>
          <w:rFonts w:ascii="Times New Roman" w:hAnsi="Times New Roman" w:cs="Times New Roman"/>
          <w:b/>
        </w:rPr>
        <w:t>1 - 30 pkt.</w:t>
      </w:r>
      <w:r>
        <w:rPr>
          <w:rFonts w:ascii="Times New Roman" w:hAnsi="Times New Roman" w:cs="Times New Roman"/>
        </w:rPr>
        <w:t xml:space="preserve"> </w:t>
      </w:r>
    </w:p>
    <w:p w14:paraId="22B568AE" w14:textId="77777777" w:rsidR="005918C1" w:rsidRDefault="005918C1" w:rsidP="005918C1">
      <w:pPr>
        <w:pStyle w:val="Default"/>
        <w:numPr>
          <w:ilvl w:val="0"/>
          <w:numId w:val="18"/>
        </w:numPr>
        <w:tabs>
          <w:tab w:val="clear" w:pos="0"/>
          <w:tab w:val="num" w:pos="284"/>
        </w:tabs>
        <w:suppressAutoHyphens/>
        <w:autoSpaceDE/>
        <w:autoSpaceDN/>
        <w:adjustRightInd/>
        <w:spacing w:line="32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egzamin z malarstwa – </w:t>
      </w:r>
      <w:r>
        <w:rPr>
          <w:rFonts w:ascii="Times New Roman" w:hAnsi="Times New Roman" w:cs="Times New Roman"/>
          <w:b/>
        </w:rPr>
        <w:t>1 - 30 pkt.</w:t>
      </w:r>
      <w:r>
        <w:rPr>
          <w:rFonts w:ascii="Times New Roman" w:hAnsi="Times New Roman" w:cs="Times New Roman"/>
        </w:rPr>
        <w:t xml:space="preserve"> </w:t>
      </w:r>
    </w:p>
    <w:p w14:paraId="247D92BC" w14:textId="77777777" w:rsidR="005918C1" w:rsidRDefault="005918C1" w:rsidP="005918C1">
      <w:pPr>
        <w:pStyle w:val="Default"/>
        <w:numPr>
          <w:ilvl w:val="0"/>
          <w:numId w:val="18"/>
        </w:numPr>
        <w:tabs>
          <w:tab w:val="clear" w:pos="0"/>
          <w:tab w:val="num" w:pos="284"/>
        </w:tabs>
        <w:suppressAutoHyphens/>
        <w:autoSpaceDE/>
        <w:autoSpaceDN/>
        <w:adjustRightInd/>
        <w:spacing w:line="32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projektowe 1 – </w:t>
      </w:r>
      <w:r>
        <w:rPr>
          <w:rFonts w:ascii="Times New Roman" w:hAnsi="Times New Roman" w:cs="Times New Roman"/>
          <w:b/>
        </w:rPr>
        <w:t>1 - 30 pkt.</w:t>
      </w:r>
    </w:p>
    <w:p w14:paraId="007300A1" w14:textId="77777777" w:rsidR="005918C1" w:rsidRPr="0017189F" w:rsidRDefault="005918C1" w:rsidP="005918C1">
      <w:pPr>
        <w:pStyle w:val="Default"/>
        <w:numPr>
          <w:ilvl w:val="0"/>
          <w:numId w:val="18"/>
        </w:numPr>
        <w:tabs>
          <w:tab w:val="clear" w:pos="0"/>
          <w:tab w:val="num" w:pos="284"/>
        </w:tabs>
        <w:suppressAutoHyphens/>
        <w:autoSpaceDE/>
        <w:autoSpaceDN/>
        <w:adjustRightInd/>
        <w:spacing w:line="32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projektowe 2 – </w:t>
      </w:r>
      <w:r>
        <w:rPr>
          <w:rFonts w:ascii="Times New Roman" w:hAnsi="Times New Roman" w:cs="Times New Roman"/>
          <w:b/>
        </w:rPr>
        <w:t>1 - 30 pkt.</w:t>
      </w:r>
    </w:p>
    <w:p w14:paraId="31436FFD" w14:textId="287B4442" w:rsidR="005918C1" w:rsidRPr="006E6ADF" w:rsidRDefault="005918C1" w:rsidP="006E6ADF">
      <w:pPr>
        <w:pStyle w:val="Default"/>
        <w:numPr>
          <w:ilvl w:val="0"/>
          <w:numId w:val="18"/>
        </w:numPr>
        <w:tabs>
          <w:tab w:val="clear" w:pos="0"/>
          <w:tab w:val="num" w:pos="284"/>
        </w:tabs>
        <w:suppressAutoHyphens/>
        <w:autoSpaceDE/>
        <w:autoSpaceDN/>
        <w:adjustRightInd/>
        <w:spacing w:line="320" w:lineRule="exact"/>
        <w:ind w:left="284"/>
        <w:jc w:val="both"/>
        <w:rPr>
          <w:rFonts w:ascii="Times New Roman" w:hAnsi="Times New Roman" w:cs="Times New Roman"/>
        </w:rPr>
      </w:pPr>
      <w:r w:rsidRPr="0017189F">
        <w:rPr>
          <w:rFonts w:ascii="Times New Roman" w:hAnsi="Times New Roman" w:cs="Times New Roman"/>
        </w:rPr>
        <w:t>Zadanie z zakresu grafiki mediów</w:t>
      </w:r>
      <w:r>
        <w:rPr>
          <w:rFonts w:ascii="Times New Roman" w:hAnsi="Times New Roman" w:cs="Times New Roman"/>
          <w:b/>
        </w:rPr>
        <w:t xml:space="preserve"> – 1 - 30 pkt.</w:t>
      </w:r>
    </w:p>
    <w:p w14:paraId="032C15C7" w14:textId="77777777" w:rsidR="005918C1" w:rsidRDefault="005918C1" w:rsidP="006E6ADF">
      <w:pPr>
        <w:pStyle w:val="Default"/>
        <w:numPr>
          <w:ilvl w:val="0"/>
          <w:numId w:val="22"/>
        </w:numPr>
        <w:suppressAutoHyphens/>
        <w:autoSpaceDE/>
        <w:autoSpaceDN/>
        <w:adjustRightInd/>
        <w:spacing w:line="32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maksymalnie do uzyskania w II etapie - </w:t>
      </w:r>
      <w:r>
        <w:rPr>
          <w:rFonts w:ascii="Times New Roman" w:hAnsi="Times New Roman" w:cs="Times New Roman"/>
          <w:b/>
        </w:rPr>
        <w:t>150 pkt.</w:t>
      </w:r>
      <w:r>
        <w:rPr>
          <w:rFonts w:ascii="Times New Roman" w:hAnsi="Times New Roman" w:cs="Times New Roman"/>
        </w:rPr>
        <w:t xml:space="preserve"> </w:t>
      </w:r>
    </w:p>
    <w:p w14:paraId="4D4C371A" w14:textId="77777777" w:rsidR="005918C1" w:rsidRDefault="005918C1" w:rsidP="006E6ADF">
      <w:pPr>
        <w:pStyle w:val="Default"/>
        <w:numPr>
          <w:ilvl w:val="0"/>
          <w:numId w:val="22"/>
        </w:numPr>
        <w:suppressAutoHyphens/>
        <w:autoSpaceDE/>
        <w:autoSpaceDN/>
        <w:adjustRightInd/>
        <w:spacing w:line="320" w:lineRule="exact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wymagane minimum dopuszczające do III etapu – </w:t>
      </w:r>
      <w:r>
        <w:rPr>
          <w:rFonts w:ascii="Times New Roman" w:hAnsi="Times New Roman" w:cs="Times New Roman"/>
          <w:b/>
        </w:rPr>
        <w:t xml:space="preserve">80 pkt. </w:t>
      </w:r>
    </w:p>
    <w:p w14:paraId="7FEAC90B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p w14:paraId="6D2FB1B7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  <w:b/>
          <w:sz w:val="8"/>
          <w:u w:val="single"/>
        </w:rPr>
      </w:pPr>
      <w:r>
        <w:rPr>
          <w:rFonts w:ascii="Times New Roman" w:hAnsi="Times New Roman" w:cs="Times New Roman"/>
        </w:rPr>
        <w:t>Warunkiem przystąpienia do III etapu egzaminu konkursowego jest uzyskanie przez kandydata  wymaganego minimum punktowego dla II etapu.</w:t>
      </w:r>
    </w:p>
    <w:p w14:paraId="59C1AA19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p w14:paraId="75A75B38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306360E4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 etap: Rozmowa kwalifikacyjna </w:t>
      </w:r>
    </w:p>
    <w:p w14:paraId="6F88D3E1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Rozmowa kwalifikacyjna przeprowadzana jest z kandydatem w oparciu o prace zawarte w Teczce oraz analizę zrealizowanych przez kandydata w czasie konkursowego egzaminu praktycznego prac w kontekście problematyki wybranego kierunku.</w:t>
      </w:r>
    </w:p>
    <w:p w14:paraId="6F3562C2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zaliczenia III etapu i do ogólnej punktacji zdanego egzaminu wstępnego wymagane jest uzyskanie minimalnej ilości punktów dla tej części egzaminu.  </w:t>
      </w:r>
      <w:r>
        <w:rPr>
          <w:rFonts w:ascii="Times New Roman" w:hAnsi="Times New Roman" w:cs="Times New Roman"/>
        </w:rPr>
        <w:br/>
      </w:r>
    </w:p>
    <w:p w14:paraId="6E1AAEC6" w14:textId="77777777" w:rsidR="005918C1" w:rsidRDefault="005918C1" w:rsidP="005918C1">
      <w:pPr>
        <w:pStyle w:val="Default"/>
        <w:numPr>
          <w:ilvl w:val="0"/>
          <w:numId w:val="20"/>
        </w:numPr>
        <w:tabs>
          <w:tab w:val="clear" w:pos="0"/>
          <w:tab w:val="num" w:pos="3119"/>
        </w:tabs>
        <w:suppressAutoHyphens/>
        <w:autoSpaceDE/>
        <w:autoSpaceDN/>
        <w:adjustRightInd/>
        <w:spacing w:line="320" w:lineRule="exact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Maksymalna liczba punktów do uzyskania w III etapie - </w:t>
      </w:r>
      <w:r>
        <w:rPr>
          <w:rFonts w:ascii="Times New Roman" w:hAnsi="Times New Roman" w:cs="Times New Roman"/>
          <w:b/>
        </w:rPr>
        <w:t xml:space="preserve">80 pkt. </w:t>
      </w:r>
    </w:p>
    <w:p w14:paraId="10AFDD57" w14:textId="77777777" w:rsidR="005918C1" w:rsidRDefault="005918C1" w:rsidP="005918C1">
      <w:pPr>
        <w:pStyle w:val="Default"/>
        <w:numPr>
          <w:ilvl w:val="0"/>
          <w:numId w:val="20"/>
        </w:numPr>
        <w:tabs>
          <w:tab w:val="clear" w:pos="0"/>
          <w:tab w:val="num" w:pos="3119"/>
        </w:tabs>
        <w:suppressAutoHyphens/>
        <w:autoSpaceDE/>
        <w:autoSpaceDN/>
        <w:adjustRightInd/>
        <w:spacing w:line="320" w:lineRule="exact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Wymagane minimum punktów do uzyskania w III etapie - </w:t>
      </w:r>
      <w:r>
        <w:rPr>
          <w:rFonts w:ascii="Times New Roman" w:hAnsi="Times New Roman" w:cs="Times New Roman"/>
          <w:b/>
        </w:rPr>
        <w:t>30 pkt.</w:t>
      </w:r>
      <w:r>
        <w:rPr>
          <w:rFonts w:ascii="Times New Roman" w:hAnsi="Times New Roman" w:cs="Times New Roman"/>
        </w:rPr>
        <w:t xml:space="preserve"> </w:t>
      </w:r>
    </w:p>
    <w:p w14:paraId="45CB0C60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</w:p>
    <w:p w14:paraId="19A69A71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Maksymalna ilość punktów do uzyskania w trakcie postępowania rekrutacyjnego </w:t>
      </w:r>
      <w:r>
        <w:rPr>
          <w:rFonts w:ascii="Times New Roman" w:hAnsi="Times New Roman" w:cs="Times New Roman"/>
        </w:rPr>
        <w:br/>
        <w:t xml:space="preserve">– </w:t>
      </w:r>
      <w:r>
        <w:rPr>
          <w:rFonts w:ascii="Times New Roman" w:hAnsi="Times New Roman" w:cs="Times New Roman"/>
          <w:b/>
        </w:rPr>
        <w:t>250 pkt.</w:t>
      </w:r>
    </w:p>
    <w:p w14:paraId="277F932E" w14:textId="77777777" w:rsidR="005918C1" w:rsidRDefault="005918C1" w:rsidP="005918C1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14:paraId="643E130A" w14:textId="77777777" w:rsidR="005918C1" w:rsidRDefault="005918C1" w:rsidP="005918C1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14:paraId="3C6D63D7" w14:textId="77777777" w:rsidR="005918C1" w:rsidRDefault="005918C1" w:rsidP="005918C1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</w:p>
    <w:p w14:paraId="4B9BF696" w14:textId="77777777" w:rsidR="005918C1" w:rsidRDefault="005918C1" w:rsidP="005918C1">
      <w:pPr>
        <w:pStyle w:val="Default"/>
        <w:spacing w:line="320" w:lineRule="exact"/>
        <w:ind w:left="720"/>
        <w:jc w:val="both"/>
        <w:rPr>
          <w:rFonts w:ascii="Times New Roman" w:hAnsi="Times New Roman" w:cs="Times New Roman"/>
          <w:b/>
        </w:rPr>
      </w:pPr>
    </w:p>
    <w:p w14:paraId="394FBD45" w14:textId="77777777" w:rsidR="005918C1" w:rsidRDefault="005918C1" w:rsidP="005918C1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bookmarkStart w:id="1" w:name="_Hlk32313497"/>
      <w:bookmarkEnd w:id="1"/>
    </w:p>
    <w:p w14:paraId="431CE5AB" w14:textId="77777777" w:rsidR="005918C1" w:rsidRDefault="005918C1" w:rsidP="005918C1">
      <w:pPr>
        <w:rPr>
          <w:b/>
          <w:color w:val="000000"/>
        </w:rPr>
      </w:pPr>
    </w:p>
    <w:p w14:paraId="59B0696B" w14:textId="77777777" w:rsidR="005918C1" w:rsidRPr="00916037" w:rsidRDefault="005918C1" w:rsidP="00916037">
      <w:pPr>
        <w:pStyle w:val="Default"/>
        <w:spacing w:line="320" w:lineRule="exact"/>
        <w:jc w:val="both"/>
        <w:rPr>
          <w:rFonts w:ascii="Times New Roman" w:hAnsi="Times New Roman" w:cs="Times New Roman"/>
          <w:b/>
        </w:rPr>
      </w:pPr>
    </w:p>
    <w:sectPr w:rsidR="005918C1" w:rsidRPr="00916037" w:rsidSect="00B41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56D4C" w14:textId="77777777" w:rsidR="00AB5A19" w:rsidRDefault="00AB5A19" w:rsidP="006E5D2F">
      <w:r>
        <w:separator/>
      </w:r>
    </w:p>
  </w:endnote>
  <w:endnote w:type="continuationSeparator" w:id="0">
    <w:p w14:paraId="41C01C43" w14:textId="77777777" w:rsidR="00AB5A19" w:rsidRDefault="00AB5A19" w:rsidP="006E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B1B24" w14:textId="77777777" w:rsidR="00D3289A" w:rsidRDefault="00D328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3C3D2" w14:textId="77777777" w:rsidR="00D471D1" w:rsidRPr="00D05177" w:rsidRDefault="00D471D1">
    <w:pPr>
      <w:pStyle w:val="Stopka"/>
      <w:jc w:val="right"/>
      <w:rPr>
        <w:rFonts w:ascii="Verdana" w:hAnsi="Verdana"/>
        <w:sz w:val="18"/>
      </w:rPr>
    </w:pPr>
  </w:p>
  <w:p w14:paraId="087C0551" w14:textId="77777777" w:rsidR="00A77DFE" w:rsidRDefault="00A77D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B0837" w14:textId="77777777" w:rsidR="00D3289A" w:rsidRDefault="00D328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C1F82" w14:textId="77777777" w:rsidR="00AB5A19" w:rsidRDefault="00AB5A19" w:rsidP="006E5D2F">
      <w:r>
        <w:separator/>
      </w:r>
    </w:p>
  </w:footnote>
  <w:footnote w:type="continuationSeparator" w:id="0">
    <w:p w14:paraId="372E7398" w14:textId="77777777" w:rsidR="00AB5A19" w:rsidRDefault="00AB5A19" w:rsidP="006E5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E2065" w14:textId="77777777" w:rsidR="00D3289A" w:rsidRDefault="00D328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97F78" w14:textId="1B2C4786" w:rsidR="00B41C19" w:rsidRDefault="00B41C19" w:rsidP="00CA5419">
    <w:pPr>
      <w:ind w:firstLine="708"/>
      <w:jc w:val="right"/>
      <w:rPr>
        <w:i/>
        <w:sz w:val="20"/>
        <w:szCs w:val="18"/>
      </w:rPr>
    </w:pPr>
    <w:r>
      <w:rPr>
        <w:i/>
        <w:sz w:val="20"/>
        <w:szCs w:val="18"/>
      </w:rPr>
      <w:t>Załącznik nr</w:t>
    </w:r>
    <w:r w:rsidR="005B755B">
      <w:rPr>
        <w:i/>
        <w:sz w:val="20"/>
        <w:szCs w:val="18"/>
      </w:rPr>
      <w:t xml:space="preserve"> 7</w:t>
    </w:r>
    <w:r w:rsidR="00E951D3">
      <w:rPr>
        <w:i/>
        <w:sz w:val="20"/>
        <w:szCs w:val="18"/>
      </w:rPr>
      <w:t xml:space="preserve"> </w:t>
    </w:r>
    <w:r w:rsidR="005B755B">
      <w:rPr>
        <w:i/>
        <w:sz w:val="20"/>
        <w:szCs w:val="18"/>
      </w:rPr>
      <w:t xml:space="preserve">do Uchwały Senatu nr </w:t>
    </w:r>
    <w:r w:rsidR="00D3289A">
      <w:rPr>
        <w:i/>
        <w:sz w:val="20"/>
        <w:szCs w:val="18"/>
      </w:rPr>
      <w:t>16/</w:t>
    </w:r>
    <w:r w:rsidR="00B32430">
      <w:rPr>
        <w:i/>
        <w:sz w:val="20"/>
        <w:szCs w:val="18"/>
      </w:rPr>
      <w:t>202</w:t>
    </w:r>
    <w:r w:rsidR="00E951D3">
      <w:rPr>
        <w:i/>
        <w:sz w:val="20"/>
        <w:szCs w:val="18"/>
      </w:rPr>
      <w:t>3</w:t>
    </w:r>
    <w:r w:rsidR="00CA5419">
      <w:rPr>
        <w:i/>
        <w:sz w:val="20"/>
        <w:szCs w:val="18"/>
      </w:rPr>
      <w:t xml:space="preserve"> </w:t>
    </w:r>
    <w:r w:rsidR="009235A4">
      <w:rPr>
        <w:i/>
        <w:sz w:val="20"/>
        <w:szCs w:val="18"/>
      </w:rPr>
      <w:t>z dnia</w:t>
    </w:r>
    <w:r w:rsidR="00D3289A">
      <w:rPr>
        <w:i/>
        <w:sz w:val="20"/>
        <w:szCs w:val="18"/>
      </w:rPr>
      <w:t xml:space="preserve"> 30.</w:t>
    </w:r>
    <w:r w:rsidR="009235A4">
      <w:rPr>
        <w:i/>
        <w:sz w:val="20"/>
        <w:szCs w:val="18"/>
      </w:rPr>
      <w:t xml:space="preserve"> </w:t>
    </w:r>
    <w:r w:rsidR="001D111F">
      <w:rPr>
        <w:i/>
        <w:sz w:val="20"/>
        <w:szCs w:val="18"/>
      </w:rPr>
      <w:t>05.</w:t>
    </w:r>
    <w:r w:rsidR="00A27B17">
      <w:rPr>
        <w:i/>
        <w:sz w:val="20"/>
        <w:szCs w:val="18"/>
      </w:rPr>
      <w:t>202</w:t>
    </w:r>
    <w:r w:rsidR="00E951D3">
      <w:rPr>
        <w:i/>
        <w:sz w:val="20"/>
        <w:szCs w:val="18"/>
      </w:rPr>
      <w:t>3</w:t>
    </w:r>
    <w:r w:rsidR="000666AC">
      <w:rPr>
        <w:i/>
        <w:sz w:val="20"/>
        <w:szCs w:val="18"/>
      </w:rPr>
      <w:t xml:space="preserve"> r</w:t>
    </w:r>
    <w:r>
      <w:rPr>
        <w:i/>
        <w:sz w:val="20"/>
        <w:szCs w:val="18"/>
      </w:rPr>
      <w:t xml:space="preserve">. </w:t>
    </w:r>
  </w:p>
  <w:p w14:paraId="11DBE913" w14:textId="77777777" w:rsidR="007570BD" w:rsidRPr="00A44229" w:rsidRDefault="007570BD" w:rsidP="007570BD">
    <w:pPr>
      <w:spacing w:line="276" w:lineRule="auto"/>
      <w:jc w:val="right"/>
      <w:rPr>
        <w:rFonts w:ascii="Verdana" w:eastAsia="Calibri" w:hAnsi="Verdana"/>
        <w:i/>
        <w:sz w:val="18"/>
        <w:szCs w:val="18"/>
        <w:lang w:eastAsia="en-US"/>
      </w:rPr>
    </w:pPr>
  </w:p>
  <w:p w14:paraId="3C894682" w14:textId="77777777" w:rsidR="006E5D2F" w:rsidRPr="007570BD" w:rsidRDefault="006E5D2F" w:rsidP="007570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38E42" w14:textId="77777777" w:rsidR="00D3289A" w:rsidRDefault="00D328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731F"/>
    <w:multiLevelType w:val="multilevel"/>
    <w:tmpl w:val="8D4C21F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5344083"/>
    <w:multiLevelType w:val="multilevel"/>
    <w:tmpl w:val="5F3A9FB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170132BE"/>
    <w:multiLevelType w:val="hybridMultilevel"/>
    <w:tmpl w:val="F0323690"/>
    <w:lvl w:ilvl="0" w:tplc="A6104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1755E"/>
    <w:multiLevelType w:val="hybridMultilevel"/>
    <w:tmpl w:val="AB044014"/>
    <w:lvl w:ilvl="0" w:tplc="1402F3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E56D1F"/>
    <w:multiLevelType w:val="hybridMultilevel"/>
    <w:tmpl w:val="A0D44E32"/>
    <w:lvl w:ilvl="0" w:tplc="914202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2F78"/>
    <w:multiLevelType w:val="hybridMultilevel"/>
    <w:tmpl w:val="3E5A9622"/>
    <w:lvl w:ilvl="0" w:tplc="FEB03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92224"/>
    <w:multiLevelType w:val="multilevel"/>
    <w:tmpl w:val="5F3A9FB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>
    <w:nsid w:val="26485BA9"/>
    <w:multiLevelType w:val="hybridMultilevel"/>
    <w:tmpl w:val="AE581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237893"/>
    <w:multiLevelType w:val="hybridMultilevel"/>
    <w:tmpl w:val="7E2E3376"/>
    <w:lvl w:ilvl="0" w:tplc="53FC7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228E7"/>
    <w:multiLevelType w:val="hybridMultilevel"/>
    <w:tmpl w:val="1DBAD69A"/>
    <w:lvl w:ilvl="0" w:tplc="416AD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163EE"/>
    <w:multiLevelType w:val="hybridMultilevel"/>
    <w:tmpl w:val="D2C8E05E"/>
    <w:lvl w:ilvl="0" w:tplc="A05EA17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F8683C"/>
    <w:multiLevelType w:val="hybridMultilevel"/>
    <w:tmpl w:val="DB4CA230"/>
    <w:lvl w:ilvl="0" w:tplc="A05EA1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3E7837"/>
    <w:multiLevelType w:val="multilevel"/>
    <w:tmpl w:val="4EDCA4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FED2001"/>
    <w:multiLevelType w:val="multilevel"/>
    <w:tmpl w:val="FB0EE3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400543A5"/>
    <w:multiLevelType w:val="hybridMultilevel"/>
    <w:tmpl w:val="5F8E451A"/>
    <w:lvl w:ilvl="0" w:tplc="4E42AE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6A34E5"/>
    <w:multiLevelType w:val="hybridMultilevel"/>
    <w:tmpl w:val="2BCA6A64"/>
    <w:lvl w:ilvl="0" w:tplc="DD8CCD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104A16"/>
    <w:multiLevelType w:val="hybridMultilevel"/>
    <w:tmpl w:val="556ED9B2"/>
    <w:lvl w:ilvl="0" w:tplc="A05EA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3C3EB0"/>
    <w:multiLevelType w:val="hybridMultilevel"/>
    <w:tmpl w:val="DDBAD982"/>
    <w:lvl w:ilvl="0" w:tplc="7750C2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8520309"/>
    <w:multiLevelType w:val="multilevel"/>
    <w:tmpl w:val="5F3A9FB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6544343C"/>
    <w:multiLevelType w:val="hybridMultilevel"/>
    <w:tmpl w:val="B26A004A"/>
    <w:lvl w:ilvl="0" w:tplc="7AA2018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5A5894"/>
    <w:multiLevelType w:val="hybridMultilevel"/>
    <w:tmpl w:val="D13219B6"/>
    <w:lvl w:ilvl="0" w:tplc="DF1E00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7A46EE"/>
    <w:multiLevelType w:val="hybridMultilevel"/>
    <w:tmpl w:val="1458BA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20"/>
  </w:num>
  <w:num w:numId="5">
    <w:abstractNumId w:val="17"/>
  </w:num>
  <w:num w:numId="6">
    <w:abstractNumId w:val="15"/>
  </w:num>
  <w:num w:numId="7">
    <w:abstractNumId w:val="11"/>
  </w:num>
  <w:num w:numId="8">
    <w:abstractNumId w:val="16"/>
  </w:num>
  <w:num w:numId="9">
    <w:abstractNumId w:val="10"/>
  </w:num>
  <w:num w:numId="10">
    <w:abstractNumId w:val="14"/>
  </w:num>
  <w:num w:numId="11">
    <w:abstractNumId w:val="19"/>
  </w:num>
  <w:num w:numId="12">
    <w:abstractNumId w:val="9"/>
  </w:num>
  <w:num w:numId="13">
    <w:abstractNumId w:val="8"/>
  </w:num>
  <w:num w:numId="14">
    <w:abstractNumId w:val="21"/>
  </w:num>
  <w:num w:numId="15">
    <w:abstractNumId w:val="4"/>
  </w:num>
  <w:num w:numId="16">
    <w:abstractNumId w:val="3"/>
  </w:num>
  <w:num w:numId="17">
    <w:abstractNumId w:val="12"/>
  </w:num>
  <w:num w:numId="18">
    <w:abstractNumId w:val="13"/>
  </w:num>
  <w:num w:numId="19">
    <w:abstractNumId w:val="18"/>
  </w:num>
  <w:num w:numId="20">
    <w:abstractNumId w:val="0"/>
  </w:num>
  <w:num w:numId="21">
    <w:abstractNumId w:val="6"/>
  </w:num>
  <w:num w:numId="2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4D"/>
    <w:rsid w:val="000101BF"/>
    <w:rsid w:val="00010CB2"/>
    <w:rsid w:val="00012A28"/>
    <w:rsid w:val="00023128"/>
    <w:rsid w:val="000252C8"/>
    <w:rsid w:val="00026218"/>
    <w:rsid w:val="00027C9E"/>
    <w:rsid w:val="00064B41"/>
    <w:rsid w:val="00064B6B"/>
    <w:rsid w:val="000666AC"/>
    <w:rsid w:val="00084256"/>
    <w:rsid w:val="000A1263"/>
    <w:rsid w:val="000A4596"/>
    <w:rsid w:val="000A6B94"/>
    <w:rsid w:val="000D2800"/>
    <w:rsid w:val="000F17A5"/>
    <w:rsid w:val="00107B49"/>
    <w:rsid w:val="001141FA"/>
    <w:rsid w:val="001173EB"/>
    <w:rsid w:val="00143287"/>
    <w:rsid w:val="00151B1C"/>
    <w:rsid w:val="0016125C"/>
    <w:rsid w:val="00165521"/>
    <w:rsid w:val="0017449E"/>
    <w:rsid w:val="00184D68"/>
    <w:rsid w:val="001A2110"/>
    <w:rsid w:val="001B1545"/>
    <w:rsid w:val="001C451D"/>
    <w:rsid w:val="001D111F"/>
    <w:rsid w:val="001D1F36"/>
    <w:rsid w:val="001D4F26"/>
    <w:rsid w:val="001D697D"/>
    <w:rsid w:val="001F18BE"/>
    <w:rsid w:val="00204380"/>
    <w:rsid w:val="00222790"/>
    <w:rsid w:val="0022290D"/>
    <w:rsid w:val="00233556"/>
    <w:rsid w:val="0024264E"/>
    <w:rsid w:val="0024320F"/>
    <w:rsid w:val="002650A7"/>
    <w:rsid w:val="00290F4B"/>
    <w:rsid w:val="002A645E"/>
    <w:rsid w:val="002B4E9D"/>
    <w:rsid w:val="002C6780"/>
    <w:rsid w:val="002D143D"/>
    <w:rsid w:val="002D347E"/>
    <w:rsid w:val="002D6A39"/>
    <w:rsid w:val="002E1703"/>
    <w:rsid w:val="002F0019"/>
    <w:rsid w:val="002F65A3"/>
    <w:rsid w:val="003061E2"/>
    <w:rsid w:val="00315A78"/>
    <w:rsid w:val="00336105"/>
    <w:rsid w:val="00341763"/>
    <w:rsid w:val="00345195"/>
    <w:rsid w:val="00356C1E"/>
    <w:rsid w:val="00372960"/>
    <w:rsid w:val="003834F6"/>
    <w:rsid w:val="00390A65"/>
    <w:rsid w:val="003A66D1"/>
    <w:rsid w:val="003B16FB"/>
    <w:rsid w:val="003B252F"/>
    <w:rsid w:val="003B4CCF"/>
    <w:rsid w:val="003C068F"/>
    <w:rsid w:val="003C6E54"/>
    <w:rsid w:val="003D635D"/>
    <w:rsid w:val="003E099A"/>
    <w:rsid w:val="00403333"/>
    <w:rsid w:val="00412735"/>
    <w:rsid w:val="004342ED"/>
    <w:rsid w:val="00471610"/>
    <w:rsid w:val="00480DF4"/>
    <w:rsid w:val="00492FC8"/>
    <w:rsid w:val="004B5A06"/>
    <w:rsid w:val="004C634D"/>
    <w:rsid w:val="004D5069"/>
    <w:rsid w:val="004E0448"/>
    <w:rsid w:val="004E0D97"/>
    <w:rsid w:val="004E350E"/>
    <w:rsid w:val="005107D3"/>
    <w:rsid w:val="005218A4"/>
    <w:rsid w:val="00522B63"/>
    <w:rsid w:val="005236E0"/>
    <w:rsid w:val="00534A42"/>
    <w:rsid w:val="005443DE"/>
    <w:rsid w:val="00557E47"/>
    <w:rsid w:val="0056304C"/>
    <w:rsid w:val="005706FC"/>
    <w:rsid w:val="005918C1"/>
    <w:rsid w:val="0059676E"/>
    <w:rsid w:val="005B755B"/>
    <w:rsid w:val="005D26A2"/>
    <w:rsid w:val="005E4ECD"/>
    <w:rsid w:val="006204B2"/>
    <w:rsid w:val="00625DEA"/>
    <w:rsid w:val="0063766E"/>
    <w:rsid w:val="00653783"/>
    <w:rsid w:val="00661C06"/>
    <w:rsid w:val="00670EDD"/>
    <w:rsid w:val="0067141C"/>
    <w:rsid w:val="00681587"/>
    <w:rsid w:val="006852E4"/>
    <w:rsid w:val="00686A9D"/>
    <w:rsid w:val="006A1562"/>
    <w:rsid w:val="006B3907"/>
    <w:rsid w:val="006C3723"/>
    <w:rsid w:val="006E5163"/>
    <w:rsid w:val="006E5D2F"/>
    <w:rsid w:val="006E6ADF"/>
    <w:rsid w:val="006F2002"/>
    <w:rsid w:val="006F4129"/>
    <w:rsid w:val="007004E2"/>
    <w:rsid w:val="00702980"/>
    <w:rsid w:val="00704C80"/>
    <w:rsid w:val="00745B3F"/>
    <w:rsid w:val="007570BD"/>
    <w:rsid w:val="00793D3B"/>
    <w:rsid w:val="007A523F"/>
    <w:rsid w:val="007B4F25"/>
    <w:rsid w:val="007C1550"/>
    <w:rsid w:val="007C5DAD"/>
    <w:rsid w:val="007E094B"/>
    <w:rsid w:val="007E489D"/>
    <w:rsid w:val="008063BD"/>
    <w:rsid w:val="00817119"/>
    <w:rsid w:val="00824206"/>
    <w:rsid w:val="00843D4D"/>
    <w:rsid w:val="00847352"/>
    <w:rsid w:val="008506B4"/>
    <w:rsid w:val="008510F8"/>
    <w:rsid w:val="0088621A"/>
    <w:rsid w:val="008867E6"/>
    <w:rsid w:val="00887939"/>
    <w:rsid w:val="008A0908"/>
    <w:rsid w:val="008B0CF8"/>
    <w:rsid w:val="008D7C82"/>
    <w:rsid w:val="008E0764"/>
    <w:rsid w:val="008E14EF"/>
    <w:rsid w:val="008E2B32"/>
    <w:rsid w:val="00904848"/>
    <w:rsid w:val="00916037"/>
    <w:rsid w:val="009235A4"/>
    <w:rsid w:val="00932E85"/>
    <w:rsid w:val="00937C95"/>
    <w:rsid w:val="009415AA"/>
    <w:rsid w:val="0096652D"/>
    <w:rsid w:val="00990F6D"/>
    <w:rsid w:val="00994115"/>
    <w:rsid w:val="009A3BD9"/>
    <w:rsid w:val="009D16A7"/>
    <w:rsid w:val="009D2D39"/>
    <w:rsid w:val="009D2EA9"/>
    <w:rsid w:val="009E32FC"/>
    <w:rsid w:val="00A11EAE"/>
    <w:rsid w:val="00A26349"/>
    <w:rsid w:val="00A26C66"/>
    <w:rsid w:val="00A27B17"/>
    <w:rsid w:val="00A367A9"/>
    <w:rsid w:val="00A44229"/>
    <w:rsid w:val="00A50979"/>
    <w:rsid w:val="00A52505"/>
    <w:rsid w:val="00A57A6C"/>
    <w:rsid w:val="00A6126C"/>
    <w:rsid w:val="00A61812"/>
    <w:rsid w:val="00A77DFE"/>
    <w:rsid w:val="00A831FA"/>
    <w:rsid w:val="00A83E90"/>
    <w:rsid w:val="00AA3169"/>
    <w:rsid w:val="00AB5A19"/>
    <w:rsid w:val="00AD6ABD"/>
    <w:rsid w:val="00B04482"/>
    <w:rsid w:val="00B126DC"/>
    <w:rsid w:val="00B279E3"/>
    <w:rsid w:val="00B31861"/>
    <w:rsid w:val="00B31B26"/>
    <w:rsid w:val="00B32430"/>
    <w:rsid w:val="00B41C19"/>
    <w:rsid w:val="00B668DA"/>
    <w:rsid w:val="00B87076"/>
    <w:rsid w:val="00BA1031"/>
    <w:rsid w:val="00BA52AC"/>
    <w:rsid w:val="00BA6C10"/>
    <w:rsid w:val="00BD5E5E"/>
    <w:rsid w:val="00BE335F"/>
    <w:rsid w:val="00BE7183"/>
    <w:rsid w:val="00C129A6"/>
    <w:rsid w:val="00C274DE"/>
    <w:rsid w:val="00C400E1"/>
    <w:rsid w:val="00C5673C"/>
    <w:rsid w:val="00C60122"/>
    <w:rsid w:val="00C63A47"/>
    <w:rsid w:val="00C6759F"/>
    <w:rsid w:val="00C732C3"/>
    <w:rsid w:val="00C909E9"/>
    <w:rsid w:val="00CA16C0"/>
    <w:rsid w:val="00CA5419"/>
    <w:rsid w:val="00CD0495"/>
    <w:rsid w:val="00CD4780"/>
    <w:rsid w:val="00CD6CCB"/>
    <w:rsid w:val="00D035E7"/>
    <w:rsid w:val="00D05177"/>
    <w:rsid w:val="00D05D39"/>
    <w:rsid w:val="00D16CEB"/>
    <w:rsid w:val="00D27481"/>
    <w:rsid w:val="00D31280"/>
    <w:rsid w:val="00D3289A"/>
    <w:rsid w:val="00D471D1"/>
    <w:rsid w:val="00DA3184"/>
    <w:rsid w:val="00DB1120"/>
    <w:rsid w:val="00DB62E9"/>
    <w:rsid w:val="00DC1D8E"/>
    <w:rsid w:val="00DC35E7"/>
    <w:rsid w:val="00DC3D5A"/>
    <w:rsid w:val="00DC3ECC"/>
    <w:rsid w:val="00DC625B"/>
    <w:rsid w:val="00DC71F6"/>
    <w:rsid w:val="00DD1401"/>
    <w:rsid w:val="00DD2102"/>
    <w:rsid w:val="00E03C99"/>
    <w:rsid w:val="00E05758"/>
    <w:rsid w:val="00E12585"/>
    <w:rsid w:val="00E260AC"/>
    <w:rsid w:val="00E36408"/>
    <w:rsid w:val="00E3670C"/>
    <w:rsid w:val="00E65BB3"/>
    <w:rsid w:val="00E70774"/>
    <w:rsid w:val="00E76EFE"/>
    <w:rsid w:val="00E846AE"/>
    <w:rsid w:val="00E849CF"/>
    <w:rsid w:val="00E9386A"/>
    <w:rsid w:val="00E951D3"/>
    <w:rsid w:val="00EA0FB8"/>
    <w:rsid w:val="00EC0810"/>
    <w:rsid w:val="00ED08B2"/>
    <w:rsid w:val="00ED6CF8"/>
    <w:rsid w:val="00EF4BED"/>
    <w:rsid w:val="00F03A0B"/>
    <w:rsid w:val="00F049FC"/>
    <w:rsid w:val="00F06365"/>
    <w:rsid w:val="00F30AC4"/>
    <w:rsid w:val="00F33E2C"/>
    <w:rsid w:val="00F42C7D"/>
    <w:rsid w:val="00F4384F"/>
    <w:rsid w:val="00F57257"/>
    <w:rsid w:val="00F702BF"/>
    <w:rsid w:val="00F72F33"/>
    <w:rsid w:val="00F77593"/>
    <w:rsid w:val="00F901AB"/>
    <w:rsid w:val="00FA2751"/>
    <w:rsid w:val="00FA73DF"/>
    <w:rsid w:val="00FA767A"/>
    <w:rsid w:val="00F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FC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1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843D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Data">
    <w:name w:val="Date"/>
    <w:basedOn w:val="Normalny"/>
    <w:next w:val="Normalny"/>
    <w:link w:val="DataZnak"/>
    <w:rsid w:val="00653783"/>
  </w:style>
  <w:style w:type="character" w:customStyle="1" w:styleId="DataZnak">
    <w:name w:val="Data Znak"/>
    <w:link w:val="Data"/>
    <w:rsid w:val="00653783"/>
    <w:rPr>
      <w:sz w:val="24"/>
      <w:szCs w:val="24"/>
    </w:rPr>
  </w:style>
  <w:style w:type="paragraph" w:styleId="Nagwek">
    <w:name w:val="header"/>
    <w:basedOn w:val="Normalny"/>
    <w:link w:val="NagwekZnak"/>
    <w:rsid w:val="006E5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E5D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D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5D2F"/>
    <w:rPr>
      <w:sz w:val="24"/>
      <w:szCs w:val="24"/>
    </w:rPr>
  </w:style>
  <w:style w:type="character" w:styleId="Odwoaniedokomentarza">
    <w:name w:val="annotation reference"/>
    <w:rsid w:val="00EA0F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0F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0FB8"/>
  </w:style>
  <w:style w:type="paragraph" w:styleId="Tematkomentarza">
    <w:name w:val="annotation subject"/>
    <w:basedOn w:val="Tekstkomentarza"/>
    <w:next w:val="Tekstkomentarza"/>
    <w:link w:val="TematkomentarzaZnak"/>
    <w:rsid w:val="00EA0FB8"/>
    <w:rPr>
      <w:b/>
      <w:bCs/>
    </w:rPr>
  </w:style>
  <w:style w:type="character" w:customStyle="1" w:styleId="TematkomentarzaZnak">
    <w:name w:val="Temat komentarza Znak"/>
    <w:link w:val="Tematkomentarza"/>
    <w:rsid w:val="00EA0FB8"/>
    <w:rPr>
      <w:b/>
      <w:bCs/>
    </w:rPr>
  </w:style>
  <w:style w:type="paragraph" w:styleId="Tekstdymka">
    <w:name w:val="Balloon Text"/>
    <w:basedOn w:val="Normalny"/>
    <w:link w:val="TekstdymkaZnak"/>
    <w:rsid w:val="00EA0FB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A0F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1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843D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Data">
    <w:name w:val="Date"/>
    <w:basedOn w:val="Normalny"/>
    <w:next w:val="Normalny"/>
    <w:link w:val="DataZnak"/>
    <w:rsid w:val="00653783"/>
  </w:style>
  <w:style w:type="character" w:customStyle="1" w:styleId="DataZnak">
    <w:name w:val="Data Znak"/>
    <w:link w:val="Data"/>
    <w:rsid w:val="00653783"/>
    <w:rPr>
      <w:sz w:val="24"/>
      <w:szCs w:val="24"/>
    </w:rPr>
  </w:style>
  <w:style w:type="paragraph" w:styleId="Nagwek">
    <w:name w:val="header"/>
    <w:basedOn w:val="Normalny"/>
    <w:link w:val="NagwekZnak"/>
    <w:rsid w:val="006E5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E5D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D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5D2F"/>
    <w:rPr>
      <w:sz w:val="24"/>
      <w:szCs w:val="24"/>
    </w:rPr>
  </w:style>
  <w:style w:type="character" w:styleId="Odwoaniedokomentarza">
    <w:name w:val="annotation reference"/>
    <w:rsid w:val="00EA0F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0F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A0FB8"/>
  </w:style>
  <w:style w:type="paragraph" w:styleId="Tematkomentarza">
    <w:name w:val="annotation subject"/>
    <w:basedOn w:val="Tekstkomentarza"/>
    <w:next w:val="Tekstkomentarza"/>
    <w:link w:val="TematkomentarzaZnak"/>
    <w:rsid w:val="00EA0FB8"/>
    <w:rPr>
      <w:b/>
      <w:bCs/>
    </w:rPr>
  </w:style>
  <w:style w:type="character" w:customStyle="1" w:styleId="TematkomentarzaZnak">
    <w:name w:val="Temat komentarza Znak"/>
    <w:link w:val="Tematkomentarza"/>
    <w:rsid w:val="00EA0FB8"/>
    <w:rPr>
      <w:b/>
      <w:bCs/>
    </w:rPr>
  </w:style>
  <w:style w:type="paragraph" w:styleId="Tekstdymka">
    <w:name w:val="Balloon Text"/>
    <w:basedOn w:val="Normalny"/>
    <w:link w:val="TekstdymkaZnak"/>
    <w:rsid w:val="00EA0FB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A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ADA14-4C96-49C8-A476-1F01D5E5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Senatu nr ………………</vt:lpstr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Senatu nr ………………</dc:title>
  <dc:creator>Lilka</dc:creator>
  <cp:lastModifiedBy>Karolina Lisiecka</cp:lastModifiedBy>
  <cp:revision>2</cp:revision>
  <cp:lastPrinted>2020-02-12T11:29:00Z</cp:lastPrinted>
  <dcterms:created xsi:type="dcterms:W3CDTF">2024-02-13T08:43:00Z</dcterms:created>
  <dcterms:modified xsi:type="dcterms:W3CDTF">2024-02-13T08:43:00Z</dcterms:modified>
</cp:coreProperties>
</file>