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6325">
        <w:rPr>
          <w:rFonts w:ascii="Times New Roman" w:hAnsi="Times New Roman"/>
          <w:sz w:val="24"/>
          <w:szCs w:val="24"/>
        </w:rPr>
        <w:t>Gdańsk, dnia 14</w:t>
      </w:r>
      <w:r w:rsidR="00EA3207">
        <w:rPr>
          <w:rFonts w:ascii="Times New Roman" w:hAnsi="Times New Roman"/>
          <w:sz w:val="24"/>
          <w:szCs w:val="24"/>
        </w:rPr>
        <w:t>.05</w:t>
      </w:r>
      <w:r w:rsidR="00D5481A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Rektor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Akademii Sztuk Pięknych w Gdańsku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 xml:space="preserve">ogłasza konkurs nr </w:t>
      </w:r>
      <w:r w:rsidR="00334FA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D5481A">
        <w:rPr>
          <w:rFonts w:ascii="Times New Roman" w:hAnsi="Times New Roman"/>
          <w:b/>
          <w:bCs/>
          <w:color w:val="000000"/>
          <w:sz w:val="24"/>
          <w:szCs w:val="24"/>
        </w:rPr>
        <w:t>/WM/2024</w:t>
      </w:r>
    </w:p>
    <w:p w:rsidR="00B22F13" w:rsidRPr="00B22F13" w:rsidRDefault="00334FA9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stanowisko adiunkta</w:t>
      </w:r>
      <w:r w:rsidR="00B22F13" w:rsidRPr="00B22F1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Wydziale Malarstwa</w:t>
      </w:r>
    </w:p>
    <w:p w:rsid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Kierunek Malarstwo</w:t>
      </w:r>
    </w:p>
    <w:p w:rsidR="0015770C" w:rsidRDefault="0015770C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70C" w:rsidRPr="0015770C" w:rsidRDefault="0015770C" w:rsidP="001577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z dnia 20 lipca 2018 roku Prawo o szkolnictwie wyższym i nauce </w:t>
      </w:r>
      <w:r w:rsidRPr="00987F5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5481A" w:rsidRPr="008823D7">
        <w:rPr>
          <w:rFonts w:ascii="Times New Roman" w:hAnsi="Times New Roman"/>
          <w:szCs w:val="24"/>
        </w:rPr>
        <w:t>tekst jednolity: Dz.U. 2023 poz. 742</w:t>
      </w:r>
      <w:r w:rsidR="00D5481A">
        <w:rPr>
          <w:rFonts w:ascii="Times New Roman" w:hAnsi="Times New Roman"/>
          <w:szCs w:val="24"/>
        </w:rPr>
        <w:t xml:space="preserve"> </w:t>
      </w:r>
      <w:r w:rsidR="00D5481A" w:rsidRPr="008823D7">
        <w:rPr>
          <w:rFonts w:ascii="Times New Roman" w:hAnsi="Times New Roman"/>
          <w:szCs w:val="24"/>
        </w:rPr>
        <w:t xml:space="preserve">z </w:t>
      </w:r>
      <w:proofErr w:type="spellStart"/>
      <w:r w:rsidR="00D5481A" w:rsidRPr="008823D7">
        <w:rPr>
          <w:rFonts w:ascii="Times New Roman" w:hAnsi="Times New Roman"/>
          <w:szCs w:val="24"/>
        </w:rPr>
        <w:t>póź</w:t>
      </w:r>
      <w:proofErr w:type="spellEnd"/>
      <w:r w:rsidR="00D5481A" w:rsidRPr="008823D7">
        <w:rPr>
          <w:rFonts w:ascii="Times New Roman" w:hAnsi="Times New Roman"/>
          <w:szCs w:val="24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oraz w </w:t>
      </w:r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Statucie ASP w Gdańsku z dnia 26 czerwca 2019 r. z </w:t>
      </w:r>
      <w:proofErr w:type="spellStart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. zm. i odpowiadają następującym kryteriom kwalifikacyjnym: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2F13" w:rsidRPr="00B22F13" w:rsidRDefault="00B22F13" w:rsidP="00B22F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 Wymagania niezbędne: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Posiadani</w:t>
      </w:r>
      <w:r w:rsidR="00334F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stopnia 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doktora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Znajomość języka obcego (preferowany angielski).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Dorobek zawodowy w zakresie dyscypliny: sztuki plastyczne i konserwacja dzieł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Deklaracja, że Akademia Sztuk Pięknych w Gdańsku będzie podstawowym miejscem pracy w przypadku wygrania konkursu.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II Wymagania dodatkowe: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Szeroka wiedza i umiejętności praktycz</w:t>
      </w:r>
      <w:r w:rsidR="00334F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ne z zakresu malarstwa.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</w:t>
      </w:r>
    </w:p>
    <w:p w:rsidR="005C10AF" w:rsidRPr="00265C65" w:rsidRDefault="00334FA9" w:rsidP="00265C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22F13"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iedza i praktyka z zakresu technologii malarstwa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B22F13"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obsługi podstawowych programów graficznych i edytorskich.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Doświadczenie dydaktyczne (również praktyki doktoranckie).</w:t>
      </w: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color w:val="0070C0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III Wymagane dokumenty:</w:t>
      </w:r>
    </w:p>
    <w:p w:rsidR="00B22F13" w:rsidRDefault="00B22F13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Kandydaci proszeni są o składanie następujących dokumentów wyłącznie w formie elektronicznej na adres e-mail: </w:t>
      </w:r>
      <w:r w:rsidRPr="00B22F13">
        <w:rPr>
          <w:rFonts w:ascii="Times New Roman" w:eastAsia="Times New Roman" w:hAnsi="Times New Roman"/>
          <w:color w:val="44546A"/>
          <w:sz w:val="24"/>
          <w:szCs w:val="24"/>
          <w:lang w:eastAsia="pl-PL"/>
        </w:rPr>
        <w:t xml:space="preserve">sok.malarstwa@asp.gda.pl 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(tylko elektronicznie, skany dokumentów - łączny rozmiar wiadomości nie może przekroczyć 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25 MB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763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376325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tytule e-mail proszę podać informację: Zgłoszenie na konkurs nr</w:t>
      </w:r>
      <w:r w:rsidR="00334F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3</w:t>
      </w:r>
      <w:r w:rsidR="00265C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376325" w:rsidRPr="00B22F13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Podanie do Rektora zawierające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zgłoszenie udziału w konkursie (prosimy wskazać w podaniu nr konkursu).</w:t>
      </w:r>
    </w:p>
    <w:p w:rsidR="00B22F13" w:rsidRPr="00376325" w:rsidRDefault="00334FA9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Skan dyplomu nadania</w:t>
      </w:r>
      <w:r w:rsidR="00B22F13"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stopnia doktora w dziedzinie sztuk plastycznych, </w:t>
      </w:r>
      <w:r w:rsidR="009C207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 w:rsidR="00B22F13"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dyscyplinie sztuki piękne (dla stopni doktora nadanych po dn. 30 kwietnia 2019 roku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22F13"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dziedzinie sztuki, w dyscyplinie sztuki plastyczne </w:t>
      </w:r>
      <w:r w:rsidR="009C207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</w:t>
      </w:r>
      <w:r w:rsidR="00B22F13"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konserwacja dzieł sztuki) lub równoważny.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statusie studenta szkoły doktorskiej (nieobowiązkowe – składane przez studentów Szkoły Doktorskiej ASP w Gdańsku).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Kwestionariusz osobowy według załącznika.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Życiorys.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znajomości języka obcego (certyfikat, świadectwo ukończenia kursu itp.)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Wykaz dorobku artystycznego wyłącznie w formie elektronicznej – portfolio w postaci wielostronicowej prezentacji PDF (z ewentualnym uwzględni</w:t>
      </w:r>
      <w:r w:rsidR="00334F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eniem wiedzy</w:t>
      </w:r>
      <w:r w:rsidR="00334FA9"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umiejętności praktycz</w:t>
      </w:r>
      <w:r w:rsidR="00334F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nych z zakresu malarstwa oraz technologii malarstwa</w:t>
      </w: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również w formie opisowej).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Opis  doświadczenia dydaktycznego. 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Opis innych ważnych dokonań twórczych i organizacyjnych.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Oświadczenie kandydata o akceptacji warunków konkursu wraz                                     z deklaracją, że Akademia Sztuk Pięknych w Gdańsku będzie podstawowym miejscem pracy w przypadku wygrania konkursu.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Podpisany obowiązek informacyjny (klauzula informacyjna) RODO – według załącznika.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dokumentów: do dnia 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.06.202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godz. 23:00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podejmie decyzję o rekomendacji przyjęcia na stanowisko na podstawie dokumentacji przedłożonej przez kandydatkę lub kandydata. Komisja może zdecydować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o przeprowadzeniu rozmowy z kandydatami także za pośrednictwem środków komunikacji elektronicznej. 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>Informacji na temat konkursu udziela: Sekcja Organizacji Kształcenia Wydziału Malarstwa ASP w Gdańsku, tel. 58 301 28 01 w. 74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NASTĄPI: </w:t>
      </w:r>
      <w:r w:rsidR="00CB04F1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4902C7">
        <w:rPr>
          <w:rFonts w:ascii="Times New Roman" w:eastAsia="Times New Roman" w:hAnsi="Times New Roman"/>
          <w:b/>
          <w:sz w:val="24"/>
          <w:szCs w:val="24"/>
          <w:lang w:eastAsia="pl-PL"/>
        </w:rPr>
        <w:t>.06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Z osobą wybraną w trybie konkursowym zostanie nawiązany stosunek pracy na podstawie umowy o pracę na czas określony od dnia </w:t>
      </w:r>
      <w:r w:rsidR="00265C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D548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1.10.2024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0AF" w:rsidRPr="005C10AF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Słowa kluczowe: Mal</w:t>
      </w:r>
      <w:r w:rsidR="00334FA9">
        <w:rPr>
          <w:rFonts w:ascii="Times New Roman" w:eastAsia="Times New Roman" w:hAnsi="Times New Roman"/>
          <w:sz w:val="24"/>
          <w:szCs w:val="24"/>
          <w:lang w:eastAsia="pl-PL"/>
        </w:rPr>
        <w:t>arstwo,</w:t>
      </w: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 xml:space="preserve"> wiedza i praktyka z zakresu</w:t>
      </w:r>
    </w:p>
    <w:p w:rsidR="005C10AF" w:rsidRPr="00B22F13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te</w:t>
      </w:r>
      <w:r w:rsidR="00334FA9">
        <w:rPr>
          <w:rFonts w:ascii="Times New Roman" w:eastAsia="Times New Roman" w:hAnsi="Times New Roman"/>
          <w:sz w:val="24"/>
          <w:szCs w:val="24"/>
          <w:lang w:eastAsia="pl-PL"/>
        </w:rPr>
        <w:t>chnologii malarskich</w:t>
      </w:r>
      <w:r w:rsidR="00265C6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B6FD9" w:rsidRPr="00867D69" w:rsidRDefault="008B6FD9" w:rsidP="00B22F1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867D69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62" w:rsidRDefault="00AC3162" w:rsidP="002566A2">
      <w:pPr>
        <w:spacing w:after="0" w:line="240" w:lineRule="auto"/>
      </w:pPr>
      <w:r>
        <w:separator/>
      </w:r>
    </w:p>
  </w:endnote>
  <w:endnote w:type="continuationSeparator" w:id="0">
    <w:p w:rsidR="00AC3162" w:rsidRDefault="00AC316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62" w:rsidRDefault="00AC3162" w:rsidP="002566A2">
      <w:pPr>
        <w:spacing w:after="0" w:line="240" w:lineRule="auto"/>
      </w:pPr>
      <w:r>
        <w:separator/>
      </w:r>
    </w:p>
  </w:footnote>
  <w:footnote w:type="continuationSeparator" w:id="0">
    <w:p w:rsidR="00AC3162" w:rsidRDefault="00AC316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F27"/>
    <w:multiLevelType w:val="hybridMultilevel"/>
    <w:tmpl w:val="C03C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8F4"/>
    <w:multiLevelType w:val="hybridMultilevel"/>
    <w:tmpl w:val="809E8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58FB"/>
    <w:multiLevelType w:val="hybridMultilevel"/>
    <w:tmpl w:val="36C46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861"/>
    <w:multiLevelType w:val="multilevel"/>
    <w:tmpl w:val="C3EE35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26055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5770C"/>
    <w:rsid w:val="00161927"/>
    <w:rsid w:val="001C4579"/>
    <w:rsid w:val="001D3820"/>
    <w:rsid w:val="001F2D4D"/>
    <w:rsid w:val="00205BF1"/>
    <w:rsid w:val="00214B8B"/>
    <w:rsid w:val="00224217"/>
    <w:rsid w:val="002566A2"/>
    <w:rsid w:val="00261F05"/>
    <w:rsid w:val="00265C65"/>
    <w:rsid w:val="00267BB7"/>
    <w:rsid w:val="00294989"/>
    <w:rsid w:val="002B158D"/>
    <w:rsid w:val="002B63FA"/>
    <w:rsid w:val="002C477A"/>
    <w:rsid w:val="002D4F09"/>
    <w:rsid w:val="00334FA9"/>
    <w:rsid w:val="0034664E"/>
    <w:rsid w:val="00346C24"/>
    <w:rsid w:val="00351F30"/>
    <w:rsid w:val="00376325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902C7"/>
    <w:rsid w:val="0049445B"/>
    <w:rsid w:val="004B0E0E"/>
    <w:rsid w:val="004B7D4B"/>
    <w:rsid w:val="004E4F06"/>
    <w:rsid w:val="00507B9F"/>
    <w:rsid w:val="00517EC3"/>
    <w:rsid w:val="00535AB7"/>
    <w:rsid w:val="00540236"/>
    <w:rsid w:val="00563C39"/>
    <w:rsid w:val="00572202"/>
    <w:rsid w:val="005834B9"/>
    <w:rsid w:val="00594B23"/>
    <w:rsid w:val="005C10AF"/>
    <w:rsid w:val="005C7AF8"/>
    <w:rsid w:val="00690604"/>
    <w:rsid w:val="006C13C3"/>
    <w:rsid w:val="006C1A7A"/>
    <w:rsid w:val="006E3AFF"/>
    <w:rsid w:val="00731D71"/>
    <w:rsid w:val="007351A2"/>
    <w:rsid w:val="00771ED5"/>
    <w:rsid w:val="00772C4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900C2B"/>
    <w:rsid w:val="00922EA0"/>
    <w:rsid w:val="0092460F"/>
    <w:rsid w:val="0095209C"/>
    <w:rsid w:val="00956975"/>
    <w:rsid w:val="00986461"/>
    <w:rsid w:val="00997594"/>
    <w:rsid w:val="009A16BE"/>
    <w:rsid w:val="009B0A65"/>
    <w:rsid w:val="009C207E"/>
    <w:rsid w:val="009E22F6"/>
    <w:rsid w:val="00A122E3"/>
    <w:rsid w:val="00A54715"/>
    <w:rsid w:val="00A9748A"/>
    <w:rsid w:val="00AC3162"/>
    <w:rsid w:val="00AD63CE"/>
    <w:rsid w:val="00B22F13"/>
    <w:rsid w:val="00BB6204"/>
    <w:rsid w:val="00BC7F6A"/>
    <w:rsid w:val="00BD7599"/>
    <w:rsid w:val="00BF055D"/>
    <w:rsid w:val="00BF2AF8"/>
    <w:rsid w:val="00C14A3D"/>
    <w:rsid w:val="00C15A2B"/>
    <w:rsid w:val="00C53CEE"/>
    <w:rsid w:val="00C93E5B"/>
    <w:rsid w:val="00CB04F1"/>
    <w:rsid w:val="00CB1B0F"/>
    <w:rsid w:val="00CB6A83"/>
    <w:rsid w:val="00CC351C"/>
    <w:rsid w:val="00CE07CF"/>
    <w:rsid w:val="00D04149"/>
    <w:rsid w:val="00D15327"/>
    <w:rsid w:val="00D210E2"/>
    <w:rsid w:val="00D27EBF"/>
    <w:rsid w:val="00D35323"/>
    <w:rsid w:val="00D5036D"/>
    <w:rsid w:val="00D5481A"/>
    <w:rsid w:val="00D6670D"/>
    <w:rsid w:val="00D74B65"/>
    <w:rsid w:val="00D91EE5"/>
    <w:rsid w:val="00DD401E"/>
    <w:rsid w:val="00DE029D"/>
    <w:rsid w:val="00DE2127"/>
    <w:rsid w:val="00E231E4"/>
    <w:rsid w:val="00E32BE1"/>
    <w:rsid w:val="00E349DC"/>
    <w:rsid w:val="00E454E4"/>
    <w:rsid w:val="00E71C3E"/>
    <w:rsid w:val="00E73EAC"/>
    <w:rsid w:val="00E9622A"/>
    <w:rsid w:val="00EA3207"/>
    <w:rsid w:val="00EC7058"/>
    <w:rsid w:val="00EF1D52"/>
    <w:rsid w:val="00EF63C6"/>
    <w:rsid w:val="00F2521E"/>
    <w:rsid w:val="00F338B4"/>
    <w:rsid w:val="00F36516"/>
    <w:rsid w:val="00F37226"/>
    <w:rsid w:val="00F43A33"/>
    <w:rsid w:val="00F77C19"/>
    <w:rsid w:val="00FA7A38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ED09-710E-4948-A81F-54443FE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2023-05-22T09:49:00Z</cp:lastPrinted>
  <dcterms:created xsi:type="dcterms:W3CDTF">2024-05-14T10:41:00Z</dcterms:created>
  <dcterms:modified xsi:type="dcterms:W3CDTF">2024-05-14T10:41:00Z</dcterms:modified>
</cp:coreProperties>
</file>