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B85A1" w14:textId="77777777" w:rsidR="00A73830" w:rsidRDefault="00821564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Jednolite magisterskie studia stacjonarne</w:t>
      </w:r>
    </w:p>
    <w:p w14:paraId="75627283" w14:textId="77777777" w:rsidR="00A73830" w:rsidRDefault="00A73830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5CD003B3" w14:textId="77777777" w:rsidR="00A73830" w:rsidRDefault="00821564">
      <w:pPr>
        <w:pStyle w:val="Default"/>
        <w:numPr>
          <w:ilvl w:val="0"/>
          <w:numId w:val="1"/>
        </w:numPr>
        <w:spacing w:line="3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Kierunek: Grafika</w:t>
      </w:r>
    </w:p>
    <w:p w14:paraId="332ACA76" w14:textId="741764ED" w:rsidR="00A73830" w:rsidRDefault="0082156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rekrutacyjne dla kandydatów na jednolite magisterskie studia stacjonarne   na kierunku Grafika</w:t>
      </w:r>
      <w:r w:rsidR="00D76C32">
        <w:rPr>
          <w:rFonts w:ascii="Times New Roman" w:hAnsi="Times New Roman" w:cs="Times New Roman"/>
        </w:rPr>
        <w:t xml:space="preserve"> w trybie online</w:t>
      </w:r>
      <w:r>
        <w:rPr>
          <w:rFonts w:ascii="Times New Roman" w:hAnsi="Times New Roman" w:cs="Times New Roman"/>
        </w:rPr>
        <w:t xml:space="preserve"> obejmuje </w:t>
      </w:r>
      <w:r w:rsidR="0017189F">
        <w:rPr>
          <w:rFonts w:ascii="Times New Roman" w:hAnsi="Times New Roman" w:cs="Times New Roman"/>
        </w:rPr>
        <w:t>trzy</w:t>
      </w:r>
      <w:r w:rsidR="00D76C32">
        <w:rPr>
          <w:rFonts w:ascii="Times New Roman" w:hAnsi="Times New Roman" w:cs="Times New Roman"/>
        </w:rPr>
        <w:t xml:space="preserve"> etapy. Warunkiem przystąpienia do I etapu egzaminów jest nadesłanie w określonym terminie na podane konto kompletnej Teczki wraz z wymaganymi oświadczeniami.</w:t>
      </w:r>
    </w:p>
    <w:p w14:paraId="0BA5E1F1" w14:textId="77777777" w:rsidR="00A73830" w:rsidRDefault="00A73830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1D16916A" w14:textId="586368F2" w:rsidR="00A73830" w:rsidRDefault="00821564" w:rsidP="00D76C32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 </w:t>
      </w:r>
      <w:r w:rsidR="0025199A">
        <w:rPr>
          <w:rFonts w:ascii="Times New Roman" w:hAnsi="Times New Roman" w:cs="Times New Roman"/>
          <w:b/>
        </w:rPr>
        <w:t xml:space="preserve">etap: </w:t>
      </w:r>
      <w:r w:rsidR="0025199A">
        <w:rPr>
          <w:rFonts w:ascii="Times New Roman" w:hAnsi="Times New Roman" w:cs="Times New Roman"/>
        </w:rPr>
        <w:t>Przegląd</w:t>
      </w:r>
      <w:r w:rsidR="00D76C32">
        <w:rPr>
          <w:rFonts w:ascii="Times New Roman" w:hAnsi="Times New Roman" w:cs="Times New Roman"/>
          <w:b/>
        </w:rPr>
        <w:t xml:space="preserve"> T</w:t>
      </w:r>
      <w:r w:rsidR="00D76C32" w:rsidRPr="00D76C32">
        <w:rPr>
          <w:rFonts w:ascii="Times New Roman" w:hAnsi="Times New Roman" w:cs="Times New Roman"/>
          <w:b/>
        </w:rPr>
        <w:t>eczki</w:t>
      </w:r>
    </w:p>
    <w:p w14:paraId="05D5514C" w14:textId="5C3DC384" w:rsidR="00A73830" w:rsidRDefault="0082156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Teczka powinna zawierać </w:t>
      </w:r>
      <w:r w:rsidR="0017189F">
        <w:rPr>
          <w:rFonts w:ascii="Times New Roman" w:hAnsi="Times New Roman" w:cs="Times New Roman"/>
        </w:rPr>
        <w:t>dokładnie 20 fotograficznych</w:t>
      </w:r>
      <w:r>
        <w:rPr>
          <w:rFonts w:ascii="Times New Roman" w:hAnsi="Times New Roman" w:cs="Times New Roman"/>
        </w:rPr>
        <w:t xml:space="preserve"> reprodukcji prac</w:t>
      </w:r>
      <w:r w:rsidR="00D76C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wykonanych własnoręcznie przez kandydata prac z zakresu szeroko rozumianych działań plastycznych: malarstwa, rysunku, grafiki, fotografii, animacji itp. </w:t>
      </w:r>
    </w:p>
    <w:p w14:paraId="639C9684" w14:textId="71EA6F00" w:rsidR="00A73830" w:rsidRDefault="00D76C32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</w:t>
      </w:r>
      <w:r w:rsidR="00821564">
        <w:rPr>
          <w:rFonts w:ascii="Times New Roman" w:hAnsi="Times New Roman" w:cs="Times New Roman"/>
        </w:rPr>
        <w:t>eczce</w:t>
      </w:r>
      <w:r w:rsidR="00A54C84">
        <w:rPr>
          <w:rFonts w:ascii="Times New Roman" w:hAnsi="Times New Roman" w:cs="Times New Roman"/>
        </w:rPr>
        <w:t xml:space="preserve"> musi znaleźć się przynajmniej 5</w:t>
      </w:r>
      <w:r w:rsidR="00821564">
        <w:rPr>
          <w:rFonts w:ascii="Times New Roman" w:hAnsi="Times New Roman" w:cs="Times New Roman"/>
        </w:rPr>
        <w:t xml:space="preserve"> prac malarskich (martwa natura, postać, itp.) w rozmiarze maksymaln</w:t>
      </w:r>
      <w:r w:rsidR="00A54C84">
        <w:rPr>
          <w:rFonts w:ascii="Times New Roman" w:hAnsi="Times New Roman" w:cs="Times New Roman"/>
        </w:rPr>
        <w:t>ym 100x70 cm oraz przynajmniej 5</w:t>
      </w:r>
      <w:r w:rsidR="00821564">
        <w:rPr>
          <w:rFonts w:ascii="Times New Roman" w:hAnsi="Times New Roman" w:cs="Times New Roman"/>
        </w:rPr>
        <w:t xml:space="preserve"> rysunków (postać, fragmenty postaci, martwa natura, </w:t>
      </w:r>
      <w:proofErr w:type="spellStart"/>
      <w:r w:rsidR="00821564">
        <w:rPr>
          <w:rFonts w:ascii="Times New Roman" w:hAnsi="Times New Roman" w:cs="Times New Roman"/>
        </w:rPr>
        <w:t>itp</w:t>
      </w:r>
      <w:proofErr w:type="spellEnd"/>
      <w:r w:rsidR="00821564">
        <w:rPr>
          <w:rFonts w:ascii="Times New Roman" w:hAnsi="Times New Roman" w:cs="Times New Roman"/>
        </w:rPr>
        <w:t>) w jednolitym rozmiarze 100x70 cm).</w:t>
      </w:r>
    </w:p>
    <w:p w14:paraId="094731DB" w14:textId="5450BFDB" w:rsidR="00A73830" w:rsidRDefault="00A54C8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prace (10</w:t>
      </w:r>
      <w:r w:rsidR="00D76C32">
        <w:rPr>
          <w:rFonts w:ascii="Times New Roman" w:hAnsi="Times New Roman" w:cs="Times New Roman"/>
        </w:rPr>
        <w:t xml:space="preserve"> prac) wchodzące w skład T</w:t>
      </w:r>
      <w:r w:rsidR="00821564">
        <w:rPr>
          <w:rFonts w:ascii="Times New Roman" w:hAnsi="Times New Roman" w:cs="Times New Roman"/>
        </w:rPr>
        <w:t>eczki mogą być pracami z zakresu szeroko rozumianych działań plastycznych: grafiki, fotografii, kadry z ani</w:t>
      </w:r>
      <w:r w:rsidR="00D76C32">
        <w:rPr>
          <w:rFonts w:ascii="Times New Roman" w:hAnsi="Times New Roman" w:cs="Times New Roman"/>
        </w:rPr>
        <w:t>macji, wideo, kompozycje, kolaż</w:t>
      </w:r>
      <w:r w:rsidR="00821564">
        <w:rPr>
          <w:rFonts w:ascii="Times New Roman" w:hAnsi="Times New Roman" w:cs="Times New Roman"/>
        </w:rPr>
        <w:t>e, itp.)</w:t>
      </w:r>
    </w:p>
    <w:p w14:paraId="0B504141" w14:textId="77777777" w:rsidR="00A73830" w:rsidRDefault="00A73830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20E411EA" w14:textId="77777777" w:rsidR="00A73830" w:rsidRDefault="00821564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maksymalnie do uzyskania w I etapie </w:t>
      </w:r>
      <w:r w:rsidR="0017189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7189F">
        <w:rPr>
          <w:rFonts w:ascii="Times New Roman" w:hAnsi="Times New Roman" w:cs="Times New Roman"/>
          <w:b/>
        </w:rPr>
        <w:t xml:space="preserve">20 </w:t>
      </w:r>
      <w:r>
        <w:rPr>
          <w:rFonts w:ascii="Times New Roman" w:hAnsi="Times New Roman" w:cs="Times New Roman"/>
          <w:b/>
        </w:rPr>
        <w:t>pkt.</w:t>
      </w:r>
      <w:r>
        <w:rPr>
          <w:rFonts w:ascii="Times New Roman" w:hAnsi="Times New Roman" w:cs="Times New Roman"/>
        </w:rPr>
        <w:t xml:space="preserve"> </w:t>
      </w:r>
    </w:p>
    <w:p w14:paraId="688FF36E" w14:textId="77777777" w:rsidR="0017189F" w:rsidRDefault="0017189F" w:rsidP="0017189F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wymagane minimum dopuszczające do II etapu – </w:t>
      </w:r>
      <w:r>
        <w:rPr>
          <w:rFonts w:ascii="Times New Roman" w:hAnsi="Times New Roman" w:cs="Times New Roman"/>
          <w:b/>
        </w:rPr>
        <w:t xml:space="preserve">5 pkt. </w:t>
      </w:r>
    </w:p>
    <w:p w14:paraId="757AB05A" w14:textId="77777777" w:rsidR="0017189F" w:rsidRDefault="0017189F" w:rsidP="0017189F">
      <w:pPr>
        <w:pStyle w:val="Default"/>
        <w:spacing w:line="320" w:lineRule="exact"/>
        <w:ind w:left="1440"/>
        <w:jc w:val="both"/>
        <w:rPr>
          <w:rFonts w:ascii="Times New Roman" w:hAnsi="Times New Roman" w:cs="Times New Roman"/>
        </w:rPr>
      </w:pPr>
    </w:p>
    <w:p w14:paraId="7ECC7463" w14:textId="7007ECBA" w:rsidR="00A73830" w:rsidRDefault="00D76C32" w:rsidP="00D76C32">
      <w:pPr>
        <w:pStyle w:val="Default"/>
        <w:spacing w:line="320" w:lineRule="exact"/>
        <w:ind w:left="708"/>
        <w:jc w:val="both"/>
        <w:rPr>
          <w:rFonts w:ascii="Times New Roman" w:hAnsi="Times New Roman" w:cs="Times New Roman"/>
          <w:b/>
          <w:sz w:val="8"/>
          <w:u w:val="single"/>
        </w:rPr>
      </w:pPr>
      <w:r>
        <w:rPr>
          <w:rFonts w:ascii="Times New Roman" w:hAnsi="Times New Roman" w:cs="Times New Roman"/>
        </w:rPr>
        <w:t>Warunkiem przystąpienia do II etapu egzaminu konkursowego jest uzyskanie przez kandydata wymaganego minimum punktowego dla I etapu.</w:t>
      </w:r>
    </w:p>
    <w:p w14:paraId="0499F85F" w14:textId="77777777" w:rsidR="00A73830" w:rsidRDefault="00A73830">
      <w:pPr>
        <w:pStyle w:val="Default"/>
        <w:spacing w:line="320" w:lineRule="exact"/>
        <w:jc w:val="both"/>
        <w:rPr>
          <w:rFonts w:ascii="Times New Roman" w:hAnsi="Times New Roman" w:cs="Times New Roman"/>
          <w:b/>
          <w:sz w:val="8"/>
          <w:u w:val="single"/>
        </w:rPr>
      </w:pPr>
    </w:p>
    <w:p w14:paraId="0D309B78" w14:textId="58EBCA8E" w:rsidR="00A73830" w:rsidRDefault="00D76C32" w:rsidP="00D76C32">
      <w:pPr>
        <w:pStyle w:val="Default"/>
        <w:spacing w:line="320" w:lineRule="exact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etap: Wielozadaniowy egzamin praktyczny</w:t>
      </w:r>
    </w:p>
    <w:p w14:paraId="1CC8F827" w14:textId="3DD1E1D2" w:rsidR="00A73830" w:rsidRDefault="0082156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</w:t>
      </w:r>
      <w:r w:rsidR="00D76C32">
        <w:rPr>
          <w:rFonts w:ascii="Times New Roman" w:hAnsi="Times New Roman" w:cs="Times New Roman"/>
        </w:rPr>
        <w:t xml:space="preserve">lozadaniowy egzamin praktyczny </w:t>
      </w:r>
      <w:r>
        <w:rPr>
          <w:rFonts w:ascii="Times New Roman" w:hAnsi="Times New Roman" w:cs="Times New Roman"/>
        </w:rPr>
        <w:t>ma charakter konkursowy i przeprowadzany z zastosowaniem systemu punktowego. Ocenie podlega każda część praktycznego egzami</w:t>
      </w:r>
      <w:r w:rsidR="00D76C32">
        <w:rPr>
          <w:rFonts w:ascii="Times New Roman" w:hAnsi="Times New Roman" w:cs="Times New Roman"/>
        </w:rPr>
        <w:t>nu wstępnego. Nieprzystąpienie lub</w:t>
      </w:r>
      <w:r>
        <w:rPr>
          <w:rFonts w:ascii="Times New Roman" w:hAnsi="Times New Roman" w:cs="Times New Roman"/>
        </w:rPr>
        <w:t xml:space="preserve"> nieuzyskanie punktów z którejkolwiek części wielozadaniowego egzaminu wyklucza kandydata z dalszego postępowania kwalifikacyjnego. </w:t>
      </w:r>
    </w:p>
    <w:p w14:paraId="64E4B46D" w14:textId="77777777" w:rsidR="0017189F" w:rsidRDefault="0017189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34EAA5A5" w14:textId="77777777" w:rsidR="00A73830" w:rsidRDefault="00821564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egzamin z rysunku – </w:t>
      </w:r>
      <w:r>
        <w:rPr>
          <w:rFonts w:ascii="Times New Roman" w:hAnsi="Times New Roman" w:cs="Times New Roman"/>
          <w:b/>
        </w:rPr>
        <w:t>1 - 30 pkt.</w:t>
      </w:r>
      <w:r>
        <w:rPr>
          <w:rFonts w:ascii="Times New Roman" w:hAnsi="Times New Roman" w:cs="Times New Roman"/>
        </w:rPr>
        <w:t xml:space="preserve"> </w:t>
      </w:r>
    </w:p>
    <w:p w14:paraId="28E181EF" w14:textId="77777777" w:rsidR="00A73830" w:rsidRDefault="00821564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egzamin z malarstwa – </w:t>
      </w:r>
      <w:r>
        <w:rPr>
          <w:rFonts w:ascii="Times New Roman" w:hAnsi="Times New Roman" w:cs="Times New Roman"/>
          <w:b/>
        </w:rPr>
        <w:t>1 - 30 pkt.</w:t>
      </w:r>
      <w:r>
        <w:rPr>
          <w:rFonts w:ascii="Times New Roman" w:hAnsi="Times New Roman" w:cs="Times New Roman"/>
        </w:rPr>
        <w:t xml:space="preserve"> </w:t>
      </w:r>
    </w:p>
    <w:p w14:paraId="6E42833D" w14:textId="77777777" w:rsidR="00A73830" w:rsidRDefault="00821564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projektowe 1 – </w:t>
      </w:r>
      <w:r>
        <w:rPr>
          <w:rFonts w:ascii="Times New Roman" w:hAnsi="Times New Roman" w:cs="Times New Roman"/>
          <w:b/>
        </w:rPr>
        <w:t>1 - 30 pkt.</w:t>
      </w:r>
    </w:p>
    <w:p w14:paraId="08B1BE10" w14:textId="77777777" w:rsidR="00A73830" w:rsidRPr="0017189F" w:rsidRDefault="00821564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projektowe 2 – </w:t>
      </w:r>
      <w:r>
        <w:rPr>
          <w:rFonts w:ascii="Times New Roman" w:hAnsi="Times New Roman" w:cs="Times New Roman"/>
          <w:b/>
        </w:rPr>
        <w:t>1 - 30 pkt.</w:t>
      </w:r>
    </w:p>
    <w:p w14:paraId="25D52BE1" w14:textId="77777777" w:rsidR="0017189F" w:rsidRDefault="0017189F">
      <w:pPr>
        <w:pStyle w:val="Default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 w:rsidRPr="0017189F">
        <w:rPr>
          <w:rFonts w:ascii="Times New Roman" w:hAnsi="Times New Roman" w:cs="Times New Roman"/>
        </w:rPr>
        <w:t>Zadanie z zakresu grafiki mediów</w:t>
      </w:r>
      <w:r>
        <w:rPr>
          <w:rFonts w:ascii="Times New Roman" w:hAnsi="Times New Roman" w:cs="Times New Roman"/>
          <w:b/>
        </w:rPr>
        <w:t xml:space="preserve"> – 1 - 30 pkt.</w:t>
      </w:r>
    </w:p>
    <w:p w14:paraId="7E0115D3" w14:textId="77777777" w:rsidR="00A73830" w:rsidRDefault="00A73830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0AAF3D9C" w14:textId="77777777" w:rsidR="00A73830" w:rsidRDefault="00821564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maksymalnie do uzyskania w II etapie - </w:t>
      </w:r>
      <w:r>
        <w:rPr>
          <w:rFonts w:ascii="Times New Roman" w:hAnsi="Times New Roman" w:cs="Times New Roman"/>
          <w:b/>
        </w:rPr>
        <w:t>1</w:t>
      </w:r>
      <w:r w:rsidR="0017189F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 xml:space="preserve"> pkt.</w:t>
      </w:r>
      <w:r>
        <w:rPr>
          <w:rFonts w:ascii="Times New Roman" w:hAnsi="Times New Roman" w:cs="Times New Roman"/>
        </w:rPr>
        <w:t xml:space="preserve"> </w:t>
      </w:r>
    </w:p>
    <w:p w14:paraId="7FDB4A2E" w14:textId="2C897D57" w:rsidR="00A73830" w:rsidRDefault="00821564">
      <w:pPr>
        <w:pStyle w:val="Default"/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wymagane minimum dopuszczające do III etapu – </w:t>
      </w:r>
      <w:r w:rsidR="0017189F">
        <w:rPr>
          <w:rFonts w:ascii="Times New Roman" w:hAnsi="Times New Roman" w:cs="Times New Roman"/>
          <w:b/>
        </w:rPr>
        <w:t>80</w:t>
      </w:r>
      <w:r>
        <w:rPr>
          <w:rFonts w:ascii="Times New Roman" w:hAnsi="Times New Roman" w:cs="Times New Roman"/>
          <w:b/>
        </w:rPr>
        <w:t xml:space="preserve"> pkt. </w:t>
      </w:r>
    </w:p>
    <w:p w14:paraId="319A4C4C" w14:textId="77777777" w:rsidR="00D76C32" w:rsidRDefault="00D76C32" w:rsidP="00D76C32">
      <w:pPr>
        <w:pStyle w:val="Default"/>
        <w:spacing w:line="320" w:lineRule="exact"/>
        <w:ind w:left="1440"/>
        <w:jc w:val="both"/>
        <w:rPr>
          <w:rFonts w:ascii="Times New Roman" w:hAnsi="Times New Roman" w:cs="Times New Roman"/>
          <w:b/>
        </w:rPr>
      </w:pPr>
    </w:p>
    <w:p w14:paraId="3B75AD63" w14:textId="377C7E45" w:rsidR="00D76C32" w:rsidRDefault="00D76C32" w:rsidP="00D76C32">
      <w:pPr>
        <w:pStyle w:val="Default"/>
        <w:spacing w:line="320" w:lineRule="exact"/>
        <w:ind w:left="708"/>
        <w:jc w:val="both"/>
        <w:rPr>
          <w:rFonts w:ascii="Times New Roman" w:hAnsi="Times New Roman" w:cs="Times New Roman"/>
          <w:b/>
          <w:sz w:val="8"/>
          <w:u w:val="single"/>
        </w:rPr>
      </w:pPr>
      <w:r>
        <w:rPr>
          <w:rFonts w:ascii="Times New Roman" w:hAnsi="Times New Roman" w:cs="Times New Roman"/>
        </w:rPr>
        <w:lastRenderedPageBreak/>
        <w:t xml:space="preserve">Warunkiem przystąpienia do III etapu egzaminu konkursowego jest uzyskanie przez </w:t>
      </w:r>
      <w:r w:rsidR="00A050BA">
        <w:rPr>
          <w:rFonts w:ascii="Times New Roman" w:hAnsi="Times New Roman" w:cs="Times New Roman"/>
        </w:rPr>
        <w:t>kandydata wymaganego</w:t>
      </w:r>
      <w:r>
        <w:rPr>
          <w:rFonts w:ascii="Times New Roman" w:hAnsi="Times New Roman" w:cs="Times New Roman"/>
        </w:rPr>
        <w:t xml:space="preserve"> minimum punktowego dla II etapu.</w:t>
      </w:r>
    </w:p>
    <w:p w14:paraId="46F1CD3D" w14:textId="77777777" w:rsidR="00D76C32" w:rsidRDefault="00D76C32" w:rsidP="00D76C32">
      <w:pPr>
        <w:pStyle w:val="Default"/>
        <w:spacing w:line="320" w:lineRule="exact"/>
        <w:ind w:left="708"/>
        <w:jc w:val="both"/>
        <w:rPr>
          <w:rFonts w:ascii="Times New Roman" w:hAnsi="Times New Roman" w:cs="Times New Roman"/>
          <w:b/>
        </w:rPr>
      </w:pPr>
    </w:p>
    <w:p w14:paraId="1AB9D5FA" w14:textId="77777777" w:rsidR="00A73830" w:rsidRDefault="00A73830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65296AF" w14:textId="063D0602" w:rsidR="00A73830" w:rsidRDefault="0082156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etap</w:t>
      </w:r>
      <w:r w:rsidR="00D76C32">
        <w:rPr>
          <w:rFonts w:ascii="Times New Roman" w:hAnsi="Times New Roman" w:cs="Times New Roman"/>
          <w:b/>
        </w:rPr>
        <w:t>: Rozmowa kwalifikacyjna</w:t>
      </w:r>
      <w:r>
        <w:rPr>
          <w:rFonts w:ascii="Times New Roman" w:hAnsi="Times New Roman" w:cs="Times New Roman"/>
          <w:b/>
        </w:rPr>
        <w:t xml:space="preserve"> </w:t>
      </w:r>
    </w:p>
    <w:p w14:paraId="096BA0A1" w14:textId="113CA812" w:rsidR="00A73830" w:rsidRDefault="0082156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Rozmowa kwalifikacyjna </w:t>
      </w:r>
      <w:r w:rsidR="00D76C32">
        <w:rPr>
          <w:rFonts w:ascii="Times New Roman" w:hAnsi="Times New Roman" w:cs="Times New Roman"/>
        </w:rPr>
        <w:t>przeprowadzana jest z kandydatem w oparciu o prace zawarte w Teczce oraz</w:t>
      </w:r>
      <w:r>
        <w:rPr>
          <w:rFonts w:ascii="Times New Roman" w:hAnsi="Times New Roman" w:cs="Times New Roman"/>
        </w:rPr>
        <w:t xml:space="preserve"> </w:t>
      </w:r>
      <w:r w:rsidR="00D76C32">
        <w:rPr>
          <w:rFonts w:ascii="Times New Roman" w:hAnsi="Times New Roman" w:cs="Times New Roman"/>
        </w:rPr>
        <w:t>analizę</w:t>
      </w:r>
      <w:r>
        <w:rPr>
          <w:rFonts w:ascii="Times New Roman" w:hAnsi="Times New Roman" w:cs="Times New Roman"/>
        </w:rPr>
        <w:t xml:space="preserve"> zrealizowanych przez kandydata w czasie konkursowego egzaminu praktycznego prac w kontekście problematyki wybranego kierunku.</w:t>
      </w:r>
    </w:p>
    <w:p w14:paraId="00FDE6EE" w14:textId="5F0865EC" w:rsidR="00A73830" w:rsidRDefault="0082156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zaliczenia II</w:t>
      </w:r>
      <w:r w:rsidR="00D76C3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etapu i do ogólnej punktacji zdanego egzaminu wstępnego wymagane jest uzyskanie minimalnej ilości punktów dla tej części egzaminu.  </w:t>
      </w:r>
      <w:r>
        <w:rPr>
          <w:rFonts w:ascii="Times New Roman" w:hAnsi="Times New Roman" w:cs="Times New Roman"/>
        </w:rPr>
        <w:br/>
      </w:r>
    </w:p>
    <w:p w14:paraId="2790F2E8" w14:textId="77777777" w:rsidR="00A73830" w:rsidRDefault="00821564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Maksymalna liczba punktów do uzyskania w III etapie - </w:t>
      </w:r>
      <w:r w:rsidR="0017189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0 pkt. </w:t>
      </w:r>
    </w:p>
    <w:p w14:paraId="7EC37BD4" w14:textId="77777777" w:rsidR="00A73830" w:rsidRDefault="00821564">
      <w:pPr>
        <w:pStyle w:val="Default"/>
        <w:numPr>
          <w:ilvl w:val="0"/>
          <w:numId w:val="4"/>
        </w:numPr>
        <w:spacing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Wymagane minimum punktów do uzyskania w III etapie - </w:t>
      </w:r>
      <w:r>
        <w:rPr>
          <w:rFonts w:ascii="Times New Roman" w:hAnsi="Times New Roman" w:cs="Times New Roman"/>
          <w:b/>
        </w:rPr>
        <w:t>30 pkt.</w:t>
      </w:r>
      <w:r>
        <w:rPr>
          <w:rFonts w:ascii="Times New Roman" w:hAnsi="Times New Roman" w:cs="Times New Roman"/>
        </w:rPr>
        <w:t xml:space="preserve"> </w:t>
      </w:r>
    </w:p>
    <w:p w14:paraId="2C727FA5" w14:textId="77777777" w:rsidR="00A73830" w:rsidRDefault="00A73830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3F97B655" w14:textId="77777777" w:rsidR="00A73830" w:rsidRDefault="0082156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Maksymalna ilość punktów do uzyskania w trakcie postępowania rekrutacyjnego </w:t>
      </w:r>
      <w:r>
        <w:rPr>
          <w:rFonts w:ascii="Times New Roman" w:hAnsi="Times New Roman" w:cs="Times New Roman"/>
        </w:rPr>
        <w:br/>
        <w:t xml:space="preserve">– </w:t>
      </w:r>
      <w:r w:rsidR="0017189F">
        <w:rPr>
          <w:rFonts w:ascii="Times New Roman" w:hAnsi="Times New Roman" w:cs="Times New Roman"/>
          <w:b/>
        </w:rPr>
        <w:t>250</w:t>
      </w:r>
      <w:r>
        <w:rPr>
          <w:rFonts w:ascii="Times New Roman" w:hAnsi="Times New Roman" w:cs="Times New Roman"/>
          <w:b/>
        </w:rPr>
        <w:t xml:space="preserve"> pkt.</w:t>
      </w:r>
    </w:p>
    <w:p w14:paraId="3A3AA91B" w14:textId="77777777" w:rsidR="00A73830" w:rsidRDefault="00A73830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77763C8F" w14:textId="6DEBEDED" w:rsidR="00A73830" w:rsidRPr="00F71F74" w:rsidRDefault="00F71F74" w:rsidP="00F71F74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F71F74">
        <w:rPr>
          <w:rFonts w:ascii="Times New Roman" w:hAnsi="Times New Roman" w:cs="Times New Roman"/>
        </w:rPr>
        <w:t xml:space="preserve">Kandydaci przyjmowani są na studia jednolite magisterskie na kierunku </w:t>
      </w:r>
      <w:r>
        <w:rPr>
          <w:rFonts w:ascii="Times New Roman" w:hAnsi="Times New Roman" w:cs="Times New Roman"/>
        </w:rPr>
        <w:t>Grafika</w:t>
      </w:r>
      <w:r w:rsidRPr="00F71F74">
        <w:rPr>
          <w:rFonts w:ascii="Times New Roman" w:hAnsi="Times New Roman" w:cs="Times New Roman"/>
        </w:rPr>
        <w:t xml:space="preserve"> w ramach limitu miejsc na podstawie liczby zdobytych punktów podczas postępowania rekrutacyjnego oraz zdanego egzaminu maturalnego.</w:t>
      </w:r>
    </w:p>
    <w:p w14:paraId="0DFE2C4B" w14:textId="77777777" w:rsidR="00A73830" w:rsidRDefault="00A73830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6AF5F3EA" w14:textId="77777777" w:rsidR="00A73830" w:rsidRDefault="00A73830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789B3A76" w14:textId="77777777" w:rsidR="00A73830" w:rsidRDefault="00A73830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bookmarkStart w:id="0" w:name="_Hlk32313497"/>
      <w:bookmarkEnd w:id="0"/>
    </w:p>
    <w:p w14:paraId="761EB4C7" w14:textId="77777777" w:rsidR="00A73830" w:rsidRDefault="00A73830">
      <w:pPr>
        <w:rPr>
          <w:b/>
          <w:color w:val="000000"/>
        </w:rPr>
      </w:pPr>
    </w:p>
    <w:sectPr w:rsidR="00A73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7D3B" w14:textId="77777777" w:rsidR="005B73F6" w:rsidRDefault="005B73F6">
      <w:r>
        <w:separator/>
      </w:r>
    </w:p>
  </w:endnote>
  <w:endnote w:type="continuationSeparator" w:id="0">
    <w:p w14:paraId="32F3E236" w14:textId="77777777" w:rsidR="005B73F6" w:rsidRDefault="005B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A2D0" w14:textId="77777777" w:rsidR="00E8765C" w:rsidRDefault="00E876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41274" w14:textId="77777777" w:rsidR="00A73830" w:rsidRDefault="00A73830">
    <w:pPr>
      <w:pStyle w:val="Stopka"/>
      <w:jc w:val="right"/>
      <w:rPr>
        <w:rFonts w:ascii="Verdana" w:hAnsi="Verdana"/>
        <w:sz w:val="18"/>
      </w:rPr>
    </w:pPr>
  </w:p>
  <w:p w14:paraId="4144967A" w14:textId="77777777" w:rsidR="00A73830" w:rsidRDefault="00A738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CA06" w14:textId="77777777" w:rsidR="00E8765C" w:rsidRDefault="00E87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BFA46" w14:textId="77777777" w:rsidR="005B73F6" w:rsidRDefault="005B73F6">
      <w:r>
        <w:separator/>
      </w:r>
    </w:p>
  </w:footnote>
  <w:footnote w:type="continuationSeparator" w:id="0">
    <w:p w14:paraId="2919AF5D" w14:textId="77777777" w:rsidR="005B73F6" w:rsidRDefault="005B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A397" w14:textId="77777777" w:rsidR="00E8765C" w:rsidRDefault="00E876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ACAEA" w14:textId="78C1FC14" w:rsidR="00F71F74" w:rsidRPr="00F71F74" w:rsidRDefault="00F71F74" w:rsidP="00F71F74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 xml:space="preserve">Załącznik nr 7 </w:t>
    </w:r>
    <w:r w:rsidRPr="00F71F74">
      <w:rPr>
        <w:i/>
        <w:sz w:val="20"/>
        <w:szCs w:val="18"/>
      </w:rPr>
      <w:t xml:space="preserve">do uchwały Senatu nr </w:t>
    </w:r>
    <w:r w:rsidR="00B964A2">
      <w:rPr>
        <w:i/>
        <w:sz w:val="20"/>
        <w:szCs w:val="18"/>
      </w:rPr>
      <w:t>18</w:t>
    </w:r>
    <w:bookmarkStart w:id="1" w:name="_GoBack"/>
    <w:bookmarkEnd w:id="1"/>
    <w:r>
      <w:rPr>
        <w:i/>
        <w:sz w:val="20"/>
        <w:szCs w:val="18"/>
      </w:rPr>
      <w:t>/2024</w:t>
    </w:r>
    <w:r w:rsidRPr="00F71F74">
      <w:rPr>
        <w:i/>
        <w:sz w:val="20"/>
        <w:szCs w:val="18"/>
      </w:rPr>
      <w:t xml:space="preserve"> </w:t>
    </w:r>
  </w:p>
  <w:p w14:paraId="1E74203E" w14:textId="1837AAFE" w:rsidR="00A73830" w:rsidRPr="00F71F74" w:rsidRDefault="00F71F74" w:rsidP="00F71F74">
    <w:pPr>
      <w:ind w:firstLine="708"/>
      <w:jc w:val="right"/>
      <w:rPr>
        <w:i/>
        <w:sz w:val="20"/>
        <w:szCs w:val="18"/>
      </w:rPr>
    </w:pPr>
    <w:r w:rsidRPr="00F71F74">
      <w:rPr>
        <w:i/>
        <w:sz w:val="20"/>
        <w:szCs w:val="18"/>
      </w:rPr>
      <w:t>ASP w Gdańsku z dnia</w:t>
    </w:r>
    <w:r w:rsidR="00E8765C">
      <w:rPr>
        <w:i/>
        <w:sz w:val="20"/>
        <w:szCs w:val="18"/>
      </w:rPr>
      <w:t xml:space="preserve"> 28</w:t>
    </w:r>
    <w:r w:rsidRPr="00F71F74">
      <w:rPr>
        <w:i/>
        <w:sz w:val="20"/>
        <w:szCs w:val="18"/>
      </w:rPr>
      <w:t xml:space="preserve"> </w:t>
    </w:r>
    <w:r>
      <w:rPr>
        <w:i/>
        <w:sz w:val="20"/>
        <w:szCs w:val="18"/>
      </w:rPr>
      <w:t>maja 2024</w:t>
    </w:r>
    <w:r w:rsidRPr="00F71F74">
      <w:rPr>
        <w:i/>
        <w:sz w:val="20"/>
        <w:szCs w:val="18"/>
      </w:rPr>
      <w:t xml:space="preserve"> r.</w:t>
    </w:r>
  </w:p>
  <w:p w14:paraId="6805AA23" w14:textId="77777777" w:rsidR="00A73830" w:rsidRDefault="00A73830">
    <w:pPr>
      <w:spacing w:line="276" w:lineRule="auto"/>
      <w:jc w:val="right"/>
      <w:rPr>
        <w:rFonts w:ascii="Verdana" w:eastAsia="Calibri" w:hAnsi="Verdana"/>
        <w:i/>
        <w:sz w:val="18"/>
        <w:szCs w:val="18"/>
        <w:lang w:eastAsia="en-US"/>
      </w:rPr>
    </w:pPr>
  </w:p>
  <w:p w14:paraId="3C5CE2B9" w14:textId="77777777" w:rsidR="00A73830" w:rsidRDefault="00A738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3D08" w14:textId="77777777" w:rsidR="00E8765C" w:rsidRDefault="00E87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31F"/>
    <w:multiLevelType w:val="multilevel"/>
    <w:tmpl w:val="8D4C21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F3E7837"/>
    <w:multiLevelType w:val="multilevel"/>
    <w:tmpl w:val="4EDCA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ED2001"/>
    <w:multiLevelType w:val="multilevel"/>
    <w:tmpl w:val="FB0EE3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0D64A5"/>
    <w:multiLevelType w:val="multilevel"/>
    <w:tmpl w:val="8F24D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520309"/>
    <w:multiLevelType w:val="multilevel"/>
    <w:tmpl w:val="5F3A9FB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30"/>
    <w:rsid w:val="00134E1F"/>
    <w:rsid w:val="001668DB"/>
    <w:rsid w:val="0017189F"/>
    <w:rsid w:val="0023174F"/>
    <w:rsid w:val="0025199A"/>
    <w:rsid w:val="00287FD3"/>
    <w:rsid w:val="00324722"/>
    <w:rsid w:val="004743AD"/>
    <w:rsid w:val="004B079C"/>
    <w:rsid w:val="004C38FF"/>
    <w:rsid w:val="00502053"/>
    <w:rsid w:val="005B73F6"/>
    <w:rsid w:val="0067147B"/>
    <w:rsid w:val="00687542"/>
    <w:rsid w:val="00821564"/>
    <w:rsid w:val="0087385B"/>
    <w:rsid w:val="008E05F9"/>
    <w:rsid w:val="00A050BA"/>
    <w:rsid w:val="00A54C84"/>
    <w:rsid w:val="00A73830"/>
    <w:rsid w:val="00B964A2"/>
    <w:rsid w:val="00BF3491"/>
    <w:rsid w:val="00D5676E"/>
    <w:rsid w:val="00D76C32"/>
    <w:rsid w:val="00E8765C"/>
    <w:rsid w:val="00EA4260"/>
    <w:rsid w:val="00F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6D8A"/>
  <w15:docId w15:val="{BC77B2E7-3F2D-4DA3-B48D-A9C6EA5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link w:val="Data"/>
    <w:qFormat/>
    <w:rsid w:val="00653783"/>
    <w:rPr>
      <w:sz w:val="24"/>
      <w:szCs w:val="24"/>
    </w:rPr>
  </w:style>
  <w:style w:type="character" w:customStyle="1" w:styleId="NagwekZnak">
    <w:name w:val="Nagłówek Znak"/>
    <w:link w:val="Nagwek"/>
    <w:qFormat/>
    <w:rsid w:val="006E5D2F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6E5D2F"/>
    <w:rPr>
      <w:sz w:val="24"/>
      <w:szCs w:val="24"/>
    </w:rPr>
  </w:style>
  <w:style w:type="character" w:styleId="Odwoaniedokomentarza">
    <w:name w:val="annotation reference"/>
    <w:qFormat/>
    <w:rsid w:val="00EA0FB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A0FB8"/>
  </w:style>
  <w:style w:type="character" w:customStyle="1" w:styleId="TematkomentarzaZnak">
    <w:name w:val="Temat komentarza Znak"/>
    <w:link w:val="Tematkomentarza"/>
    <w:qFormat/>
    <w:rsid w:val="00EA0FB8"/>
    <w:rPr>
      <w:b/>
      <w:bCs/>
    </w:rPr>
  </w:style>
  <w:style w:type="character" w:customStyle="1" w:styleId="TekstdymkaZnak">
    <w:name w:val="Tekst dymka Znak"/>
    <w:link w:val="Tekstdymka"/>
    <w:qFormat/>
    <w:rsid w:val="00EA0F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rsid w:val="006E5D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43D4D"/>
    <w:rPr>
      <w:rFonts w:ascii="Verdana" w:hAnsi="Verdana" w:cs="Verdana"/>
      <w:color w:val="000000"/>
      <w:sz w:val="24"/>
      <w:szCs w:val="24"/>
    </w:rPr>
  </w:style>
  <w:style w:type="paragraph" w:styleId="Data">
    <w:name w:val="Date"/>
    <w:basedOn w:val="Normalny"/>
    <w:next w:val="Normalny"/>
    <w:link w:val="DataZnak"/>
    <w:qFormat/>
    <w:rsid w:val="00653783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E5D2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qFormat/>
    <w:rsid w:val="00EA0F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EA0FB8"/>
    <w:rPr>
      <w:b/>
      <w:bCs/>
    </w:rPr>
  </w:style>
  <w:style w:type="paragraph" w:styleId="Tekstdymka">
    <w:name w:val="Balloon Text"/>
    <w:basedOn w:val="Normalny"/>
    <w:link w:val="TekstdymkaZnak"/>
    <w:qFormat/>
    <w:rsid w:val="00EA0FB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A2239-844D-4602-990B-8631B750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Senatu nr ………………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Senatu nr ………………</dc:title>
  <dc:subject/>
  <dc:creator>Lilka</dc:creator>
  <dc:description/>
  <cp:lastModifiedBy>Asp</cp:lastModifiedBy>
  <cp:revision>3</cp:revision>
  <cp:lastPrinted>2020-02-12T11:29:00Z</cp:lastPrinted>
  <dcterms:created xsi:type="dcterms:W3CDTF">2024-05-27T08:18:00Z</dcterms:created>
  <dcterms:modified xsi:type="dcterms:W3CDTF">2024-05-28T08:38:00Z</dcterms:modified>
  <dc:language>pl-PL</dc:language>
</cp:coreProperties>
</file>