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3" w:rsidRPr="002069F3" w:rsidRDefault="002069F3" w:rsidP="002069F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92D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bookmarkStart w:id="0" w:name="_GoBack"/>
      <w:bookmarkEnd w:id="0"/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F2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Senatu Akademii Sztuk Pięknych w Gdańsku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2F2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maja</w:t>
      </w:r>
      <w:r w:rsidR="004F3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40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2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770BA"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2069F3" w:rsidRPr="002069F3" w:rsidRDefault="002069F3" w:rsidP="002069F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pl-PL"/>
        </w:rPr>
        <w:br/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93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 do załącznika 1 do </w:t>
      </w:r>
      <w:r w:rsidR="009936ED" w:rsidRPr="00993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nr 14/2019 Senatu Akademii Sztuk Pięknych w Gdańsku z dnia 25 kwietnia 2019</w:t>
      </w:r>
      <w:r w:rsidR="00993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</w:t>
      </w:r>
      <w:r w:rsidR="009936ED" w:rsidRPr="00993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uchwalenia Regulaminu Studiów Akademii Sztuk Pięknych w Gdańsku</w:t>
      </w:r>
      <w:r w:rsidR="00993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2069F3" w:rsidRPr="002069F3" w:rsidRDefault="002069F3" w:rsidP="002069F3">
      <w:pPr>
        <w:rPr>
          <w:rFonts w:ascii="Calibri" w:eastAsia="Times New Roman" w:hAnsi="Calibri" w:cs="Times New Roman"/>
          <w:lang w:eastAsia="pl-PL"/>
        </w:rPr>
      </w:pPr>
    </w:p>
    <w:p w:rsidR="002069F3" w:rsidRPr="002069F3" w:rsidRDefault="002069F3" w:rsidP="007D52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5602AB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pkt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lip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 szkolnictwie wyższym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F24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F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742 </w:t>
      </w:r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ust. 1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Statutu Akademii Sztuk Pięknych w Gdańsku przyjętego uchwałą nr 2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7/2019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Senatu Akademii Sztuk Pięknych w Gdańsku z dnia </w:t>
      </w:r>
      <w:r w:rsidR="009A3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 późniejszymi zmianami, Senat Akademii Sztuk Pięknych w Gdańsku uchwala co następuje:</w:t>
      </w:r>
    </w:p>
    <w:p w:rsidR="002069F3" w:rsidRPr="002069F3" w:rsidRDefault="002069F3" w:rsidP="00206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C9172A" w:rsidRPr="00C9172A" w:rsidRDefault="009936ED" w:rsidP="00C9172A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3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zmiany do załącznika nr 1 do uchwały nr 14/2019 Senatu Akademii Sztuk Pięknych w Gdańsku z dnia 25 kwietnia 2019 w sprawie uchwalenia Regulaminu Studiów Akademii Sztuk Pięknych w Gdańsku, zmienionego uchwałą nr 9/2021 z dnia 28 kwietnia 2021 r., uchwałą 20/2021 z dnia 29.09.2021 r., uchwałą 10/2022 z dnia 27.04.2022 r, uchwałą 21/2022 z dnia 25.05.2022 r. </w:t>
      </w:r>
      <w:r w:rsidR="002F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4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uchwałą 7/2023 z dnia 25.05.2023 r. 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Default="002069F3" w:rsidP="0020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9936ED" w:rsidRPr="00C878DE" w:rsidRDefault="009936ED" w:rsidP="009936ED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</w:t>
      </w:r>
      <w:r w:rsidR="00181399">
        <w:rPr>
          <w:rFonts w:ascii="Times New Roman" w:eastAsia="Calibri" w:hAnsi="Times New Roman" w:cs="Times New Roman"/>
          <w:bCs/>
          <w:sz w:val="24"/>
          <w:szCs w:val="24"/>
        </w:rPr>
        <w:t>w oparciu o zalece</w:t>
      </w:r>
      <w:r w:rsidR="00F84BDC">
        <w:rPr>
          <w:rFonts w:ascii="Times New Roman" w:eastAsia="Calibri" w:hAnsi="Times New Roman" w:cs="Times New Roman"/>
          <w:bCs/>
          <w:sz w:val="24"/>
          <w:szCs w:val="24"/>
        </w:rPr>
        <w:t xml:space="preserve">nia Polskiej Komisji Akredytacyjnej </w:t>
      </w:r>
      <w:r w:rsidRPr="00C878DE">
        <w:rPr>
          <w:rFonts w:ascii="Times New Roman" w:eastAsia="Calibri" w:hAnsi="Times New Roman" w:cs="Times New Roman"/>
          <w:bCs/>
          <w:sz w:val="24"/>
          <w:szCs w:val="24"/>
        </w:rPr>
        <w:t>uchwala następuj</w:t>
      </w:r>
      <w:r w:rsidR="00F84BDC">
        <w:rPr>
          <w:rFonts w:ascii="Times New Roman" w:eastAsia="Calibri" w:hAnsi="Times New Roman" w:cs="Times New Roman"/>
          <w:bCs/>
          <w:sz w:val="24"/>
          <w:szCs w:val="24"/>
        </w:rPr>
        <w:t>ące zmiany</w:t>
      </w: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załączniku 1 do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uchwa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ły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nr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14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/20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19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25.05.2024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roku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z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>. zm..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9936ED" w:rsidRDefault="009936ED" w:rsidP="00F84BDC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1E2F1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F84BDC">
        <w:rPr>
          <w:rFonts w:ascii="Times New Roman" w:eastAsia="Calibri" w:hAnsi="Times New Roman" w:cs="Times New Roman"/>
          <w:bCs/>
          <w:sz w:val="24"/>
          <w:szCs w:val="24"/>
        </w:rPr>
        <w:t>43</w:t>
      </w:r>
      <w:r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 ust. </w:t>
      </w:r>
      <w:r w:rsidR="00F84BDC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otrzymują następujące brzmienie: </w:t>
      </w:r>
    </w:p>
    <w:p w:rsidR="00F84BDC" w:rsidRPr="00F84BDC" w:rsidRDefault="00F84BDC" w:rsidP="00F84BDC">
      <w:pPr>
        <w:tabs>
          <w:tab w:val="left" w:pos="-2127"/>
        </w:tabs>
        <w:suppressAutoHyphens/>
        <w:spacing w:after="0" w:line="320" w:lineRule="exact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„</w:t>
      </w: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Egzamin odbywa się przed komisją dyplomową powołaną przez dziekana. W skład komisji dyplomowej wchodzi min. 5 osób, w tym: </w:t>
      </w:r>
    </w:p>
    <w:p w:rsidR="00F84BDC" w:rsidRPr="00F84BDC" w:rsidRDefault="00F84BDC" w:rsidP="00F84BDC">
      <w:pPr>
        <w:numPr>
          <w:ilvl w:val="1"/>
          <w:numId w:val="10"/>
        </w:numPr>
        <w:tabs>
          <w:tab w:val="left" w:pos="-2127"/>
        </w:tabs>
        <w:suppressAutoHyphens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jako przewodniczący dziekan lub osoba przez niego upoważniona;</w:t>
      </w:r>
    </w:p>
    <w:p w:rsidR="00F84BDC" w:rsidRPr="00F84BDC" w:rsidRDefault="00F84BDC" w:rsidP="00F84BDC">
      <w:pPr>
        <w:numPr>
          <w:ilvl w:val="1"/>
          <w:numId w:val="10"/>
        </w:numPr>
        <w:tabs>
          <w:tab w:val="left" w:pos="-2127"/>
        </w:tabs>
        <w:suppressAutoHyphens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promotor;</w:t>
      </w:r>
    </w:p>
    <w:p w:rsidR="00F84BDC" w:rsidRPr="00F84BDC" w:rsidRDefault="00F84BDC" w:rsidP="00F84BDC">
      <w:pPr>
        <w:numPr>
          <w:ilvl w:val="1"/>
          <w:numId w:val="10"/>
        </w:numPr>
        <w:tabs>
          <w:tab w:val="left" w:pos="-2127"/>
        </w:tabs>
        <w:suppressAutoHyphens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lastRenderedPageBreak/>
        <w:t>recenzent;</w:t>
      </w:r>
    </w:p>
    <w:p w:rsidR="00F84BDC" w:rsidRDefault="00F84BDC" w:rsidP="00F84BDC">
      <w:pPr>
        <w:numPr>
          <w:ilvl w:val="1"/>
          <w:numId w:val="10"/>
        </w:numPr>
        <w:tabs>
          <w:tab w:val="left" w:pos="-2127"/>
        </w:tabs>
        <w:suppressAutoHyphens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inni pracownicy, powołani do składu komisji przez dziekana, w tym opiekun części teoretycznej pracy dyplomowej (jeśli występuje).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”</w:t>
      </w:r>
    </w:p>
    <w:p w:rsidR="00F84BDC" w:rsidRDefault="00F84BDC" w:rsidP="00F84BDC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1E2F1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Cs/>
          <w:sz w:val="24"/>
          <w:szCs w:val="24"/>
        </w:rPr>
        <w:t>43</w:t>
      </w:r>
      <w:r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8 otrzymują następujące brzmienie: </w:t>
      </w:r>
    </w:p>
    <w:p w:rsidR="00F84BDC" w:rsidRPr="00F84BDC" w:rsidRDefault="00F84BDC" w:rsidP="00F84BDC">
      <w:p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         </w:t>
      </w:r>
      <w:r w:rsidRPr="00F84B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„</w:t>
      </w:r>
      <w:r w:rsidRPr="00F84BDC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  <w:t>Egzamin dyplomowy obejmuje:</w:t>
      </w:r>
    </w:p>
    <w:p w:rsidR="00F84BDC" w:rsidRPr="00F84BDC" w:rsidRDefault="00F84BDC" w:rsidP="00F84BDC">
      <w:pPr>
        <w:pStyle w:val="Akapitzlist"/>
        <w:numPr>
          <w:ilvl w:val="1"/>
          <w:numId w:val="11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  <w:t>prezentację i omówienie wszystkich części pracy dyplomowej;</w:t>
      </w:r>
    </w:p>
    <w:p w:rsidR="00F84BDC" w:rsidRPr="00F542EF" w:rsidRDefault="00F84BDC" w:rsidP="00F84BDC">
      <w:pPr>
        <w:pStyle w:val="Akapitzlist"/>
        <w:numPr>
          <w:ilvl w:val="1"/>
          <w:numId w:val="11"/>
        </w:numPr>
        <w:tabs>
          <w:tab w:val="left" w:pos="-2127"/>
        </w:tabs>
        <w:suppressAutoHyphens/>
        <w:spacing w:after="0" w:line="320" w:lineRule="exact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84BDC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  <w:t>obronę całości pracy dyplomowej, na którą składa się m.in. odpowiedź na co najmniej trzy pytania odnoszące się do pracy dyplomowej artystycznej/projektowej oraz co najmniej 1 pytanie odnoszące się do część teoretycznej pracy dyplomowej/opisu projektu, zapisane w protokole z przebiegu egzaminu, pytania zadane przez komisję dyplomową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” </w:t>
      </w:r>
    </w:p>
    <w:p w:rsidR="00F84BDC" w:rsidRPr="00F84BDC" w:rsidRDefault="00F84BDC" w:rsidP="00F84BD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6ED" w:rsidRPr="002069F3" w:rsidRDefault="00F84BDC" w:rsidP="00F84BD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Studiów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 załącznik do 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w życie z dniem 1 października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F24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oku.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36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621E64" w:rsidRPr="00621E64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Studiów Akademii Sztuk Pięknych w Gdańsku</w:t>
      </w:r>
      <w:r w:rsidR="00C91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E64" w:rsidRPr="00621E64" w:rsidRDefault="00621E64" w:rsidP="00621E64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B1" w:rsidRPr="001F149F" w:rsidRDefault="006E28B1" w:rsidP="00621E64">
      <w:pPr>
        <w:spacing w:after="0"/>
        <w:jc w:val="center"/>
      </w:pPr>
    </w:p>
    <w:sectPr w:rsidR="006E28B1" w:rsidRPr="001F149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11" w:rsidRDefault="00064E11" w:rsidP="002566A2">
      <w:pPr>
        <w:spacing w:after="0" w:line="240" w:lineRule="auto"/>
      </w:pPr>
      <w:r>
        <w:separator/>
      </w:r>
    </w:p>
  </w:endnote>
  <w:endnote w:type="continuationSeparator" w:id="0">
    <w:p w:rsidR="00064E11" w:rsidRDefault="00064E1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Pr="00986461" w:rsidRDefault="009936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Default="009936ED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936ED" w:rsidRDefault="00993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11" w:rsidRDefault="00064E11" w:rsidP="002566A2">
      <w:pPr>
        <w:spacing w:after="0" w:line="240" w:lineRule="auto"/>
      </w:pPr>
      <w:r>
        <w:separator/>
      </w:r>
    </w:p>
  </w:footnote>
  <w:footnote w:type="continuationSeparator" w:id="0">
    <w:p w:rsidR="00064E11" w:rsidRDefault="00064E1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Default="009936ED">
    <w:pPr>
      <w:pStyle w:val="Nagwek"/>
    </w:pPr>
  </w:p>
  <w:p w:rsidR="009936ED" w:rsidRDefault="009936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Pr="0092460F" w:rsidRDefault="009936ED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048"/>
    <w:multiLevelType w:val="multilevel"/>
    <w:tmpl w:val="FD0C3FD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705"/>
    <w:multiLevelType w:val="multilevel"/>
    <w:tmpl w:val="F0CE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83571"/>
    <w:multiLevelType w:val="multilevel"/>
    <w:tmpl w:val="EF8435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1E0BDB"/>
    <w:multiLevelType w:val="hybridMultilevel"/>
    <w:tmpl w:val="CD0A997A"/>
    <w:lvl w:ilvl="0" w:tplc="B43E2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529FF"/>
    <w:rsid w:val="00064E11"/>
    <w:rsid w:val="000736EC"/>
    <w:rsid w:val="000B2CDC"/>
    <w:rsid w:val="000B6F5D"/>
    <w:rsid w:val="000E1B3B"/>
    <w:rsid w:val="0010060D"/>
    <w:rsid w:val="00111465"/>
    <w:rsid w:val="00113CAA"/>
    <w:rsid w:val="001178C3"/>
    <w:rsid w:val="00120C82"/>
    <w:rsid w:val="001562E2"/>
    <w:rsid w:val="00156CF2"/>
    <w:rsid w:val="00181399"/>
    <w:rsid w:val="00183B2C"/>
    <w:rsid w:val="00194A5E"/>
    <w:rsid w:val="001A2AE4"/>
    <w:rsid w:val="001A485B"/>
    <w:rsid w:val="001D082A"/>
    <w:rsid w:val="001F149F"/>
    <w:rsid w:val="00205A6D"/>
    <w:rsid w:val="002069F3"/>
    <w:rsid w:val="00233228"/>
    <w:rsid w:val="00253041"/>
    <w:rsid w:val="002566A2"/>
    <w:rsid w:val="00263811"/>
    <w:rsid w:val="002B5097"/>
    <w:rsid w:val="002D6D4F"/>
    <w:rsid w:val="002F24ED"/>
    <w:rsid w:val="003344F1"/>
    <w:rsid w:val="0034664E"/>
    <w:rsid w:val="00352A03"/>
    <w:rsid w:val="00353529"/>
    <w:rsid w:val="00392DBE"/>
    <w:rsid w:val="003A41DD"/>
    <w:rsid w:val="003B1D5E"/>
    <w:rsid w:val="003B3BF6"/>
    <w:rsid w:val="003E4446"/>
    <w:rsid w:val="003F0499"/>
    <w:rsid w:val="00414A1E"/>
    <w:rsid w:val="0044104F"/>
    <w:rsid w:val="004B0E0E"/>
    <w:rsid w:val="004B64AC"/>
    <w:rsid w:val="004E0238"/>
    <w:rsid w:val="004F1484"/>
    <w:rsid w:val="004F379C"/>
    <w:rsid w:val="00511190"/>
    <w:rsid w:val="005602AB"/>
    <w:rsid w:val="00571E5E"/>
    <w:rsid w:val="005777E5"/>
    <w:rsid w:val="0058367F"/>
    <w:rsid w:val="00594B23"/>
    <w:rsid w:val="005F5B69"/>
    <w:rsid w:val="00621E64"/>
    <w:rsid w:val="006632EB"/>
    <w:rsid w:val="0069218B"/>
    <w:rsid w:val="006B50BF"/>
    <w:rsid w:val="006E28B1"/>
    <w:rsid w:val="006F4045"/>
    <w:rsid w:val="00700F14"/>
    <w:rsid w:val="007D52AD"/>
    <w:rsid w:val="008608C6"/>
    <w:rsid w:val="008A5842"/>
    <w:rsid w:val="00900C2B"/>
    <w:rsid w:val="0092460F"/>
    <w:rsid w:val="009726BF"/>
    <w:rsid w:val="009770BA"/>
    <w:rsid w:val="00986461"/>
    <w:rsid w:val="009936ED"/>
    <w:rsid w:val="009A1384"/>
    <w:rsid w:val="009A3E97"/>
    <w:rsid w:val="009C37A6"/>
    <w:rsid w:val="009C57AC"/>
    <w:rsid w:val="00A2677A"/>
    <w:rsid w:val="00A96117"/>
    <w:rsid w:val="00AB7F4D"/>
    <w:rsid w:val="00AE73A5"/>
    <w:rsid w:val="00B55E40"/>
    <w:rsid w:val="00BA0C16"/>
    <w:rsid w:val="00BB48CC"/>
    <w:rsid w:val="00BF3CA6"/>
    <w:rsid w:val="00C12EAA"/>
    <w:rsid w:val="00C21D80"/>
    <w:rsid w:val="00C837B4"/>
    <w:rsid w:val="00C911A4"/>
    <w:rsid w:val="00C9172A"/>
    <w:rsid w:val="00C96E95"/>
    <w:rsid w:val="00D028A7"/>
    <w:rsid w:val="00DD7A28"/>
    <w:rsid w:val="00DE029D"/>
    <w:rsid w:val="00DE228E"/>
    <w:rsid w:val="00DF46D6"/>
    <w:rsid w:val="00E036BB"/>
    <w:rsid w:val="00E40198"/>
    <w:rsid w:val="00EC2F9B"/>
    <w:rsid w:val="00EC7058"/>
    <w:rsid w:val="00F355C8"/>
    <w:rsid w:val="00F701E0"/>
    <w:rsid w:val="00F843E8"/>
    <w:rsid w:val="00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F75C"/>
  <w15:docId w15:val="{F188F6C5-B6DB-43EB-A74B-052B3D2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A18A-552C-401D-A04E-B5D24A85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2017-04-26T12:19:00Z</cp:lastPrinted>
  <dcterms:created xsi:type="dcterms:W3CDTF">2024-05-17T10:47:00Z</dcterms:created>
  <dcterms:modified xsi:type="dcterms:W3CDTF">2024-05-28T08:35:00Z</dcterms:modified>
</cp:coreProperties>
</file>