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04E0D0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1A0211F6" w14:textId="0ECD338D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182B56"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EDAA357" w:rsidR="00171798" w:rsidRPr="00171798" w:rsidRDefault="00C24C6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71798"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53D615F4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>Kolegium Dzi</w:t>
      </w:r>
      <w:r w:rsidR="00DC261A">
        <w:rPr>
          <w:rFonts w:ascii="Times New Roman" w:eastAsia="Calibri" w:hAnsi="Times New Roman" w:cs="Times New Roman"/>
          <w:b/>
          <w:sz w:val="24"/>
          <w:szCs w:val="24"/>
        </w:rPr>
        <w:t xml:space="preserve">ekańskiego na Wydziale </w:t>
      </w:r>
      <w:r w:rsidR="00341316">
        <w:rPr>
          <w:rFonts w:ascii="Times New Roman" w:eastAsia="Calibri" w:hAnsi="Times New Roman" w:cs="Times New Roman"/>
          <w:b/>
          <w:sz w:val="24"/>
          <w:szCs w:val="24"/>
        </w:rPr>
        <w:t>Architektury</w:t>
      </w:r>
      <w:r w:rsidR="00B226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725D2C">
        <w:rPr>
          <w:rFonts w:ascii="Times New Roman" w:eastAsia="Calibri" w:hAnsi="Times New Roman" w:cs="Times New Roman"/>
          <w:b/>
          <w:sz w:val="24"/>
          <w:szCs w:val="24"/>
        </w:rPr>
        <w:t xml:space="preserve"> na kadencję 2024-2028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53C6ABA2" w:rsidR="00171798" w:rsidRPr="00171798" w:rsidRDefault="00725D2C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Na podstawie § 61 ust. 2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Statutu Akademii Sztuk Pięknych w Gdańsku przyjętego Uchwałą Senatu Akademii Sztuk Pięknych w Gda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ńsku nr 27/2019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dnia 26 czerwca 2019 r. z </w:t>
      </w:r>
      <w:proofErr w:type="spellStart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30D51CA4" w:rsidR="00171798" w:rsidRDefault="00725D2C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Wydziale </w:t>
      </w:r>
      <w:r w:rsidR="0034131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Architektury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Kolegium Dziekańskie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BDB00F2" w14:textId="67892E80" w:rsidR="00822B03" w:rsidRDefault="00341316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ASP dr hab. Anna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Wejkowska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-Lipska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Dziekan Wydziału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Architektury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r w:rsidR="00DC261A">
        <w:rPr>
          <w:rFonts w:ascii="Times New Roman" w:eastAsia="Calibri" w:hAnsi="Times New Roman" w:cs="Times New Roman"/>
          <w:color w:val="000000"/>
          <w:sz w:val="24"/>
          <w:szCs w:val="24"/>
        </w:rPr>
        <w:t>Przewodnicząca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32C0057" w14:textId="52017E94" w:rsidR="00822B03" w:rsidRDefault="00341316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dr hab. Maciej Świtała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Prodziekan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ds. Kierunku Architektura Wnętrz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04B99C1" w14:textId="7CF09998" w:rsidR="00861380" w:rsidRDefault="00822B03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prof. </w:t>
      </w:r>
      <w:r w:rsidR="00E36B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ASP dr hab.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>Marta Branicka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>Prodziekan ds. Kierunku Architektura Przestrzeni Kulturowych;</w:t>
      </w:r>
    </w:p>
    <w:p w14:paraId="6E1EF498" w14:textId="7B72DD58" w:rsidR="00822B03" w:rsidRDefault="00861380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Tomasz Zmyślony -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Kierownik </w:t>
      </w:r>
      <w:r w:rsidR="00E36B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Katedry Podstaw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Architektury Wnętrz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1EA2935F" w14:textId="3ABC1A6A" w:rsidR="00822B03" w:rsidRDefault="00E36B61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Paweł Czarzasty 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Kierownik Katedry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>Architektury Wnętrz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0D049CF6" w14:textId="2FDE594D" w:rsidR="00822B03" w:rsidRDefault="00E36B61" w:rsidP="00822B0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>Marta Urbańska</w:t>
      </w:r>
      <w:r w:rsidR="00822B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Kierownik Katedry </w:t>
      </w:r>
      <w:r w:rsidR="00861380">
        <w:rPr>
          <w:rFonts w:ascii="Times New Roman" w:eastAsia="Calibri" w:hAnsi="Times New Roman" w:cs="Times New Roman"/>
          <w:color w:val="000000"/>
          <w:sz w:val="24"/>
          <w:szCs w:val="24"/>
        </w:rPr>
        <w:t>Architektura Przestrzeni Kulturowych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1B0EC7FE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Kadencja </w:t>
      </w:r>
      <w:r w:rsidR="00725D2C">
        <w:rPr>
          <w:rFonts w:ascii="Times New Roman" w:eastAsia="Calibri" w:hAnsi="Times New Roman" w:cs="Times New Roman"/>
          <w:sz w:val="24"/>
          <w:szCs w:val="24"/>
        </w:rPr>
        <w:t>Kolegium Dziekańskiego</w:t>
      </w:r>
      <w:r w:rsidR="00822B03">
        <w:rPr>
          <w:rFonts w:ascii="Times New Roman" w:eastAsia="Calibri" w:hAnsi="Times New Roman" w:cs="Times New Roman"/>
          <w:sz w:val="24"/>
          <w:szCs w:val="24"/>
        </w:rPr>
        <w:t>, o którym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36FC3BE5" w14:textId="61E1C95F" w:rsidR="00171798" w:rsidRPr="00171798" w:rsidRDefault="00171798" w:rsidP="00DC7734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8EDF" w14:textId="77777777" w:rsidR="00326C1C" w:rsidRDefault="00326C1C" w:rsidP="002566A2">
      <w:pPr>
        <w:spacing w:after="0" w:line="240" w:lineRule="auto"/>
      </w:pPr>
      <w:r>
        <w:separator/>
      </w:r>
    </w:p>
  </w:endnote>
  <w:endnote w:type="continuationSeparator" w:id="0">
    <w:p w14:paraId="270F76C6" w14:textId="77777777" w:rsidR="00326C1C" w:rsidRDefault="00326C1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4D17" w14:textId="77777777" w:rsidR="00326C1C" w:rsidRDefault="00326C1C" w:rsidP="002566A2">
      <w:pPr>
        <w:spacing w:after="0" w:line="240" w:lineRule="auto"/>
      </w:pPr>
      <w:r>
        <w:separator/>
      </w:r>
    </w:p>
  </w:footnote>
  <w:footnote w:type="continuationSeparator" w:id="0">
    <w:p w14:paraId="144D6F53" w14:textId="77777777" w:rsidR="00326C1C" w:rsidRDefault="00326C1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37520"/>
    <w:multiLevelType w:val="hybridMultilevel"/>
    <w:tmpl w:val="9F5C0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0"/>
  </w:num>
  <w:num w:numId="15">
    <w:abstractNumId w:val="10"/>
  </w:num>
  <w:num w:numId="16">
    <w:abstractNumId w:val="28"/>
  </w:num>
  <w:num w:numId="17">
    <w:abstractNumId w:val="23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7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2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4BD9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82B56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26C1C"/>
    <w:rsid w:val="0033330F"/>
    <w:rsid w:val="00334796"/>
    <w:rsid w:val="0034131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3FD6"/>
    <w:rsid w:val="00703233"/>
    <w:rsid w:val="0072459C"/>
    <w:rsid w:val="00725D2C"/>
    <w:rsid w:val="007310AD"/>
    <w:rsid w:val="0073192C"/>
    <w:rsid w:val="00733065"/>
    <w:rsid w:val="00733095"/>
    <w:rsid w:val="00747A99"/>
    <w:rsid w:val="00771ED5"/>
    <w:rsid w:val="00785D33"/>
    <w:rsid w:val="007B0776"/>
    <w:rsid w:val="007B4C2B"/>
    <w:rsid w:val="007E365C"/>
    <w:rsid w:val="0081277B"/>
    <w:rsid w:val="008148A3"/>
    <w:rsid w:val="00822B03"/>
    <w:rsid w:val="00823C9C"/>
    <w:rsid w:val="00836C89"/>
    <w:rsid w:val="00847C7A"/>
    <w:rsid w:val="00861380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22682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24C68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33231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C261A"/>
    <w:rsid w:val="00DC7734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36B61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506B-62C6-4092-B2FD-164F5BBE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2024-09-17T08:40:00Z</cp:lastPrinted>
  <dcterms:created xsi:type="dcterms:W3CDTF">2024-09-17T11:48:00Z</dcterms:created>
  <dcterms:modified xsi:type="dcterms:W3CDTF">2024-09-17T11:48:00Z</dcterms:modified>
</cp:coreProperties>
</file>