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04" w:rsidRPr="000B6304" w:rsidRDefault="004111BD" w:rsidP="000B630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Gdańsk, 7</w:t>
      </w:r>
      <w:r w:rsidR="007B1C75">
        <w:rPr>
          <w:rFonts w:ascii="Times New Roman" w:eastAsia="Calibri" w:hAnsi="Times New Roman" w:cs="Times New Roman"/>
          <w:color w:val="000000"/>
          <w:sz w:val="24"/>
          <w:szCs w:val="24"/>
        </w:rPr>
        <w:t>.10.2024</w:t>
      </w:r>
      <w:r w:rsidR="000B6304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DB36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Rektor Akademii Sztuk Pięknych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Gdańsku</w:t>
      </w:r>
    </w:p>
    <w:p w:rsidR="006B7A99" w:rsidRDefault="006B7A99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6304" w:rsidRPr="000B6304" w:rsidRDefault="007B1C75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Zarządzenie nr </w:t>
      </w:r>
      <w:r w:rsidR="004111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91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B6304" w:rsidRPr="000B6304" w:rsidRDefault="007B1C75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 dnia </w:t>
      </w:r>
      <w:r w:rsidR="004111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października 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r.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sprawie wprowadzenia Regulaminu Organizacyjnego</w:t>
      </w:r>
    </w:p>
    <w:p w:rsid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Akademii Sztuk Pięknych w Gdańsku</w:t>
      </w:r>
    </w:p>
    <w:p w:rsidR="006B7A99" w:rsidRPr="000B6304" w:rsidRDefault="006B7A99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304" w:rsidRDefault="000B6304" w:rsidP="000B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23 ust. 3 pkt 1 i 2 </w:t>
      </w:r>
      <w:r w:rsidR="007B1C75" w:rsidRPr="007B1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r. – Prawo </w:t>
      </w:r>
      <w:r w:rsidR="006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</w:t>
      </w:r>
      <w:r w:rsidR="007B1C75" w:rsidRPr="007B1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szkolnictwie wyższym i nauce (tj. Dz.U. 2023 poz. 742 z </w:t>
      </w:r>
      <w:proofErr w:type="spellStart"/>
      <w:r w:rsidR="007B1C75" w:rsidRPr="007B1C75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="007B1C75" w:rsidRPr="007B1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zm.)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w zw. z § 14 ust. 5 pkt 1, 2 Statucie Akademii Sztuk Pięknych w Gdańsku uchwalonym Uchwałą Senatu nr 27/2019 z dnia 26 czerwca 2019 r., zarządza się,  co następuje: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Wprowadza się Regulamin Organizacyjny Akademii Sztuk Pięknych w Gdańsku w brzmieniu stanowiącym załącznik nr 1 do niniejszego zarządzenia (dalej: „Regulamin Organizacyjny”). 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:rsidR="000B6304" w:rsidRPr="000B6304" w:rsidRDefault="000B6304" w:rsidP="000B63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Regulamin Organizacyjny w</w:t>
      </w:r>
      <w:r w:rsidR="004111BD">
        <w:rPr>
          <w:rFonts w:ascii="Times New Roman" w:eastAsia="Calibri" w:hAnsi="Times New Roman" w:cs="Times New Roman"/>
          <w:color w:val="000000"/>
          <w:sz w:val="24"/>
          <w:szCs w:val="24"/>
        </w:rPr>
        <w:t>chodzi w życie z dniem 7</w:t>
      </w:r>
      <w:r w:rsidR="007B1C75">
        <w:rPr>
          <w:rFonts w:ascii="Times New Roman" w:eastAsia="Calibri" w:hAnsi="Times New Roman" w:cs="Times New Roman"/>
          <w:color w:val="000000"/>
          <w:sz w:val="24"/>
          <w:szCs w:val="24"/>
        </w:rPr>
        <w:t>.10.2024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0B6304" w:rsidRPr="000B6304" w:rsidRDefault="000B6304" w:rsidP="000B63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Z dniem wejścia w życie Regulaminu Organizacyjnego traci moc Regulamin Organizacyjny Administracji Akademii Sztuk Pięknych w Gdańsku wpr</w:t>
      </w:r>
      <w:r w:rsidR="007B1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owadzony zarządzeniem nr </w:t>
      </w:r>
      <w:r w:rsidR="004111BD">
        <w:rPr>
          <w:rFonts w:ascii="Times New Roman" w:eastAsia="Calibri" w:hAnsi="Times New Roman" w:cs="Times New Roman"/>
          <w:color w:val="000000"/>
          <w:sz w:val="24"/>
          <w:szCs w:val="24"/>
        </w:rPr>
        <w:t>55/2019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Rektora Akade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mii Sztuk Pięknych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Gdańsku z dnia </w:t>
      </w:r>
      <w:r w:rsidR="004111BD">
        <w:rPr>
          <w:rFonts w:ascii="Times New Roman" w:eastAsia="Calibri" w:hAnsi="Times New Roman" w:cs="Times New Roman"/>
          <w:color w:val="000000"/>
          <w:sz w:val="24"/>
          <w:szCs w:val="24"/>
        </w:rPr>
        <w:t>1 października</w:t>
      </w:r>
      <w:r w:rsidR="007B1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4111BD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wraz z załącznikiem.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11BD" w:rsidRDefault="004111BD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Załączniki:</w:t>
      </w:r>
    </w:p>
    <w:p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Załącznik nr 1 - Regulamin Organizacyjny Akademii Sztuk Pięknych w Gdańsku.</w:t>
      </w:r>
    </w:p>
    <w:p w:rsidR="000B6304" w:rsidRPr="004176CE" w:rsidRDefault="000B6304" w:rsidP="00417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80" w:rsidRDefault="00917380" w:rsidP="002566A2">
      <w:pPr>
        <w:spacing w:after="0" w:line="240" w:lineRule="auto"/>
      </w:pPr>
      <w:r>
        <w:separator/>
      </w:r>
    </w:p>
  </w:endnote>
  <w:endnote w:type="continuationSeparator" w:id="0">
    <w:p w:rsidR="00917380" w:rsidRDefault="0091738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A3C72F" wp14:editId="431D2EB7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46F7ED" wp14:editId="21A21CD6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80" w:rsidRDefault="00917380" w:rsidP="002566A2">
      <w:pPr>
        <w:spacing w:after="0" w:line="240" w:lineRule="auto"/>
      </w:pPr>
      <w:r>
        <w:separator/>
      </w:r>
    </w:p>
  </w:footnote>
  <w:footnote w:type="continuationSeparator" w:id="0">
    <w:p w:rsidR="00917380" w:rsidRDefault="0091738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195F7C0" wp14:editId="014E4F5B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3741"/>
    <w:multiLevelType w:val="hybridMultilevel"/>
    <w:tmpl w:val="11DA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24365"/>
    <w:multiLevelType w:val="hybridMultilevel"/>
    <w:tmpl w:val="D7380AEA"/>
    <w:lvl w:ilvl="0" w:tplc="314215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2571B"/>
    <w:rsid w:val="00050C93"/>
    <w:rsid w:val="00053619"/>
    <w:rsid w:val="000663BB"/>
    <w:rsid w:val="00077755"/>
    <w:rsid w:val="000A1163"/>
    <w:rsid w:val="000A11FF"/>
    <w:rsid w:val="000B6304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F2D4D"/>
    <w:rsid w:val="00205BF1"/>
    <w:rsid w:val="002566A2"/>
    <w:rsid w:val="00294989"/>
    <w:rsid w:val="002B158D"/>
    <w:rsid w:val="002B63FA"/>
    <w:rsid w:val="002C477A"/>
    <w:rsid w:val="002D4F09"/>
    <w:rsid w:val="0034664E"/>
    <w:rsid w:val="00346C24"/>
    <w:rsid w:val="003B6106"/>
    <w:rsid w:val="003C6CDD"/>
    <w:rsid w:val="003F0499"/>
    <w:rsid w:val="00406532"/>
    <w:rsid w:val="004103D7"/>
    <w:rsid w:val="004111BD"/>
    <w:rsid w:val="004176CE"/>
    <w:rsid w:val="0044514A"/>
    <w:rsid w:val="004B0E0E"/>
    <w:rsid w:val="00517EC3"/>
    <w:rsid w:val="00572202"/>
    <w:rsid w:val="00594B23"/>
    <w:rsid w:val="005C7AF8"/>
    <w:rsid w:val="006302C2"/>
    <w:rsid w:val="00690604"/>
    <w:rsid w:val="006B7A99"/>
    <w:rsid w:val="006C1A7A"/>
    <w:rsid w:val="006E3AFF"/>
    <w:rsid w:val="00771ED5"/>
    <w:rsid w:val="007775DE"/>
    <w:rsid w:val="007B0776"/>
    <w:rsid w:val="007B1C75"/>
    <w:rsid w:val="007B4C2B"/>
    <w:rsid w:val="008148A3"/>
    <w:rsid w:val="00831A67"/>
    <w:rsid w:val="00836C89"/>
    <w:rsid w:val="00874CE5"/>
    <w:rsid w:val="0089357E"/>
    <w:rsid w:val="00894145"/>
    <w:rsid w:val="008A5842"/>
    <w:rsid w:val="00900C2B"/>
    <w:rsid w:val="00917380"/>
    <w:rsid w:val="00922EA0"/>
    <w:rsid w:val="0092460F"/>
    <w:rsid w:val="00986461"/>
    <w:rsid w:val="009A16BE"/>
    <w:rsid w:val="009B0A65"/>
    <w:rsid w:val="009E22F6"/>
    <w:rsid w:val="00A6236D"/>
    <w:rsid w:val="00A9748A"/>
    <w:rsid w:val="00B2047E"/>
    <w:rsid w:val="00BB6204"/>
    <w:rsid w:val="00BD7599"/>
    <w:rsid w:val="00BF2AF8"/>
    <w:rsid w:val="00C13F7E"/>
    <w:rsid w:val="00C15A2B"/>
    <w:rsid w:val="00CB1B0F"/>
    <w:rsid w:val="00CC351C"/>
    <w:rsid w:val="00D07CFE"/>
    <w:rsid w:val="00D27EBF"/>
    <w:rsid w:val="00D6670D"/>
    <w:rsid w:val="00D91EE5"/>
    <w:rsid w:val="00DB367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63C6"/>
    <w:rsid w:val="00F2521E"/>
    <w:rsid w:val="00F338B4"/>
    <w:rsid w:val="00F36516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33B92"/>
  <w15:docId w15:val="{0C1B8688-BE9B-4CBC-AB4E-8C7E9435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4F97-FA36-47E6-97A1-56F1A79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2023-01-24T09:41:00Z</cp:lastPrinted>
  <dcterms:created xsi:type="dcterms:W3CDTF">2024-09-20T08:09:00Z</dcterms:created>
  <dcterms:modified xsi:type="dcterms:W3CDTF">2024-10-07T09:33:00Z</dcterms:modified>
</cp:coreProperties>
</file>