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Świerżewski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285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915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12.12.2024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8D285F" w:rsidRDefault="008D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3703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bookmarkStart w:id="0" w:name="_GoBack"/>
      <w:bookmarkEnd w:id="0"/>
      <w:r w:rsidR="00915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915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grudnia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15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 w:rsidR="003B0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8D285F" w:rsidRDefault="008D285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9153FA" w:rsidRDefault="0052173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powołania Uczelnianej Komisji Kwalifikującej Pracowników 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Wyjazdy w ramach Programu Erasmus+ 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Akademii Sztuk Pięknych w Gdańsku </w:t>
      </w:r>
    </w:p>
    <w:p w:rsidR="009153FA" w:rsidRDefault="009153F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8D285F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23 ust. 2 pkt 2 ustawy Prawo o szkolnictwie wyższym i nauce z dnia 20 lipca 2018 roku (Dz. U. z 2022r., poz. 574 z późn.zm.) w zw. z § 14 ust.2 Statutu Akademii Sztuk Pięknych w Gdańsku przyjętego uchwałą nr 27/2019 z dnia 26 czerwca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 zarządza się, co następuje: </w:t>
      </w:r>
    </w:p>
    <w:p w:rsidR="008D285F" w:rsidRDefault="008D285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Powołuje się Uczelnianą Komisję Kwalifikującą Pracowników ASP w Gdańsku na Wyjazdy w ramach Programu Erasmus+ (STA i STT) w ramach umowy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2024-1-PL01-KA131-HED-000197242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(kraje programu) oraz umowy nr </w:t>
      </w:r>
      <w:r>
        <w:rPr>
          <w:rFonts w:ascii="Times New Roman" w:eastAsia="Times New Roman" w:hAnsi="Times New Roman" w:cs="Times New Roman"/>
          <w:sz w:val="24"/>
          <w:szCs w:val="24"/>
        </w:rPr>
        <w:t>2024-1-PL01-KA171-HED-000218213</w:t>
      </w: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(kraje trzecie niestowarzyszone z programem) w składzie: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Filip Ignatowicz - Prorektor ds. Współpracy i Promocji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 Kamil Lewalski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Wydział Grafiki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Jacek Dominiczak – Wydział Architektury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Agata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Dojlitko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Wzornictwa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Piotr Józefowicz – Wydział Malarstwa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Lucyna Kolendo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Rzeźby i Intermediów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Aleksandra Paciorkiewicz - Biuro Współpracy i Umiędzynaro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dowienia, Koordynator ds. Programu Erasmus+</w:t>
      </w:r>
    </w:p>
    <w:p w:rsidR="008D285F" w:rsidRDefault="005217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Hanna Świętnicka – Biuro Współpracy i Umiędzynarodowienia, Sekretarz Komisji.</w:t>
      </w:r>
    </w:p>
    <w:p w:rsidR="009153FA" w:rsidRDefault="009153FA" w:rsidP="009153F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52173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§ 2</w:t>
      </w:r>
    </w:p>
    <w:p w:rsidR="008D285F" w:rsidRDefault="00521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Wymagane kworum do podejmowania decyzji to 4 członków Komisji.</w:t>
      </w:r>
    </w:p>
    <w:p w:rsidR="008D285F" w:rsidRDefault="00521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wystąpienia okoliczności powodujących konflikt interesów, np. wnioskowanie o wyjazd w ramach programu Erasmus+ przez członka Komisji, następuje wykluczenie członka Komisji z obrad poświęconych rozpatrzeniu danego wniosku.</w:t>
      </w:r>
    </w:p>
    <w:p w:rsidR="009153FA" w:rsidRDefault="009153FA" w:rsidP="009153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85F" w:rsidRDefault="0052173A" w:rsidP="00915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</w:p>
    <w:p w:rsidR="008D285F" w:rsidRDefault="0052173A" w:rsidP="009153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285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276" w:header="0" w:footer="709" w:gutter="0"/>
          <w:cols w:space="708"/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podpisania.</w:t>
      </w:r>
    </w:p>
    <w:p w:rsidR="008D285F" w:rsidRDefault="008D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285F">
      <w:pgSz w:w="11906" w:h="16838"/>
      <w:pgMar w:top="1916" w:right="1985" w:bottom="2523" w:left="1985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3A" w:rsidRDefault="0052173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2173A" w:rsidRDefault="005217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-640078</wp:posOffset>
          </wp:positionV>
          <wp:extent cx="7560310" cy="1261745"/>
          <wp:effectExtent l="0" t="0" r="0" b="0"/>
          <wp:wrapNone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-888362</wp:posOffset>
          </wp:positionH>
          <wp:positionV relativeFrom="paragraph">
            <wp:posOffset>-469263</wp:posOffset>
          </wp:positionV>
          <wp:extent cx="7560310" cy="126174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-1259203</wp:posOffset>
          </wp:positionH>
          <wp:positionV relativeFrom="paragraph">
            <wp:posOffset>-642618</wp:posOffset>
          </wp:positionV>
          <wp:extent cx="7560310" cy="126174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-1258568</wp:posOffset>
          </wp:positionH>
          <wp:positionV relativeFrom="paragraph">
            <wp:posOffset>-473072</wp:posOffset>
          </wp:positionV>
          <wp:extent cx="7560310" cy="126174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3A" w:rsidRDefault="005217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2173A" w:rsidRDefault="005217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-886458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D285F" w:rsidRDefault="008D285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5F" w:rsidRDefault="0052173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-1256663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868"/>
    <w:multiLevelType w:val="multilevel"/>
    <w:tmpl w:val="E9C61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6C773A"/>
    <w:multiLevelType w:val="multilevel"/>
    <w:tmpl w:val="9E5495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56E154B"/>
    <w:multiLevelType w:val="multilevel"/>
    <w:tmpl w:val="1088B4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F"/>
    <w:rsid w:val="00057F22"/>
    <w:rsid w:val="00370371"/>
    <w:rsid w:val="003B0CF5"/>
    <w:rsid w:val="0052173A"/>
    <w:rsid w:val="008D285F"/>
    <w:rsid w:val="009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4CC"/>
  <w15:docId w15:val="{1B9B79CF-C8EA-463B-AAA7-A4905C0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lCGrH7nzNfgO4XPdUDfJFKF9g==">CgMxLjAyCGguZ2pkZ3hzOAByITFKeUEtMTNCVUprNU9qbzM3M2dQcm1ZZzJyVmN1ajFqNA==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2024-12-12T09:41:00Z</cp:lastPrinted>
  <dcterms:created xsi:type="dcterms:W3CDTF">2024-12-12T09:41:00Z</dcterms:created>
  <dcterms:modified xsi:type="dcterms:W3CDTF">2024-12-12T09:42:00Z</dcterms:modified>
</cp:coreProperties>
</file>